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85792" w14:textId="11C95DCE" w:rsidR="00EE6DFE" w:rsidRPr="00EE6DFE" w:rsidRDefault="00EE6DFE" w:rsidP="00EE6DFE">
      <w:pPr>
        <w:jc w:val="left"/>
        <w:textAlignment w:val="center"/>
        <w:rPr>
          <w:rFonts w:ascii="ＭＳ ゴシック" w:eastAsia="ＭＳ ゴシック"/>
          <w:sz w:val="44"/>
        </w:rPr>
      </w:pPr>
      <w:r w:rsidRPr="00EE6DFE">
        <w:rPr>
          <w:rFonts w:ascii="ＭＳ ゴシック" w:eastAsia="ＭＳ ゴシック" w:hint="eastAsia"/>
          <w:sz w:val="44"/>
        </w:rPr>
        <w:t>Ⅰ　基本認識～取り巻く情勢</w:t>
      </w:r>
    </w:p>
    <w:p w14:paraId="53243AC1" w14:textId="77777777" w:rsidR="00EE6DFE" w:rsidRPr="00EE6DFE" w:rsidRDefault="00EE6DFE" w:rsidP="00EE6DFE">
      <w:pPr>
        <w:spacing w:line="480" w:lineRule="exact"/>
        <w:jc w:val="left"/>
        <w:textAlignment w:val="center"/>
        <w:rPr>
          <w:sz w:val="24"/>
        </w:rPr>
      </w:pPr>
    </w:p>
    <w:p w14:paraId="2FEED93A" w14:textId="77777777" w:rsidR="00EE6DFE" w:rsidRPr="00EE6DFE" w:rsidRDefault="00EE6DFE" w:rsidP="00EE6DFE">
      <w:pPr>
        <w:spacing w:line="380" w:lineRule="exact"/>
        <w:jc w:val="left"/>
        <w:textAlignment w:val="center"/>
        <w:rPr>
          <w:rFonts w:ascii="ＭＳ ゴシック" w:eastAsia="ＭＳ ゴシック" w:hAnsi="ＭＳ ゴシック"/>
          <w:b/>
          <w:bCs/>
          <w:sz w:val="32"/>
        </w:rPr>
      </w:pPr>
      <w:r w:rsidRPr="00EE6DFE">
        <w:rPr>
          <w:rFonts w:ascii="ＭＳ ゴシック" w:eastAsia="ＭＳ ゴシック" w:hAnsi="ＭＳ ゴシック" w:hint="eastAsia"/>
          <w:b/>
          <w:bCs/>
          <w:sz w:val="32"/>
        </w:rPr>
        <w:t xml:space="preserve">1.　</w:t>
      </w:r>
      <w:r w:rsidRPr="00EE6DFE">
        <w:rPr>
          <w:rFonts w:ascii="ＭＳ ゴシック" w:eastAsia="ＭＳ ゴシック" w:hAnsi="ＭＳ ゴシック" w:hint="eastAsia"/>
          <w:b/>
          <w:sz w:val="32"/>
          <w:szCs w:val="32"/>
        </w:rPr>
        <w:t>国際的な政治</w:t>
      </w:r>
      <w:r w:rsidRPr="00EE6DFE">
        <w:rPr>
          <w:rFonts w:hAnsi="ＭＳ 明朝" w:hint="eastAsia"/>
          <w:b/>
          <w:sz w:val="32"/>
          <w:szCs w:val="32"/>
        </w:rPr>
        <w:t>・</w:t>
      </w:r>
      <w:r w:rsidRPr="00EE6DFE">
        <w:rPr>
          <w:rFonts w:ascii="ＭＳ ゴシック" w:eastAsia="ＭＳ ゴシック" w:hAnsi="ＭＳ ゴシック" w:hint="eastAsia"/>
          <w:b/>
          <w:sz w:val="32"/>
          <w:szCs w:val="32"/>
        </w:rPr>
        <w:t>経済状況</w:t>
      </w:r>
    </w:p>
    <w:p w14:paraId="79105B1C" w14:textId="77777777" w:rsidR="00EE6DFE" w:rsidRPr="00EE6DFE" w:rsidRDefault="00EE6DFE" w:rsidP="00EE6DFE">
      <w:pPr>
        <w:jc w:val="left"/>
        <w:textAlignment w:val="center"/>
        <w:rPr>
          <w:sz w:val="24"/>
        </w:rPr>
      </w:pPr>
      <w:r w:rsidRPr="00EE6DFE">
        <w:rPr>
          <w:noProof/>
          <w:sz w:val="24"/>
        </w:rPr>
        <mc:AlternateContent>
          <mc:Choice Requires="wpg">
            <w:drawing>
              <wp:anchor distT="0" distB="0" distL="114300" distR="114300" simplePos="0" relativeHeight="251676160" behindDoc="0" locked="1" layoutInCell="1" allowOverlap="1" wp14:anchorId="68423D40" wp14:editId="23711621">
                <wp:simplePos x="0" y="0"/>
                <wp:positionH relativeFrom="margin">
                  <wp:align>left</wp:align>
                </wp:positionH>
                <wp:positionV relativeFrom="paragraph">
                  <wp:posOffset>256540</wp:posOffset>
                </wp:positionV>
                <wp:extent cx="5781675" cy="2647315"/>
                <wp:effectExtent l="0" t="0" r="28575" b="19685"/>
                <wp:wrapNone/>
                <wp:docPr id="1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647315"/>
                          <a:chOff x="913" y="3452"/>
                          <a:chExt cx="10080" cy="4940"/>
                        </a:xfrm>
                      </wpg:grpSpPr>
                      <wps:wsp>
                        <wps:cNvPr id="15" name="AutoShape 36"/>
                        <wps:cNvSpPr>
                          <a:spLocks noChangeArrowheads="1"/>
                        </wps:cNvSpPr>
                        <wps:spPr bwMode="auto">
                          <a:xfrm>
                            <a:off x="913" y="3452"/>
                            <a:ext cx="10080" cy="4940"/>
                          </a:xfrm>
                          <a:prstGeom prst="roundRect">
                            <a:avLst>
                              <a:gd name="adj" fmla="val 269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37"/>
                        <wps:cNvSpPr>
                          <a:spLocks noChangeArrowheads="1"/>
                        </wps:cNvSpPr>
                        <wps:spPr bwMode="auto">
                          <a:xfrm>
                            <a:off x="963" y="3502"/>
                            <a:ext cx="9980" cy="4840"/>
                          </a:xfrm>
                          <a:prstGeom prst="roundRect">
                            <a:avLst>
                              <a:gd name="adj" fmla="val 1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51619" id="Group 35" o:spid="_x0000_s1026" style="position:absolute;left:0;text-align:left;margin-left:0;margin-top:20.2pt;width:455.25pt;height:208.45pt;z-index:251676160;mso-position-horizontal:left;mso-position-horizontal-relative:margin" coordorigin="913,3452" coordsize="10080,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">
                <v:roundrect id="AutoShape 36" o:spid="_x0000_s1027" style="position:absolute;left:913;top:3452;width:10080;height:4940;visibility:visible;mso-wrap-style:square;v-text-anchor:top" arcsize="17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" filled="f" strokeweight="1pt"/>
                <v:roundrect id="AutoShape 37" o:spid="_x0000_s1028" style="position:absolute;left:963;top:3502;width:9980;height:4840;visibility:visible;mso-wrap-style:square;v-text-anchor:top" arcsize="12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" filled="f" strokeweight=".5pt"/>
                <w10:wrap anchorx="margin"/>
                <w10:anchorlock/>
              </v:group>
            </w:pict>
          </mc:Fallback>
        </mc:AlternateContent>
      </w:r>
    </w:p>
    <w:tbl>
      <w:tblPr>
        <w:tblW w:w="0" w:type="auto"/>
        <w:jc w:val="center"/>
        <w:tblCellMar>
          <w:left w:w="240" w:type="dxa"/>
          <w:right w:w="240" w:type="dxa"/>
        </w:tblCellMar>
        <w:tblLook w:val="0000" w:firstRow="0" w:lastRow="0" w:firstColumn="0" w:lastColumn="0" w:noHBand="0" w:noVBand="0"/>
      </w:tblPr>
      <w:tblGrid>
        <w:gridCol w:w="9070"/>
      </w:tblGrid>
      <w:tr w:rsidR="00EE6DFE" w:rsidRPr="00EE6DFE" w14:paraId="04BB66F7" w14:textId="77777777" w:rsidTr="00CC4712">
        <w:trPr>
          <w:jc w:val="center"/>
        </w:trPr>
        <w:tc>
          <w:tcPr>
            <w:tcW w:w="10080" w:type="dxa"/>
          </w:tcPr>
          <w:p w14:paraId="03844799" w14:textId="77777777" w:rsidR="00EE6DFE" w:rsidRPr="00EE6DFE" w:rsidRDefault="00EE6DFE" w:rsidP="00EE6DFE">
            <w:pPr>
              <w:spacing w:line="190" w:lineRule="exact"/>
              <w:jc w:val="left"/>
              <w:textAlignment w:val="center"/>
              <w:rPr>
                <w:sz w:val="24"/>
              </w:rPr>
            </w:pPr>
          </w:p>
        </w:tc>
      </w:tr>
      <w:tr w:rsidR="00EE6DFE" w:rsidRPr="00EE6DFE" w14:paraId="14785ADB" w14:textId="77777777" w:rsidTr="00CC4712">
        <w:trPr>
          <w:jc w:val="center"/>
        </w:trPr>
        <w:tc>
          <w:tcPr>
            <w:tcW w:w="10080" w:type="dxa"/>
          </w:tcPr>
          <w:p w14:paraId="2469D5EB" w14:textId="77777777" w:rsidR="00EE6DFE" w:rsidRPr="00EE6DFE" w:rsidRDefault="00EE6DFE" w:rsidP="00EE6DFE">
            <w:pPr>
              <w:wordWrap w:val="0"/>
              <w:spacing w:line="380" w:lineRule="exact"/>
              <w:ind w:left="216" w:hangingChars="100" w:hanging="216"/>
              <w:textAlignment w:val="center"/>
              <w:rPr>
                <w:rFonts w:ascii="ＭＳ ゴシック" w:eastAsia="ＭＳ ゴシック"/>
                <w:szCs w:val="22"/>
              </w:rPr>
            </w:pPr>
            <w:r w:rsidRPr="00EE6DFE">
              <w:rPr>
                <w:rFonts w:ascii="ＭＳ ゴシック" w:eastAsia="ＭＳ ゴシック" w:hint="eastAsia"/>
                <w:szCs w:val="22"/>
              </w:rPr>
              <w:t>①　新型コロナウイルス感染症のパンデミックは世界を大きな混乱の渦に巻き込みました。しかし、徐々に落ち着きを見せウィズコロナへと転換がはかられる中で、今度はインフレ高進によって生活は厳しさを増しています。</w:t>
            </w:r>
          </w:p>
          <w:p w14:paraId="0B405717" w14:textId="77777777" w:rsidR="00EE6DFE" w:rsidRPr="00EE6DFE" w:rsidRDefault="00EE6DFE" w:rsidP="00EE6DFE">
            <w:pPr>
              <w:spacing w:line="380" w:lineRule="exact"/>
              <w:ind w:left="216" w:hangingChars="100" w:hanging="216"/>
              <w:jc w:val="left"/>
              <w:textAlignment w:val="center"/>
              <w:rPr>
                <w:rFonts w:ascii="ＭＳ ゴシック" w:eastAsia="ＭＳ ゴシック"/>
                <w:szCs w:val="22"/>
              </w:rPr>
            </w:pPr>
            <w:r w:rsidRPr="00EE6DFE">
              <w:rPr>
                <w:rFonts w:ascii="ＭＳ ゴシック" w:eastAsia="ＭＳ ゴシック" w:hint="eastAsia"/>
                <w:szCs w:val="22"/>
              </w:rPr>
              <w:t>②　こうした中で起こったロシアによるウクライナへの軍事侵攻によって、世界は大きく変容することとなりました。安全保障の危機に直面した欧州を中心とした軍備強化、核の脅威は世界を覆い、経済への影響、物価やエネルギー価格の高騰が労働者などに大きな影響を及ぼしています。</w:t>
            </w:r>
          </w:p>
          <w:p w14:paraId="3E59C21B" w14:textId="77777777" w:rsidR="00EE6DFE" w:rsidRPr="00EE6DFE" w:rsidRDefault="00EE6DFE" w:rsidP="00EE6DFE">
            <w:pPr>
              <w:spacing w:line="380" w:lineRule="exact"/>
              <w:ind w:left="216" w:hangingChars="100" w:hanging="216"/>
              <w:jc w:val="left"/>
              <w:textAlignment w:val="center"/>
              <w:rPr>
                <w:rFonts w:ascii="ＭＳ ゴシック" w:eastAsia="ＭＳ ゴシック"/>
                <w:sz w:val="24"/>
              </w:rPr>
            </w:pPr>
            <w:r w:rsidRPr="00EE6DFE">
              <w:rPr>
                <w:rFonts w:ascii="ＭＳ ゴシック" w:eastAsia="ＭＳ ゴシック" w:hint="eastAsia"/>
                <w:szCs w:val="22"/>
              </w:rPr>
              <w:t>③　米中による覇権争いも深刻化するなど、世界は混迷を極めていますが、気候変動対策などを中心に国際的な協調が求められています。その中で平和と安定に資する多方向の平和外交を展開していくことこそ日本が果たしうる役割です。</w:t>
            </w:r>
          </w:p>
        </w:tc>
      </w:tr>
    </w:tbl>
    <w:p w14:paraId="67FA2FAE" w14:textId="77777777" w:rsidR="001554CA" w:rsidRPr="00EE6DFE" w:rsidRDefault="001554CA" w:rsidP="00EF2E12">
      <w:pPr>
        <w:ind w:left="236" w:hangingChars="100" w:hanging="236"/>
        <w:textAlignment w:val="center"/>
        <w:rPr>
          <w:rFonts w:ascii="ＭＳ ゴシック" w:eastAsia="ＭＳ ゴシック" w:hAnsi="ＭＳ ゴシック"/>
          <w:sz w:val="24"/>
        </w:rPr>
      </w:pPr>
    </w:p>
    <w:p w14:paraId="1864F5A0" w14:textId="77777777" w:rsidR="00EE6DFE" w:rsidRDefault="00EE6DFE" w:rsidP="001554CA">
      <w:pPr>
        <w:ind w:left="236" w:hangingChars="100" w:hanging="236"/>
        <w:textAlignment w:val="center"/>
        <w:rPr>
          <w:rFonts w:ascii="ＭＳ ゴシック" w:eastAsia="ＭＳ ゴシック" w:hAnsi="ＭＳ ゴシック"/>
          <w:bCs/>
          <w:sz w:val="24"/>
        </w:rPr>
      </w:pPr>
    </w:p>
    <w:p w14:paraId="2EAC5206" w14:textId="2D0E4B21" w:rsidR="001554CA" w:rsidRPr="001554CA" w:rsidRDefault="001554CA" w:rsidP="001554CA">
      <w:pPr>
        <w:ind w:left="236" w:hangingChars="100" w:hanging="236"/>
        <w:textAlignment w:val="center"/>
        <w:rPr>
          <w:rFonts w:ascii="ＭＳ ゴシック" w:eastAsia="ＭＳ ゴシック" w:hAnsi="ＭＳ ゴシック"/>
          <w:bCs/>
          <w:sz w:val="24"/>
        </w:rPr>
        <w:sectPr w:rsidR="001554CA" w:rsidRPr="001554CA" w:rsidSect="008A5BE0">
          <w:type w:val="continuous"/>
          <w:pgSz w:w="11906" w:h="16838" w:code="9"/>
          <w:pgMar w:top="1418" w:right="1418" w:bottom="1418" w:left="1418" w:header="737" w:footer="737" w:gutter="0"/>
          <w:cols w:space="480"/>
          <w:docGrid w:type="linesAndChars" w:linePitch="333" w:charSpace="-829"/>
        </w:sectPr>
      </w:pPr>
      <w:r w:rsidRPr="001554CA">
        <w:rPr>
          <w:rFonts w:ascii="ＭＳ ゴシック" w:eastAsia="ＭＳ ゴシック" w:hAnsi="ＭＳ ゴシック"/>
          <w:bCs/>
          <w:sz w:val="24"/>
        </w:rPr>
        <w:t xml:space="preserve">(１)　</w:t>
      </w:r>
      <w:r w:rsidRPr="001554CA">
        <w:rPr>
          <w:rFonts w:ascii="ＭＳ ゴシック" w:eastAsia="ＭＳ ゴシック" w:hAnsi="ＭＳ ゴシック" w:hint="eastAsia"/>
          <w:bCs/>
          <w:sz w:val="24"/>
        </w:rPr>
        <w:t>世界を覆った新型コロナウイルス感染症の状況</w:t>
      </w:r>
    </w:p>
    <w:p w14:paraId="23D380CE"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①　ウィズコロナへの転換、経済活動の再開とインフレ</w:t>
      </w:r>
    </w:p>
    <w:p w14:paraId="04012366"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　新型コロナウイルスの世界的大流行から３年余が経過する中、感染の波は幾度にもわたり世界を覆い、経済活動の停滞、サプライチェーンの混乱を招きました。また、中国の「ゼロコロナ政策」をはじめとする厳しい外出制限、都市封鎖（ロックダウン）が行われるなど、人々の生活は大きく制限されてきました。</w:t>
      </w:r>
    </w:p>
    <w:p w14:paraId="3AB7BB40"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しかし、世界的なワクチン接種の進行と集団免疫を獲得したことなどもあり、終息とまではいえないものの感染者数は一定の落ち着きを見せつつあります。</w:t>
      </w:r>
    </w:p>
    <w:p w14:paraId="35974CC2"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2.　欧米では日本よりも一足早く経済活動が再開される一方で、需要の急速な高まり、食料などの供給ショック、労働力不足などを背景に世界的にインフレが高進し、人々の生活は</w:t>
      </w:r>
      <w:r w:rsidRPr="001554CA">
        <w:rPr>
          <w:rFonts w:asciiTheme="minorEastAsia" w:eastAsiaTheme="minorEastAsia" w:hAnsiTheme="minorEastAsia" w:hint="eastAsia"/>
          <w:szCs w:val="22"/>
        </w:rPr>
        <w:t>厳しさを増しています。</w:t>
      </w:r>
    </w:p>
    <w:p w14:paraId="08688566"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3.　ＷＨＯ（世界保健機関）は「国際的に懸念される公衆衛生上の緊急事態」の宣言を2023年５月５日に解除しました。今後もさらなる変異株の発生などの恐れもあり予断を許しませんが、世界経済はパンデミック前まで完全には戻らないまでも回復の兆しを見せており、世界的にウィズコロナへと転換がはかられてきています。</w:t>
      </w:r>
    </w:p>
    <w:p w14:paraId="2CD24225"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ajorEastAsia" w:eastAsiaTheme="majorEastAsia" w:hAnsiTheme="majorEastAsia" w:hint="eastAsia"/>
          <w:szCs w:val="22"/>
        </w:rPr>
        <w:t>②　露呈した人種差別、人権侵害</w:t>
      </w:r>
    </w:p>
    <w:p w14:paraId="19403FBD"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4.　新型コロナウイルスは、人種差別や人権侵害などの問題を生じさせました。アメリカでは、トランプ前大統領が新型コロナウイルスを、「チャイニーズ・ウイルス」や「カンフルー」などと繰り返し表現したことに端を発し、人種や宗教への偏見に基づくアジア系アメリカ人に対する憎悪犯罪（ヘイトクライム・アジアンヘイト）が発生し、社会問題化</w:t>
      </w:r>
      <w:r w:rsidRPr="001554CA">
        <w:rPr>
          <w:rFonts w:asciiTheme="minorEastAsia" w:eastAsiaTheme="minorEastAsia" w:hAnsiTheme="minorEastAsia" w:hint="eastAsia"/>
          <w:szCs w:val="22"/>
        </w:rPr>
        <w:lastRenderedPageBreak/>
        <w:t>しました。</w:t>
      </w:r>
    </w:p>
    <w:p w14:paraId="54A3606F" w14:textId="352426D5"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また、中国では、「ゼロコロナ政策」に対する市民の抗議活動が中国政府により弾圧されるなど、基本的な人権が侵害される問題も散見される事態となりました。</w:t>
      </w:r>
    </w:p>
    <w:p w14:paraId="1AB772A5" w14:textId="77777777" w:rsidR="001554CA" w:rsidRPr="001554CA" w:rsidRDefault="001554CA" w:rsidP="001554CA">
      <w:pPr>
        <w:ind w:left="220" w:hangingChars="100" w:hanging="220"/>
        <w:textAlignment w:val="center"/>
        <w:rPr>
          <w:rFonts w:asciiTheme="majorEastAsia" w:eastAsiaTheme="majorEastAsia" w:hAnsiTheme="majorEastAsia"/>
          <w:szCs w:val="22"/>
        </w:rPr>
        <w:sectPr w:rsidR="001554CA" w:rsidRPr="001554CA" w:rsidSect="001554CA">
          <w:type w:val="continuous"/>
          <w:pgSz w:w="11906" w:h="16838" w:code="9"/>
          <w:pgMar w:top="1531" w:right="913" w:bottom="1622" w:left="913" w:header="735" w:footer="737" w:gutter="0"/>
          <w:cols w:num="2" w:space="480"/>
          <w:docGrid w:type="linesAndChars" w:linePitch="380" w:charSpace="-11"/>
        </w:sectPr>
      </w:pPr>
      <w:r w:rsidRPr="001554CA">
        <w:rPr>
          <w:rFonts w:asciiTheme="minorEastAsia" w:eastAsiaTheme="minorEastAsia" w:hAnsiTheme="minorEastAsia" w:hint="eastAsia"/>
          <w:szCs w:val="22"/>
        </w:rPr>
        <w:t>5.　世界規模で経済や社会、政治にまで広く影響が及ぶようなパンデミックの中、国民の命</w:t>
      </w:r>
      <w:r w:rsidRPr="001554CA">
        <w:rPr>
          <w:rFonts w:asciiTheme="minorEastAsia" w:eastAsiaTheme="minorEastAsia" w:hAnsiTheme="minorEastAsia" w:hint="eastAsia"/>
          <w:szCs w:val="22"/>
        </w:rPr>
        <w:t>を守ることが各国政府に求められていたにもかかわらず、人権を侵害・抑圧するような状況があったことは大きな問題です。世界中のすべての人がパンデミックという同じ問題を共有していた今だからこそ、改めて人権の重要性を再確認することが求められています。</w:t>
      </w:r>
    </w:p>
    <w:p w14:paraId="0AB5E223" w14:textId="77777777" w:rsidR="001554CA" w:rsidRPr="001554CA" w:rsidRDefault="001554CA" w:rsidP="001554CA">
      <w:pPr>
        <w:ind w:left="220" w:hangingChars="100" w:hanging="220"/>
        <w:textAlignment w:val="center"/>
        <w:rPr>
          <w:rFonts w:asciiTheme="majorEastAsia" w:eastAsiaTheme="majorEastAsia" w:hAnsiTheme="majorEastAsia"/>
          <w:szCs w:val="22"/>
        </w:rPr>
      </w:pPr>
    </w:p>
    <w:p w14:paraId="7EB1030C" w14:textId="77777777" w:rsidR="001554CA" w:rsidRPr="001554CA" w:rsidRDefault="001554CA" w:rsidP="001554CA">
      <w:pPr>
        <w:ind w:left="220" w:hangingChars="100" w:hanging="220"/>
        <w:textAlignment w:val="center"/>
        <w:rPr>
          <w:rFonts w:asciiTheme="majorEastAsia" w:eastAsiaTheme="majorEastAsia" w:hAnsiTheme="majorEastAsia"/>
          <w:bCs/>
          <w:szCs w:val="22"/>
        </w:rPr>
        <w:sectPr w:rsidR="001554CA" w:rsidRPr="001554CA" w:rsidSect="001554CA">
          <w:type w:val="continuous"/>
          <w:pgSz w:w="11906" w:h="16838" w:code="9"/>
          <w:pgMar w:top="1531" w:right="913" w:bottom="1622" w:left="913" w:header="735" w:footer="737" w:gutter="0"/>
          <w:cols w:space="480"/>
          <w:docGrid w:type="linesAndChars" w:linePitch="380" w:charSpace="-11"/>
        </w:sectPr>
      </w:pPr>
      <w:r w:rsidRPr="001554CA">
        <w:rPr>
          <w:rFonts w:asciiTheme="majorEastAsia" w:eastAsiaTheme="majorEastAsia" w:hAnsiTheme="majorEastAsia" w:hint="eastAsia"/>
          <w:bCs/>
          <w:szCs w:val="22"/>
        </w:rPr>
        <w:t>(２)　ロシアのウクライナ軍事侵攻が世界を大きく変容</w:t>
      </w:r>
    </w:p>
    <w:p w14:paraId="67CED540"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①　安全保障環境の変化と核の脅威</w:t>
      </w:r>
    </w:p>
    <w:p w14:paraId="04D7D5B1"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　世界が新型コロナから立ち直り、以前の日常を取り戻しかけていた矢先の2022年２月24日、ロシアがウクライナ東部のロシア系住民をウクライナ軍の攻撃から守り、ロシアに対する欧米の脅威に対抗するという「正当防衛」を主張し、「特殊軍事作戦」と称してウクライナへの軍事侵攻を開始しました。これは、明らかな国際法違反であり、一般市民の生命や生活を脅かし人道上の危機を深刻化させる暴挙は断じて許されるものではありません。</w:t>
      </w:r>
    </w:p>
    <w:p w14:paraId="672D87D1"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2.　ロシアによる軍事侵攻を受け、ＮＡＴＯ（北大西洋条約機構）は防衛体制を強化する方針を示すとともに、「ＧＤＰ比２％」との加盟国の国防費目標を引き上げる可能性を示唆しています。また、第二次世界大戦後、軍備の増強を抑えてきたドイツも、防衛費を拡大させる方針へと転換をはかりました。</w:t>
      </w:r>
    </w:p>
    <w:p w14:paraId="58C056AF"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これまで「軍事的中立」を掲げてきたフィンランドやスウェーデンはＮＡＴＯ加盟を申請し、４月４日にフィンランドの加盟が正式決定するなど、プーチン大統領のＮＡＴＯ分断の思惑に反して、軍事侵攻前よりも拡大が続く状況となっています。</w:t>
      </w:r>
    </w:p>
    <w:p w14:paraId="65CA57C8"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3.　プーチン大統領は軍事侵攻以降、核兵器の使用をちらつかせ、５月には隣国のベラルーシに戦術核兵器の配備を開始するなど、「核</w:t>
      </w:r>
      <w:r w:rsidRPr="001554CA">
        <w:rPr>
          <w:rFonts w:asciiTheme="minorEastAsia" w:eastAsiaTheme="minorEastAsia" w:hAnsiTheme="minorEastAsia" w:hint="eastAsia"/>
          <w:szCs w:val="22"/>
        </w:rPr>
        <w:t>の恫喝」を続けており、国連も常任理事国かつ核保有国であるロシアの暴挙を批判しています。また、バイデン米大統領も、「キューバ危機以来の核の脅威だ」と非難しています。</w:t>
      </w:r>
    </w:p>
    <w:p w14:paraId="1E967630"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4.　一方で、プーチン大統領は、アメリカも2003年にイラクに大量破壊兵器があるとして、国連安全保障理事会（安保理）の決議を経ず一方的に軍事侵攻したこと、さらには、核シェアリングとしてＮＡＴＯ加盟国に核兵器を配備しているにも関わらず、国際法違反や人権侵害などとロシアを批判していることなどに対し、アメリカおよび西欧のダブルスタンダードであると批判を強めており、大国同士の非難の応酬が続いています。</w:t>
      </w:r>
    </w:p>
    <w:p w14:paraId="0D40E3CF" w14:textId="77777777" w:rsidR="001554CA" w:rsidRPr="001554CA" w:rsidRDefault="001554CA" w:rsidP="001554CA">
      <w:pPr>
        <w:ind w:left="220" w:hangingChars="100" w:hanging="220"/>
        <w:textAlignment w:val="center"/>
        <w:rPr>
          <w:rFonts w:asciiTheme="minorEastAsia" w:eastAsiaTheme="minorEastAsia" w:hAnsiTheme="minorEastAsia"/>
          <w:szCs w:val="22"/>
        </w:rPr>
      </w:pPr>
    </w:p>
    <w:p w14:paraId="0D7043E9"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②　世界経済が混乱、労働者へも大きな影響</w:t>
      </w:r>
    </w:p>
    <w:p w14:paraId="26E9EE9A"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5.　ロシアによるウクライナへの軍事侵攻は、それまで気候変動などで顕在化していた食料危機の悪化、さらにはエネルギーなどの供給不足を招き、コロナ禍からの回復過程で生じていたインフレに拍車をかけることとなりました。欧米を中心に経済制裁を課す一方で、エネルギーのロシア依存を強めてきた欧州ではエネルギーの供給不足に直面し、価格高騰も問題化する事態となりました。</w:t>
      </w:r>
    </w:p>
    <w:p w14:paraId="7773632F"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また、ロシアとウクライナは世界有数の穀物の輸出大国であり、輸出拠点の港が一時封</w:t>
      </w:r>
      <w:r w:rsidRPr="001554CA">
        <w:rPr>
          <w:rFonts w:asciiTheme="minorEastAsia" w:eastAsiaTheme="minorEastAsia" w:hAnsiTheme="minorEastAsia" w:hint="eastAsia"/>
          <w:szCs w:val="22"/>
        </w:rPr>
        <w:lastRenderedPageBreak/>
        <w:t>鎖されるなどの供給の混乱を引き起こしたほか、軍事侵攻以前から高まっていた小麦やトウモロコシなどの価格のさらなる高騰、肥料価格の高止まりなど、世界的な「食料ショック」をもたらしました。このように、冷戦後平和であることを前提に作り上げられてきたグローバル経済は非常に脆く、ひとたび戦争が起これば供給網の混乱と大きなダメージを引き起こすことが明らかとなりました。</w:t>
      </w:r>
    </w:p>
    <w:p w14:paraId="20B0E8BA" w14:textId="55E5EE7F"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6.　コロナ禍から</w:t>
      </w:r>
      <w:r w:rsidR="00A73A44" w:rsidRPr="00D96585">
        <w:rPr>
          <w:rFonts w:asciiTheme="minorEastAsia" w:eastAsiaTheme="minorEastAsia" w:hAnsiTheme="minorEastAsia" w:hint="eastAsia"/>
          <w:szCs w:val="22"/>
        </w:rPr>
        <w:t>の</w:t>
      </w:r>
      <w:r w:rsidRPr="001554CA">
        <w:rPr>
          <w:rFonts w:asciiTheme="minorEastAsia" w:eastAsiaTheme="minorEastAsia" w:hAnsiTheme="minorEastAsia" w:hint="eastAsia"/>
          <w:szCs w:val="22"/>
        </w:rPr>
        <w:t>回復過程にあった世界経済にも影を落とすことになりました。中国の「ゼロコロナ政策」の撤回がプラスに働いたものの、これまでの金融政策が通用しないインフレが根強いこと等も踏まえ、ＩＭＦ（国際通貨基金）は、４月11日、2</w:t>
      </w:r>
      <w:r w:rsidRPr="001554CA">
        <w:rPr>
          <w:rFonts w:asciiTheme="minorEastAsia" w:eastAsiaTheme="minorEastAsia" w:hAnsiTheme="minorEastAsia"/>
          <w:szCs w:val="22"/>
        </w:rPr>
        <w:t>023</w:t>
      </w:r>
      <w:r w:rsidRPr="001554CA">
        <w:rPr>
          <w:rFonts w:asciiTheme="minorEastAsia" w:eastAsiaTheme="minorEastAsia" w:hAnsiTheme="minorEastAsia" w:hint="eastAsia"/>
          <w:szCs w:val="22"/>
        </w:rPr>
        <w:t>年の世界全体の成長率を2.8％（前期比マイナス0.1ポイント）と下方修正しています。また、人手不足を背景にした賃金上昇などインフレ圧力は予想以上に根強く各国の中央銀行が金利引き上げにより十分にコントロールできていないことなどを要因として、「物価が多くの国で元通りになるには2025年までかかる」との見通しも示しています。</w:t>
      </w:r>
    </w:p>
    <w:p w14:paraId="3DDCFBB7"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世界銀行も３月に2022～2030年の成長率が年平均で2.2％減速するとの見通しを示すとともに、インフレ抑制のため各国の中央銀行が金融引き締めに転じた影響で2023年の世界経済は景気後退が想定され、大規模な金融危機が発生することも危惧されるとしており、世界経済の先行きは極めて不透明な状況にあるといえます。</w:t>
      </w:r>
    </w:p>
    <w:p w14:paraId="61B174A5"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7.　ＩＬＯ（国際労働機関）が１月に公表した「世界の雇用及び社会の見通し2023年版」では、世界の雇用の伸びは1.0％にとどまると予測しており、世界経済の減速は、より多くの労働者に雇用保障や社会保護を欠いた質の低</w:t>
      </w:r>
      <w:r w:rsidRPr="001554CA">
        <w:rPr>
          <w:rFonts w:asciiTheme="minorEastAsia" w:eastAsiaTheme="minorEastAsia" w:hAnsiTheme="minorEastAsia" w:hint="eastAsia"/>
          <w:szCs w:val="22"/>
        </w:rPr>
        <w:t>い、低賃金の仕事を受け入れさせ、新型コロナにより悪化させられた不平等をさらに強調する可能性が高いと指摘するなど、世界の労働者にも大きな影響を及ぼしています。</w:t>
      </w:r>
    </w:p>
    <w:p w14:paraId="6FD4BD9F"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8.　世界的に物価やエネルギー価格が高騰する中で、スリランカ、ペルーなどでは物価対策を政府に求める大規模なデモが発生し、一部では暴動にまで発展するケースも散見されています。また、アメリカやイギリス、ドイツなどでは労働者が物価高騰に見あった賃上げを求め大規模なストライキを実施するなど、物価高も踏まえた賃上げが世界的な課題となっています。</w:t>
      </w:r>
    </w:p>
    <w:p w14:paraId="4F7B7B3D" w14:textId="77777777" w:rsidR="001554CA" w:rsidRPr="001554CA" w:rsidRDefault="001554CA" w:rsidP="001554CA">
      <w:pPr>
        <w:ind w:left="220" w:hangingChars="100" w:hanging="220"/>
        <w:textAlignment w:val="center"/>
        <w:rPr>
          <w:rFonts w:asciiTheme="minorEastAsia" w:eastAsiaTheme="minorEastAsia" w:hAnsiTheme="minorEastAsia"/>
          <w:szCs w:val="22"/>
        </w:rPr>
      </w:pPr>
    </w:p>
    <w:p w14:paraId="4F33C460"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③　気候変動対策に一時ブレーキ</w:t>
      </w:r>
    </w:p>
    <w:p w14:paraId="10018253" w14:textId="77777777" w:rsidR="001554CA" w:rsidRPr="001554CA" w:rsidRDefault="001554CA" w:rsidP="001554CA">
      <w:pPr>
        <w:ind w:left="220" w:hangingChars="100" w:hanging="220"/>
        <w:textAlignment w:val="center"/>
        <w:rPr>
          <w:rFonts w:hAnsi="ＭＳ 明朝"/>
          <w:szCs w:val="22"/>
        </w:rPr>
      </w:pPr>
      <w:r w:rsidRPr="001554CA">
        <w:rPr>
          <w:rFonts w:hAnsi="ＭＳ 明朝" w:hint="eastAsia"/>
          <w:szCs w:val="22"/>
        </w:rPr>
        <w:t>9.　環境面での影響も深刻化しています。干ばつ、猛暑、豪雨など地球規模で自然災害が激化し、食料の安定供給などにも大きな影響が出る中、2020年以降の気候変動問題に関する国際的な枠組みである「パリ協定」に基づき、世界各国では温室効果ガスの削減目標（2050年までのカーボンニュートラル実現など）の達成にむけ、再生可能エネルギー導入などの取り組みが進められています。</w:t>
      </w:r>
    </w:p>
    <w:p w14:paraId="24F16FC3" w14:textId="77777777" w:rsidR="001554CA" w:rsidRPr="001554CA" w:rsidRDefault="001554CA" w:rsidP="001554CA">
      <w:pPr>
        <w:ind w:left="220" w:hangingChars="100" w:hanging="220"/>
        <w:textAlignment w:val="center"/>
        <w:rPr>
          <w:rFonts w:hAnsi="ＭＳ 明朝"/>
          <w:szCs w:val="22"/>
        </w:rPr>
      </w:pPr>
      <w:r w:rsidRPr="001554CA">
        <w:rPr>
          <w:rFonts w:hAnsi="ＭＳ 明朝" w:hint="eastAsia"/>
          <w:szCs w:val="22"/>
        </w:rPr>
        <w:t xml:space="preserve">　　しかし、今回の軍事侵攻後、ロシアによる天然ガス供給量の大幅な制限により世界のエネルギー需給がひっ迫し、欧州を中心に自国の経済を回すため、相対的に安価で調達しやすい反面、二酸化炭素排出量の多い石炭利用が急増するなど、国連が中心となり世界が一丸となって取り組むべき気候変動対策は一時ブレーキをかけざるを得なくなりました。</w:t>
      </w:r>
    </w:p>
    <w:p w14:paraId="5D595BDD" w14:textId="77777777" w:rsidR="001554CA" w:rsidRPr="001554CA" w:rsidRDefault="001554CA" w:rsidP="001554CA">
      <w:pPr>
        <w:ind w:left="220" w:hangingChars="100" w:hanging="220"/>
        <w:textAlignment w:val="center"/>
        <w:rPr>
          <w:rFonts w:hAnsi="ＭＳ 明朝"/>
          <w:szCs w:val="22"/>
        </w:rPr>
      </w:pPr>
      <w:r w:rsidRPr="001554CA">
        <w:rPr>
          <w:rFonts w:hAnsi="ＭＳ 明朝" w:hint="eastAsia"/>
          <w:szCs w:val="22"/>
        </w:rPr>
        <w:t>10. また、ＥＵでは27ヵ国中13ヵ国が原子力発電を行っており、オランダ、イギリス、フランスなどは原発の新建設などを進める一方で、ドイツは５月に全原発を停止するなど、各国</w:t>
      </w:r>
      <w:r w:rsidRPr="001554CA">
        <w:rPr>
          <w:rFonts w:hAnsi="ＭＳ 明朝" w:hint="eastAsia"/>
          <w:szCs w:val="22"/>
        </w:rPr>
        <w:lastRenderedPageBreak/>
        <w:t>の原発に対する方針は大きく異なっています。一方で、ロシア軍によるウクライナ国内の原発の占拠によって有事への備えの難しさが浮き彫りとなりましたが、ロシアに依存しないエネルギー供給のため、原子力のグリーンエネルギーへの位置づけを強めようとする動きもあるなど、その扱いをめぐり対立が続いています。</w:t>
      </w:r>
    </w:p>
    <w:p w14:paraId="482606D3" w14:textId="77777777" w:rsidR="001554CA" w:rsidRPr="001554CA" w:rsidRDefault="001554CA" w:rsidP="001554CA">
      <w:pPr>
        <w:ind w:left="220" w:hangingChars="100" w:hanging="220"/>
        <w:textAlignment w:val="center"/>
        <w:rPr>
          <w:rFonts w:hAnsi="ＭＳ 明朝"/>
          <w:szCs w:val="22"/>
        </w:rPr>
      </w:pPr>
      <w:r w:rsidRPr="001554CA">
        <w:rPr>
          <w:rFonts w:hAnsi="ＭＳ 明朝" w:hint="eastAsia"/>
          <w:szCs w:val="22"/>
        </w:rPr>
        <w:t>11. ＷＦＰ（国連世界食糧計画）は、紛争や干ばつ、新型コロナウイルス感染症の感染拡大</w:t>
      </w:r>
      <w:r w:rsidRPr="001554CA">
        <w:rPr>
          <w:rFonts w:hAnsi="ＭＳ 明朝" w:hint="eastAsia"/>
          <w:szCs w:val="22"/>
        </w:rPr>
        <w:t>などの影響で、深刻な食料不足に陥っている人々は82ヵ国で約３億人にのぼっていると警鐘を鳴らしており、食料問題の深刻化などさらなる懸念も示されています。</w:t>
      </w:r>
    </w:p>
    <w:p w14:paraId="75E0A8D0" w14:textId="3FC6A054" w:rsidR="001554CA" w:rsidRPr="001554CA" w:rsidRDefault="001554CA" w:rsidP="001554CA">
      <w:pPr>
        <w:ind w:left="220" w:hangingChars="100" w:hanging="220"/>
        <w:textAlignment w:val="center"/>
        <w:rPr>
          <w:rFonts w:asciiTheme="majorEastAsia" w:eastAsiaTheme="majorEastAsia" w:hAnsiTheme="majorEastAsia"/>
          <w:szCs w:val="22"/>
        </w:rPr>
        <w:sectPr w:rsidR="001554CA" w:rsidRPr="001554CA" w:rsidSect="001554CA">
          <w:type w:val="continuous"/>
          <w:pgSz w:w="11906" w:h="16838" w:code="9"/>
          <w:pgMar w:top="1531" w:right="913" w:bottom="1622" w:left="913" w:header="735" w:footer="737" w:gutter="0"/>
          <w:cols w:num="2" w:space="480"/>
          <w:docGrid w:type="linesAndChars" w:linePitch="380" w:charSpace="-11"/>
        </w:sectPr>
      </w:pPr>
      <w:r w:rsidRPr="001554CA">
        <w:rPr>
          <w:rFonts w:hAnsi="ＭＳ 明朝" w:hint="eastAsia"/>
          <w:szCs w:val="22"/>
        </w:rPr>
        <w:t xml:space="preserve">　</w:t>
      </w:r>
      <w:r w:rsidRPr="001554CA">
        <w:rPr>
          <w:rFonts w:hAnsi="ＭＳ 明朝"/>
          <w:szCs w:val="22"/>
        </w:rPr>
        <w:t xml:space="preserve"> </w:t>
      </w:r>
      <w:r w:rsidR="005F6B55">
        <w:rPr>
          <w:rFonts w:hAnsi="ＭＳ 明朝"/>
          <w:szCs w:val="22"/>
        </w:rPr>
        <w:t xml:space="preserve"> </w:t>
      </w:r>
      <w:r w:rsidRPr="001554CA">
        <w:rPr>
          <w:rFonts w:hAnsi="ＭＳ 明朝" w:hint="eastAsia"/>
          <w:szCs w:val="22"/>
        </w:rPr>
        <w:t>いずれにしても、気候変動対策は世界の喫緊の課題です。対策のスピードが遅くなれば、さらなる気候変動による食料危機、ツバルやキリバスに象徴されるような海面上昇による陸地の浸水（沈没）など、まさに生存権に直結する深刻な影響も懸念されています。</w:t>
      </w:r>
      <w:r w:rsidRPr="001554CA">
        <w:rPr>
          <w:rFonts w:asciiTheme="majorEastAsia" w:eastAsiaTheme="majorEastAsia" w:hAnsiTheme="majorEastAsia"/>
          <w:szCs w:val="22"/>
        </w:rPr>
        <w:t xml:space="preserve"> </w:t>
      </w:r>
    </w:p>
    <w:p w14:paraId="46B91D70" w14:textId="77777777" w:rsidR="001554CA" w:rsidRPr="001554CA" w:rsidRDefault="001554CA" w:rsidP="001554CA">
      <w:pPr>
        <w:ind w:left="220" w:hangingChars="100" w:hanging="220"/>
        <w:textAlignment w:val="center"/>
        <w:rPr>
          <w:rFonts w:asciiTheme="majorEastAsia" w:eastAsiaTheme="majorEastAsia" w:hAnsiTheme="majorEastAsia"/>
          <w:szCs w:val="22"/>
        </w:rPr>
      </w:pPr>
    </w:p>
    <w:p w14:paraId="46AB1E7D" w14:textId="77777777" w:rsidR="001554CA" w:rsidRPr="001554CA" w:rsidRDefault="001554CA" w:rsidP="001554CA">
      <w:pPr>
        <w:ind w:left="220" w:hangingChars="100" w:hanging="220"/>
        <w:textAlignment w:val="center"/>
        <w:rPr>
          <w:rFonts w:asciiTheme="majorEastAsia" w:eastAsiaTheme="majorEastAsia" w:hAnsiTheme="majorEastAsia"/>
          <w:bCs/>
          <w:szCs w:val="22"/>
        </w:rPr>
        <w:sectPr w:rsidR="001554CA" w:rsidRPr="001554CA" w:rsidSect="001554CA">
          <w:type w:val="continuous"/>
          <w:pgSz w:w="11906" w:h="16838" w:code="9"/>
          <w:pgMar w:top="1531" w:right="913" w:bottom="1622" w:left="913" w:header="735" w:footer="737" w:gutter="0"/>
          <w:cols w:space="480"/>
          <w:docGrid w:type="linesAndChars" w:linePitch="380" w:charSpace="-11"/>
        </w:sectPr>
      </w:pPr>
      <w:r w:rsidRPr="001554CA">
        <w:rPr>
          <w:rFonts w:asciiTheme="majorEastAsia" w:eastAsiaTheme="majorEastAsia" w:hAnsiTheme="majorEastAsia" w:hint="eastAsia"/>
          <w:bCs/>
          <w:szCs w:val="22"/>
        </w:rPr>
        <w:t>(３)　「民主主義ＶＳ権威主義」で分断の懸念も</w:t>
      </w:r>
    </w:p>
    <w:p w14:paraId="2DBD8238"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①　引き続く米中覇権争い</w:t>
      </w:r>
    </w:p>
    <w:p w14:paraId="5A396BE5"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　３月に行われた中露首脳会談では、「双方は多極化する世界秩序の構築を加速する」などとしてアメリカをけん制するなど連携強化をアピールする共同声明を発表しましたが、中国からロシアへの軍事的な支援についての具体的な言及はなされず、現時点では中国として一線を引いている様子がうかがえます。</w:t>
      </w:r>
    </w:p>
    <w:p w14:paraId="67ED09F4"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他方で、中国は南沙・西沙諸島において岩礁や暗礁を大規模に埋め立てて人工島を造成し、それらを軍事基地化していますが、この動きは力による現状変更を軍事侵攻によってしようとするロシアに重なるものがあることには留意する必要があります。</w:t>
      </w:r>
    </w:p>
    <w:p w14:paraId="0BA3C6B6"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2.　中国中心の経済圏構築をめざす「一帯一路」構想はアジアやアフリカのみならず、南米など世界規模に及んでおり、対中国債務をＧＤＰ比10％以上抱えた国が44ヵ国に達したとの調査もあります。しかし、これは中国が途上国支援と引き換えに権益を取り上げる「債務の罠」とよばれており、スリランカは2022年にデフォルトに陥り、重要インフラが中国の手中に落ちることとなるなど、中国は戦略的に経済面での覇権を拡大しています。</w:t>
      </w:r>
    </w:p>
    <w:p w14:paraId="250AEB44"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中国は中東離れを進めるアメリカの間隙を突くように、長年衝突を繰り返してきたイランとサウジアラビアの関係正常化に仲介役を果たし中東での存在感を高めるなど、内政不干渉の独自の外交を展開し、友好国を増やしています。一方で、2023年の中国の国防費は約30兆円と前年比で7.2％増加し、さらなる軍備増強の姿勢を示すなど、軍事・経済両面での覇権拡大を目論んでいるといえます。</w:t>
      </w:r>
    </w:p>
    <w:p w14:paraId="2EF05D8E"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3.　アメリカは中国の対外拡張政策に対して「自由で開かれたインド太平洋」構想を対置し、軍事同盟であるＡＵＫＵＳ、外交・安全保障面でのＱｕａｄ、ＩＰＥＦなどにより中国の影響力拡大の抑制をはかっています。</w:t>
      </w:r>
    </w:p>
    <w:p w14:paraId="5641DFDC"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また、自動車や電子機器などの産業分野、軍事技術にも不可欠な半導体の国内生産を強化するとともに、米日韓などの関係を強化し、先端半導体技術の対中輸出規制をはかるなど対中包囲網を強めています。</w:t>
      </w:r>
    </w:p>
    <w:p w14:paraId="3835DB81"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一方で、バイデン米大統領は、中露を筆頭とする権威主義陣営に対抗し、民主主義諸国の結束を強化するとして「民主主義サミット」を開催していますが、招待国の基準が不透明なことなど、その理念だけで国際社会を糾合</w:t>
      </w:r>
      <w:r w:rsidRPr="001554CA">
        <w:rPr>
          <w:rFonts w:asciiTheme="minorEastAsia" w:eastAsiaTheme="minorEastAsia" w:hAnsiTheme="minorEastAsia" w:hint="eastAsia"/>
          <w:szCs w:val="22"/>
        </w:rPr>
        <w:lastRenderedPageBreak/>
        <w:t>することに懐疑的な見方が根強く示されています。</w:t>
      </w:r>
    </w:p>
    <w:p w14:paraId="0532C2E0"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4.　こうした中、台湾をめぐる米中対立の動きも深刻です。４月には、台湾の蔡総統とアメリカ下院議会のマッカーシー議長が会談したことへ反発し、中国が台湾周辺で軍事演習を展開するなど軍事的緊張が高まったほか、６月の米中外相会談では対話を継続するとしたものの、台湾問題に関する議論は平行線をたどるなど、緊張緩和の糸口すら見いだせていません。今後、世界的な競争力を持つ半導体産業が経済、安全保障の大きな争点となるなど、米中の覇権争いが激化の様相を呈しています。</w:t>
      </w:r>
    </w:p>
    <w:p w14:paraId="076ACB25" w14:textId="77777777" w:rsidR="001554CA" w:rsidRPr="001554CA" w:rsidRDefault="001554CA" w:rsidP="001554CA">
      <w:pPr>
        <w:ind w:left="220" w:hangingChars="100" w:hanging="220"/>
        <w:textAlignment w:val="center"/>
        <w:rPr>
          <w:rFonts w:asciiTheme="minorEastAsia" w:eastAsiaTheme="minorEastAsia" w:hAnsiTheme="minorEastAsia"/>
          <w:szCs w:val="22"/>
        </w:rPr>
      </w:pPr>
    </w:p>
    <w:p w14:paraId="26FFEDA9"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②　世界の分断、経済のブロック化の懸念</w:t>
      </w:r>
    </w:p>
    <w:p w14:paraId="434D2E1B" w14:textId="609771AD"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5.　ロシアによるウクライナ侵攻の早期の停戦終結は世界的な思いではあるものの、１年</w:t>
      </w:r>
      <w:r w:rsidR="00042476" w:rsidRPr="00D96585">
        <w:rPr>
          <w:rFonts w:asciiTheme="minorEastAsia" w:eastAsiaTheme="minorEastAsia" w:hAnsiTheme="minorEastAsia" w:hint="eastAsia"/>
          <w:szCs w:val="22"/>
        </w:rPr>
        <w:t>半</w:t>
      </w:r>
      <w:r w:rsidRPr="001554CA">
        <w:rPr>
          <w:rFonts w:asciiTheme="minorEastAsia" w:eastAsiaTheme="minorEastAsia" w:hAnsiTheme="minorEastAsia" w:hint="eastAsia"/>
          <w:szCs w:val="22"/>
        </w:rPr>
        <w:t>以上が経過し、長期化の様相を呈しています。欧米国内ではウクライナへの支援疲れの声も聞かれる一方で、ロシアへの経済制裁、ウクライナへの軍事支援について、まさに引くに引けない状況が続いており、経済的な分断、ブロック化が進むことも懸念されています。</w:t>
      </w:r>
    </w:p>
    <w:p w14:paraId="02EEA71E"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6.　ＮＡＴＯの新たな戦略概念では、ロシアを「最も重要かつ直接的な脅威」、太平洋で軍事力を強化しつつある中国を「体制上の挑戦」と明記するなど、欧米対中露の構図が明確になっています。また、アメリカは「民主主義対権威主義」の構図を作り上げ、南半球を中心とした途上国や新興国、いわゆるグローバルサウスとの連携強化を模索していますが、第三極的な立場としてはどちらにもついていないのが現状です。</w:t>
      </w:r>
    </w:p>
    <w:p w14:paraId="188DCD31"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7.　これらの国の中には、これまでの欧米への反感（アメリカによるイラク戦争、ＥＵの反</w:t>
      </w:r>
      <w:r w:rsidRPr="001554CA">
        <w:rPr>
          <w:rFonts w:asciiTheme="minorEastAsia" w:eastAsiaTheme="minorEastAsia" w:hAnsiTheme="minorEastAsia" w:hint="eastAsia"/>
          <w:szCs w:val="22"/>
        </w:rPr>
        <w:t>移民政策など）や経済的な結びつきなどからロシアに対する非難・制裁に距離を置く国も多く、一概に「民主主義対権威主義」の二項対立とはいえない状況にあります。このように、単純に二項対立を作り出し、民主主義的な価値観の正当性を訴えるだけでは、ウクライナ情勢をはじめとする世界の緊迫した事態を解決に導くことができるかは極めて不透明です。</w:t>
      </w:r>
    </w:p>
    <w:p w14:paraId="1305997D"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8.　ただし、権威主義については、新型コロナ対策など迅速にトップダウンで施策を実行できる側面もあるとされる一方で、報道規制などの言論弾圧や不当逮捕などの人権抑圧なども数多く発生しているのが現状です。現に、国軍がクーデターによって政権を掌握し市民や民主派への弾圧を強めるミャンマー、アメリカにむけた挑発のため度重なるミサイル発射や戦術核兵器開発を示唆する一方で、住民統制を強める北朝鮮などを見れば、負の側面も多大にあることを認識しておく必要があります。</w:t>
      </w:r>
    </w:p>
    <w:p w14:paraId="58DDFBDE"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9.</w:t>
      </w:r>
      <w:r w:rsidRPr="001554CA">
        <w:rPr>
          <w:rFonts w:asciiTheme="minorEastAsia" w:eastAsiaTheme="minorEastAsia" w:hAnsiTheme="minorEastAsia"/>
          <w:szCs w:val="22"/>
        </w:rPr>
        <w:t xml:space="preserve"> </w:t>
      </w:r>
      <w:r w:rsidRPr="001554CA">
        <w:rPr>
          <w:rFonts w:asciiTheme="minorEastAsia" w:eastAsiaTheme="minorEastAsia" w:hAnsiTheme="minorEastAsia" w:hint="eastAsia"/>
          <w:szCs w:val="22"/>
        </w:rPr>
        <w:t xml:space="preserve"> 国際社会の分断など世界が不安定かつ混迷を極めている状況にありますが、気候変動対策などを中心に、国際的な協調が求められています。広島サミットの首脳宣言では、「法の支配に基づく自由で開かれた国際秩序を堅持し、強化する」と明記されていますが、東西冷戦以降の国際秩序がＧ７主導で構築されたのは、欧米を中心に圧倒的な経済力があったからであり、新興国が経済的に自立するなど、その状況は大きく様変わりしようとしています。</w:t>
      </w:r>
    </w:p>
    <w:p w14:paraId="57145AF9" w14:textId="3EE6520B" w:rsid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「国際平和及び安全を維持すること」を目的の一つとする国連が機能不全に陥る中、今求められているのは、大国による価値観の押し付けや対立への同調・加勢ではなく、より</w:t>
      </w:r>
      <w:r w:rsidRPr="001554CA">
        <w:rPr>
          <w:rFonts w:asciiTheme="minorEastAsia" w:eastAsiaTheme="minorEastAsia" w:hAnsiTheme="minorEastAsia" w:hint="eastAsia"/>
          <w:szCs w:val="22"/>
        </w:rPr>
        <w:lastRenderedPageBreak/>
        <w:t>丁寧な対話・外交であり、その中で日本の立ち位置が問われています。少なくともアメリカ一辺倒（追従）の外交ではなく、世界の平和と安定に資する多方向の平和外交を展開していくことこそ日本が果たしうる役割であるといえます。</w:t>
      </w:r>
    </w:p>
    <w:p w14:paraId="24E657D9" w14:textId="2540DD74" w:rsidR="00975336" w:rsidRDefault="00975336" w:rsidP="001554CA">
      <w:pPr>
        <w:ind w:left="220" w:hangingChars="100" w:hanging="220"/>
        <w:textAlignment w:val="center"/>
        <w:rPr>
          <w:rFonts w:asciiTheme="minorEastAsia" w:eastAsiaTheme="minorEastAsia" w:hAnsiTheme="minorEastAsia"/>
          <w:szCs w:val="22"/>
        </w:rPr>
      </w:pPr>
    </w:p>
    <w:p w14:paraId="447C72B2" w14:textId="75490268" w:rsidR="00975336" w:rsidRDefault="00975336" w:rsidP="001554CA">
      <w:pPr>
        <w:ind w:left="220" w:hangingChars="100" w:hanging="220"/>
        <w:textAlignment w:val="center"/>
        <w:rPr>
          <w:rFonts w:asciiTheme="minorEastAsia" w:eastAsiaTheme="minorEastAsia" w:hAnsiTheme="minorEastAsia"/>
          <w:szCs w:val="22"/>
        </w:rPr>
      </w:pPr>
    </w:p>
    <w:p w14:paraId="0CEE57A1" w14:textId="2EA47B1B" w:rsidR="00975336" w:rsidRDefault="00975336" w:rsidP="001554CA">
      <w:pPr>
        <w:ind w:left="220" w:hangingChars="100" w:hanging="220"/>
        <w:textAlignment w:val="center"/>
        <w:rPr>
          <w:rFonts w:asciiTheme="minorEastAsia" w:eastAsiaTheme="minorEastAsia" w:hAnsiTheme="minorEastAsia"/>
          <w:szCs w:val="22"/>
        </w:rPr>
      </w:pPr>
    </w:p>
    <w:p w14:paraId="77137673" w14:textId="40B40A18" w:rsidR="00975336" w:rsidRDefault="00975336" w:rsidP="001554CA">
      <w:pPr>
        <w:ind w:left="220" w:hangingChars="100" w:hanging="220"/>
        <w:textAlignment w:val="center"/>
        <w:rPr>
          <w:rFonts w:asciiTheme="minorEastAsia" w:eastAsiaTheme="minorEastAsia" w:hAnsiTheme="minorEastAsia"/>
          <w:szCs w:val="22"/>
        </w:rPr>
      </w:pPr>
    </w:p>
    <w:p w14:paraId="55F41F59" w14:textId="11637100" w:rsidR="00975336" w:rsidRDefault="00975336" w:rsidP="001554CA">
      <w:pPr>
        <w:ind w:left="220" w:hangingChars="100" w:hanging="220"/>
        <w:textAlignment w:val="center"/>
        <w:rPr>
          <w:rFonts w:asciiTheme="minorEastAsia" w:eastAsiaTheme="minorEastAsia" w:hAnsiTheme="minorEastAsia"/>
          <w:szCs w:val="22"/>
        </w:rPr>
      </w:pPr>
    </w:p>
    <w:p w14:paraId="2EF2D468" w14:textId="34CB7798" w:rsidR="00975336" w:rsidRDefault="00975336" w:rsidP="001554CA">
      <w:pPr>
        <w:ind w:left="220" w:hangingChars="100" w:hanging="220"/>
        <w:textAlignment w:val="center"/>
        <w:rPr>
          <w:rFonts w:asciiTheme="minorEastAsia" w:eastAsiaTheme="minorEastAsia" w:hAnsiTheme="minorEastAsia"/>
          <w:szCs w:val="22"/>
        </w:rPr>
      </w:pPr>
    </w:p>
    <w:p w14:paraId="7CB7C593" w14:textId="3123A3EC" w:rsidR="00975336" w:rsidRDefault="00975336" w:rsidP="001554CA">
      <w:pPr>
        <w:ind w:left="220" w:hangingChars="100" w:hanging="220"/>
        <w:textAlignment w:val="center"/>
        <w:rPr>
          <w:rFonts w:asciiTheme="minorEastAsia" w:eastAsiaTheme="minorEastAsia" w:hAnsiTheme="minorEastAsia"/>
          <w:szCs w:val="22"/>
        </w:rPr>
      </w:pPr>
    </w:p>
    <w:p w14:paraId="3F54509A" w14:textId="20A502CF" w:rsidR="00975336" w:rsidRDefault="00975336" w:rsidP="001554CA">
      <w:pPr>
        <w:ind w:left="220" w:hangingChars="100" w:hanging="220"/>
        <w:textAlignment w:val="center"/>
        <w:rPr>
          <w:rFonts w:asciiTheme="minorEastAsia" w:eastAsiaTheme="minorEastAsia" w:hAnsiTheme="minorEastAsia"/>
          <w:szCs w:val="22"/>
        </w:rPr>
      </w:pPr>
    </w:p>
    <w:p w14:paraId="75697106" w14:textId="6921EB5D" w:rsidR="00975336" w:rsidRDefault="00975336" w:rsidP="001554CA">
      <w:pPr>
        <w:ind w:left="220" w:hangingChars="100" w:hanging="220"/>
        <w:textAlignment w:val="center"/>
        <w:rPr>
          <w:rFonts w:asciiTheme="minorEastAsia" w:eastAsiaTheme="minorEastAsia" w:hAnsiTheme="minorEastAsia"/>
          <w:szCs w:val="22"/>
        </w:rPr>
      </w:pPr>
    </w:p>
    <w:p w14:paraId="554F361C" w14:textId="5ADBBC84" w:rsidR="00975336" w:rsidRDefault="00975336" w:rsidP="001554CA">
      <w:pPr>
        <w:ind w:left="220" w:hangingChars="100" w:hanging="220"/>
        <w:textAlignment w:val="center"/>
        <w:rPr>
          <w:rFonts w:asciiTheme="minorEastAsia" w:eastAsiaTheme="minorEastAsia" w:hAnsiTheme="minorEastAsia"/>
          <w:szCs w:val="22"/>
        </w:rPr>
      </w:pPr>
    </w:p>
    <w:p w14:paraId="3ADC06D2" w14:textId="25FE6B3A" w:rsidR="00975336" w:rsidRDefault="00975336" w:rsidP="001554CA">
      <w:pPr>
        <w:ind w:left="220" w:hangingChars="100" w:hanging="220"/>
        <w:textAlignment w:val="center"/>
        <w:rPr>
          <w:rFonts w:asciiTheme="minorEastAsia" w:eastAsiaTheme="minorEastAsia" w:hAnsiTheme="minorEastAsia"/>
          <w:szCs w:val="22"/>
        </w:rPr>
      </w:pPr>
    </w:p>
    <w:p w14:paraId="2C6447BE" w14:textId="1E211C4B" w:rsidR="00975336" w:rsidRDefault="00975336" w:rsidP="001554CA">
      <w:pPr>
        <w:ind w:left="220" w:hangingChars="100" w:hanging="220"/>
        <w:textAlignment w:val="center"/>
        <w:rPr>
          <w:rFonts w:asciiTheme="minorEastAsia" w:eastAsiaTheme="minorEastAsia" w:hAnsiTheme="minorEastAsia"/>
          <w:szCs w:val="22"/>
        </w:rPr>
      </w:pPr>
    </w:p>
    <w:p w14:paraId="77471BAB" w14:textId="7DFD78B0" w:rsidR="00975336" w:rsidRDefault="00975336" w:rsidP="001554CA">
      <w:pPr>
        <w:ind w:left="220" w:hangingChars="100" w:hanging="220"/>
        <w:textAlignment w:val="center"/>
        <w:rPr>
          <w:rFonts w:asciiTheme="minorEastAsia" w:eastAsiaTheme="minorEastAsia" w:hAnsiTheme="minorEastAsia"/>
          <w:szCs w:val="22"/>
        </w:rPr>
      </w:pPr>
    </w:p>
    <w:p w14:paraId="000BE4AA" w14:textId="634FF073" w:rsidR="00975336" w:rsidRDefault="00975336" w:rsidP="001554CA">
      <w:pPr>
        <w:ind w:left="220" w:hangingChars="100" w:hanging="220"/>
        <w:textAlignment w:val="center"/>
        <w:rPr>
          <w:rFonts w:asciiTheme="minorEastAsia" w:eastAsiaTheme="minorEastAsia" w:hAnsiTheme="minorEastAsia"/>
          <w:szCs w:val="22"/>
        </w:rPr>
      </w:pPr>
    </w:p>
    <w:p w14:paraId="0CC84971" w14:textId="7AB6371C" w:rsidR="00975336" w:rsidRDefault="00975336" w:rsidP="001554CA">
      <w:pPr>
        <w:ind w:left="220" w:hangingChars="100" w:hanging="220"/>
        <w:textAlignment w:val="center"/>
        <w:rPr>
          <w:rFonts w:asciiTheme="minorEastAsia" w:eastAsiaTheme="minorEastAsia" w:hAnsiTheme="minorEastAsia"/>
          <w:szCs w:val="22"/>
        </w:rPr>
      </w:pPr>
    </w:p>
    <w:p w14:paraId="3B6D1CD1" w14:textId="63F74A47" w:rsidR="00975336" w:rsidRDefault="00975336" w:rsidP="001554CA">
      <w:pPr>
        <w:ind w:left="220" w:hangingChars="100" w:hanging="220"/>
        <w:textAlignment w:val="center"/>
        <w:rPr>
          <w:rFonts w:asciiTheme="minorEastAsia" w:eastAsiaTheme="minorEastAsia" w:hAnsiTheme="minorEastAsia"/>
          <w:szCs w:val="22"/>
        </w:rPr>
      </w:pPr>
    </w:p>
    <w:p w14:paraId="20E96328" w14:textId="348DB572" w:rsidR="00975336" w:rsidRDefault="00975336" w:rsidP="001554CA">
      <w:pPr>
        <w:ind w:left="220" w:hangingChars="100" w:hanging="220"/>
        <w:textAlignment w:val="center"/>
        <w:rPr>
          <w:rFonts w:asciiTheme="minorEastAsia" w:eastAsiaTheme="minorEastAsia" w:hAnsiTheme="minorEastAsia"/>
          <w:szCs w:val="22"/>
        </w:rPr>
      </w:pPr>
    </w:p>
    <w:p w14:paraId="3B76ADEE" w14:textId="52FB634B" w:rsidR="00975336" w:rsidRDefault="00975336" w:rsidP="001554CA">
      <w:pPr>
        <w:ind w:left="220" w:hangingChars="100" w:hanging="220"/>
        <w:textAlignment w:val="center"/>
        <w:rPr>
          <w:rFonts w:asciiTheme="minorEastAsia" w:eastAsiaTheme="minorEastAsia" w:hAnsiTheme="minorEastAsia"/>
          <w:szCs w:val="22"/>
        </w:rPr>
      </w:pPr>
    </w:p>
    <w:p w14:paraId="111D1A4D" w14:textId="2486BE96" w:rsidR="00975336" w:rsidRDefault="00975336" w:rsidP="001554CA">
      <w:pPr>
        <w:ind w:left="220" w:hangingChars="100" w:hanging="220"/>
        <w:textAlignment w:val="center"/>
        <w:rPr>
          <w:rFonts w:asciiTheme="minorEastAsia" w:eastAsiaTheme="minorEastAsia" w:hAnsiTheme="minorEastAsia"/>
          <w:szCs w:val="22"/>
        </w:rPr>
      </w:pPr>
    </w:p>
    <w:p w14:paraId="604A4653" w14:textId="1C78C315" w:rsidR="00975336" w:rsidRDefault="00975336" w:rsidP="001554CA">
      <w:pPr>
        <w:ind w:left="220" w:hangingChars="100" w:hanging="220"/>
        <w:textAlignment w:val="center"/>
        <w:rPr>
          <w:rFonts w:asciiTheme="minorEastAsia" w:eastAsiaTheme="minorEastAsia" w:hAnsiTheme="minorEastAsia"/>
          <w:szCs w:val="22"/>
        </w:rPr>
      </w:pPr>
    </w:p>
    <w:p w14:paraId="5FE0C9CE" w14:textId="4DAAC11F" w:rsidR="00975336" w:rsidRDefault="00975336" w:rsidP="001554CA">
      <w:pPr>
        <w:ind w:left="220" w:hangingChars="100" w:hanging="220"/>
        <w:textAlignment w:val="center"/>
        <w:rPr>
          <w:rFonts w:asciiTheme="minorEastAsia" w:eastAsiaTheme="minorEastAsia" w:hAnsiTheme="minorEastAsia"/>
          <w:szCs w:val="22"/>
        </w:rPr>
      </w:pPr>
    </w:p>
    <w:p w14:paraId="2ABFA192" w14:textId="14A639AE" w:rsidR="00975336" w:rsidRDefault="00975336" w:rsidP="001554CA">
      <w:pPr>
        <w:ind w:left="220" w:hangingChars="100" w:hanging="220"/>
        <w:textAlignment w:val="center"/>
        <w:rPr>
          <w:rFonts w:asciiTheme="minorEastAsia" w:eastAsiaTheme="minorEastAsia" w:hAnsiTheme="minorEastAsia"/>
          <w:szCs w:val="22"/>
        </w:rPr>
      </w:pPr>
    </w:p>
    <w:p w14:paraId="47FF814E" w14:textId="301076E9" w:rsidR="00975336" w:rsidRDefault="00975336" w:rsidP="001554CA">
      <w:pPr>
        <w:ind w:left="220" w:hangingChars="100" w:hanging="220"/>
        <w:textAlignment w:val="center"/>
        <w:rPr>
          <w:rFonts w:asciiTheme="minorEastAsia" w:eastAsiaTheme="minorEastAsia" w:hAnsiTheme="minorEastAsia"/>
          <w:szCs w:val="22"/>
        </w:rPr>
      </w:pPr>
    </w:p>
    <w:p w14:paraId="02AE9FDD" w14:textId="0037A540" w:rsidR="00975336" w:rsidRDefault="00975336" w:rsidP="001554CA">
      <w:pPr>
        <w:ind w:left="220" w:hangingChars="100" w:hanging="220"/>
        <w:textAlignment w:val="center"/>
        <w:rPr>
          <w:rFonts w:asciiTheme="minorEastAsia" w:eastAsiaTheme="minorEastAsia" w:hAnsiTheme="minorEastAsia"/>
          <w:szCs w:val="22"/>
        </w:rPr>
      </w:pPr>
    </w:p>
    <w:p w14:paraId="71CB320F" w14:textId="1B4C67ED" w:rsidR="00975336" w:rsidRDefault="00975336" w:rsidP="001554CA">
      <w:pPr>
        <w:ind w:left="220" w:hangingChars="100" w:hanging="220"/>
        <w:textAlignment w:val="center"/>
        <w:rPr>
          <w:rFonts w:asciiTheme="minorEastAsia" w:eastAsiaTheme="minorEastAsia" w:hAnsiTheme="minorEastAsia"/>
          <w:szCs w:val="22"/>
        </w:rPr>
      </w:pPr>
    </w:p>
    <w:p w14:paraId="5D3BA9C4" w14:textId="54ECA6A8" w:rsidR="00975336" w:rsidRDefault="00975336" w:rsidP="001554CA">
      <w:pPr>
        <w:ind w:left="220" w:hangingChars="100" w:hanging="220"/>
        <w:textAlignment w:val="center"/>
        <w:rPr>
          <w:rFonts w:asciiTheme="minorEastAsia" w:eastAsiaTheme="minorEastAsia" w:hAnsiTheme="minorEastAsia"/>
          <w:szCs w:val="22"/>
        </w:rPr>
      </w:pPr>
    </w:p>
    <w:p w14:paraId="15C26ECC" w14:textId="5F2153EF" w:rsidR="00975336" w:rsidRDefault="00975336" w:rsidP="001554CA">
      <w:pPr>
        <w:ind w:left="220" w:hangingChars="100" w:hanging="220"/>
        <w:textAlignment w:val="center"/>
        <w:rPr>
          <w:rFonts w:asciiTheme="minorEastAsia" w:eastAsiaTheme="minorEastAsia" w:hAnsiTheme="minorEastAsia"/>
          <w:szCs w:val="22"/>
        </w:rPr>
      </w:pPr>
    </w:p>
    <w:p w14:paraId="1C9DF123" w14:textId="7238821C" w:rsidR="00975336" w:rsidRDefault="00975336" w:rsidP="001554CA">
      <w:pPr>
        <w:ind w:left="220" w:hangingChars="100" w:hanging="220"/>
        <w:textAlignment w:val="center"/>
        <w:rPr>
          <w:rFonts w:asciiTheme="minorEastAsia" w:eastAsiaTheme="minorEastAsia" w:hAnsiTheme="minorEastAsia"/>
          <w:szCs w:val="22"/>
        </w:rPr>
      </w:pPr>
    </w:p>
    <w:p w14:paraId="7CE4676D" w14:textId="6160B928" w:rsidR="00975336" w:rsidRDefault="00975336" w:rsidP="001554CA">
      <w:pPr>
        <w:ind w:left="220" w:hangingChars="100" w:hanging="220"/>
        <w:textAlignment w:val="center"/>
        <w:rPr>
          <w:rFonts w:asciiTheme="minorEastAsia" w:eastAsiaTheme="minorEastAsia" w:hAnsiTheme="minorEastAsia"/>
          <w:szCs w:val="22"/>
        </w:rPr>
      </w:pPr>
    </w:p>
    <w:p w14:paraId="56AC1769" w14:textId="230AF5DB" w:rsidR="00975336" w:rsidRDefault="00975336" w:rsidP="001554CA">
      <w:pPr>
        <w:ind w:left="220" w:hangingChars="100" w:hanging="220"/>
        <w:textAlignment w:val="center"/>
        <w:rPr>
          <w:rFonts w:asciiTheme="minorEastAsia" w:eastAsiaTheme="minorEastAsia" w:hAnsiTheme="minorEastAsia"/>
          <w:szCs w:val="22"/>
        </w:rPr>
      </w:pPr>
    </w:p>
    <w:p w14:paraId="76869CCF" w14:textId="253AB1A1" w:rsidR="00975336" w:rsidRDefault="00975336" w:rsidP="001554CA">
      <w:pPr>
        <w:ind w:left="220" w:hangingChars="100" w:hanging="220"/>
        <w:textAlignment w:val="center"/>
        <w:rPr>
          <w:rFonts w:asciiTheme="minorEastAsia" w:eastAsiaTheme="minorEastAsia" w:hAnsiTheme="minorEastAsia"/>
          <w:szCs w:val="22"/>
        </w:rPr>
      </w:pPr>
    </w:p>
    <w:p w14:paraId="57BD2DDA" w14:textId="0F94DF29" w:rsidR="00975336" w:rsidRDefault="00975336" w:rsidP="001554CA">
      <w:pPr>
        <w:ind w:left="220" w:hangingChars="100" w:hanging="220"/>
        <w:textAlignment w:val="center"/>
        <w:rPr>
          <w:rFonts w:asciiTheme="minorEastAsia" w:eastAsiaTheme="minorEastAsia" w:hAnsiTheme="minorEastAsia"/>
          <w:szCs w:val="22"/>
        </w:rPr>
      </w:pPr>
    </w:p>
    <w:p w14:paraId="5D41EF00" w14:textId="457ABB4D" w:rsidR="00975336" w:rsidRDefault="00975336" w:rsidP="001554CA">
      <w:pPr>
        <w:ind w:left="220" w:hangingChars="100" w:hanging="220"/>
        <w:textAlignment w:val="center"/>
        <w:rPr>
          <w:rFonts w:asciiTheme="minorEastAsia" w:eastAsiaTheme="minorEastAsia" w:hAnsiTheme="minorEastAsia"/>
          <w:szCs w:val="22"/>
        </w:rPr>
      </w:pPr>
    </w:p>
    <w:p w14:paraId="10704CD2" w14:textId="3F3FD195" w:rsidR="00975336" w:rsidRDefault="00975336" w:rsidP="001554CA">
      <w:pPr>
        <w:ind w:left="220" w:hangingChars="100" w:hanging="220"/>
        <w:textAlignment w:val="center"/>
        <w:rPr>
          <w:rFonts w:asciiTheme="minorEastAsia" w:eastAsiaTheme="minorEastAsia" w:hAnsiTheme="minorEastAsia"/>
          <w:szCs w:val="22"/>
        </w:rPr>
      </w:pPr>
    </w:p>
    <w:p w14:paraId="0E580AF0" w14:textId="62A84971" w:rsidR="00975336" w:rsidRDefault="00975336" w:rsidP="001554CA">
      <w:pPr>
        <w:ind w:left="220" w:hangingChars="100" w:hanging="220"/>
        <w:textAlignment w:val="center"/>
        <w:rPr>
          <w:rFonts w:asciiTheme="minorEastAsia" w:eastAsiaTheme="minorEastAsia" w:hAnsiTheme="minorEastAsia"/>
          <w:szCs w:val="22"/>
        </w:rPr>
      </w:pPr>
    </w:p>
    <w:p w14:paraId="6D164CFD" w14:textId="0B94770E" w:rsidR="00975336" w:rsidRDefault="00975336" w:rsidP="001554CA">
      <w:pPr>
        <w:ind w:left="220" w:hangingChars="100" w:hanging="220"/>
        <w:textAlignment w:val="center"/>
        <w:rPr>
          <w:rFonts w:asciiTheme="minorEastAsia" w:eastAsiaTheme="minorEastAsia" w:hAnsiTheme="minorEastAsia"/>
          <w:szCs w:val="22"/>
        </w:rPr>
      </w:pPr>
    </w:p>
    <w:p w14:paraId="59A8125A" w14:textId="1FD4DE5D" w:rsidR="00975336" w:rsidRDefault="00975336" w:rsidP="001554CA">
      <w:pPr>
        <w:ind w:left="220" w:hangingChars="100" w:hanging="220"/>
        <w:textAlignment w:val="center"/>
        <w:rPr>
          <w:rFonts w:asciiTheme="minorEastAsia" w:eastAsiaTheme="minorEastAsia" w:hAnsiTheme="minorEastAsia"/>
          <w:szCs w:val="22"/>
        </w:rPr>
      </w:pPr>
    </w:p>
    <w:p w14:paraId="44635D31" w14:textId="32FAFE9D" w:rsidR="00975336" w:rsidRDefault="00975336" w:rsidP="001554CA">
      <w:pPr>
        <w:ind w:left="220" w:hangingChars="100" w:hanging="220"/>
        <w:textAlignment w:val="center"/>
        <w:rPr>
          <w:rFonts w:asciiTheme="minorEastAsia" w:eastAsiaTheme="minorEastAsia" w:hAnsiTheme="minorEastAsia"/>
          <w:szCs w:val="22"/>
        </w:rPr>
      </w:pPr>
    </w:p>
    <w:p w14:paraId="62069065" w14:textId="30DE57D9" w:rsidR="00975336" w:rsidRDefault="00975336" w:rsidP="001554CA">
      <w:pPr>
        <w:ind w:left="220" w:hangingChars="100" w:hanging="220"/>
        <w:textAlignment w:val="center"/>
        <w:rPr>
          <w:rFonts w:asciiTheme="minorEastAsia" w:eastAsiaTheme="minorEastAsia" w:hAnsiTheme="minorEastAsia"/>
          <w:szCs w:val="22"/>
        </w:rPr>
      </w:pPr>
    </w:p>
    <w:p w14:paraId="5CDCDB8C" w14:textId="1FDF8126" w:rsidR="00975336" w:rsidRDefault="00975336" w:rsidP="001554CA">
      <w:pPr>
        <w:ind w:left="220" w:hangingChars="100" w:hanging="220"/>
        <w:textAlignment w:val="center"/>
        <w:rPr>
          <w:rFonts w:asciiTheme="minorEastAsia" w:eastAsiaTheme="minorEastAsia" w:hAnsiTheme="minorEastAsia"/>
          <w:szCs w:val="22"/>
        </w:rPr>
      </w:pPr>
    </w:p>
    <w:p w14:paraId="5C6A48DF" w14:textId="747A8A72" w:rsidR="00975336" w:rsidRDefault="00975336" w:rsidP="001554CA">
      <w:pPr>
        <w:ind w:left="220" w:hangingChars="100" w:hanging="220"/>
        <w:textAlignment w:val="center"/>
        <w:rPr>
          <w:rFonts w:asciiTheme="minorEastAsia" w:eastAsiaTheme="minorEastAsia" w:hAnsiTheme="minorEastAsia"/>
          <w:szCs w:val="22"/>
        </w:rPr>
      </w:pPr>
    </w:p>
    <w:p w14:paraId="1C1E25C9" w14:textId="4B9C58ED" w:rsidR="00975336" w:rsidRDefault="00975336" w:rsidP="001554CA">
      <w:pPr>
        <w:ind w:left="220" w:hangingChars="100" w:hanging="220"/>
        <w:textAlignment w:val="center"/>
        <w:rPr>
          <w:rFonts w:asciiTheme="minorEastAsia" w:eastAsiaTheme="minorEastAsia" w:hAnsiTheme="minorEastAsia"/>
          <w:szCs w:val="22"/>
        </w:rPr>
      </w:pPr>
    </w:p>
    <w:p w14:paraId="480C4BD2" w14:textId="4B167BD3" w:rsidR="00975336" w:rsidRDefault="00975336" w:rsidP="001554CA">
      <w:pPr>
        <w:ind w:left="220" w:hangingChars="100" w:hanging="220"/>
        <w:textAlignment w:val="center"/>
        <w:rPr>
          <w:rFonts w:asciiTheme="minorEastAsia" w:eastAsiaTheme="minorEastAsia" w:hAnsiTheme="minorEastAsia"/>
          <w:szCs w:val="22"/>
        </w:rPr>
      </w:pPr>
    </w:p>
    <w:p w14:paraId="389917D5" w14:textId="64341979" w:rsidR="00975336" w:rsidRDefault="00975336" w:rsidP="001554CA">
      <w:pPr>
        <w:ind w:left="220" w:hangingChars="100" w:hanging="220"/>
        <w:textAlignment w:val="center"/>
        <w:rPr>
          <w:rFonts w:asciiTheme="minorEastAsia" w:eastAsiaTheme="minorEastAsia" w:hAnsiTheme="minorEastAsia"/>
          <w:szCs w:val="22"/>
        </w:rPr>
      </w:pPr>
    </w:p>
    <w:p w14:paraId="3DC221A8" w14:textId="5B91F6AE" w:rsidR="00975336" w:rsidRDefault="00975336" w:rsidP="001554CA">
      <w:pPr>
        <w:ind w:left="220" w:hangingChars="100" w:hanging="220"/>
        <w:textAlignment w:val="center"/>
        <w:rPr>
          <w:rFonts w:asciiTheme="minorEastAsia" w:eastAsiaTheme="minorEastAsia" w:hAnsiTheme="minorEastAsia"/>
          <w:szCs w:val="22"/>
        </w:rPr>
      </w:pPr>
    </w:p>
    <w:p w14:paraId="09B16A73" w14:textId="764D6D34" w:rsidR="00975336" w:rsidRDefault="00975336" w:rsidP="001554CA">
      <w:pPr>
        <w:ind w:left="220" w:hangingChars="100" w:hanging="220"/>
        <w:textAlignment w:val="center"/>
        <w:rPr>
          <w:rFonts w:asciiTheme="minorEastAsia" w:eastAsiaTheme="minorEastAsia" w:hAnsiTheme="minorEastAsia"/>
          <w:szCs w:val="22"/>
        </w:rPr>
      </w:pPr>
    </w:p>
    <w:p w14:paraId="13636346" w14:textId="66E41FD0" w:rsidR="00975336" w:rsidRDefault="00975336" w:rsidP="001554CA">
      <w:pPr>
        <w:ind w:left="220" w:hangingChars="100" w:hanging="220"/>
        <w:textAlignment w:val="center"/>
        <w:rPr>
          <w:rFonts w:asciiTheme="minorEastAsia" w:eastAsiaTheme="minorEastAsia" w:hAnsiTheme="minorEastAsia"/>
          <w:szCs w:val="22"/>
        </w:rPr>
      </w:pPr>
    </w:p>
    <w:p w14:paraId="58A54EEB" w14:textId="58D17DD6" w:rsidR="00975336" w:rsidRDefault="00975336" w:rsidP="001554CA">
      <w:pPr>
        <w:ind w:left="220" w:hangingChars="100" w:hanging="220"/>
        <w:textAlignment w:val="center"/>
        <w:rPr>
          <w:rFonts w:asciiTheme="minorEastAsia" w:eastAsiaTheme="minorEastAsia" w:hAnsiTheme="minorEastAsia"/>
          <w:szCs w:val="22"/>
        </w:rPr>
      </w:pPr>
    </w:p>
    <w:p w14:paraId="77D56D3B" w14:textId="51CC5F40" w:rsidR="00975336" w:rsidRDefault="00975336" w:rsidP="001554CA">
      <w:pPr>
        <w:ind w:left="220" w:hangingChars="100" w:hanging="220"/>
        <w:textAlignment w:val="center"/>
        <w:rPr>
          <w:rFonts w:asciiTheme="minorEastAsia" w:eastAsiaTheme="minorEastAsia" w:hAnsiTheme="minorEastAsia"/>
          <w:szCs w:val="22"/>
        </w:rPr>
      </w:pPr>
    </w:p>
    <w:p w14:paraId="286F0CF8" w14:textId="47513D17" w:rsidR="00975336" w:rsidRDefault="00975336" w:rsidP="001554CA">
      <w:pPr>
        <w:ind w:left="220" w:hangingChars="100" w:hanging="220"/>
        <w:textAlignment w:val="center"/>
        <w:rPr>
          <w:rFonts w:asciiTheme="minorEastAsia" w:eastAsiaTheme="minorEastAsia" w:hAnsiTheme="minorEastAsia"/>
          <w:szCs w:val="22"/>
        </w:rPr>
      </w:pPr>
    </w:p>
    <w:p w14:paraId="12A181A3" w14:textId="58F6FB5E" w:rsidR="00975336" w:rsidRDefault="00975336" w:rsidP="001554CA">
      <w:pPr>
        <w:ind w:left="220" w:hangingChars="100" w:hanging="220"/>
        <w:textAlignment w:val="center"/>
        <w:rPr>
          <w:rFonts w:asciiTheme="minorEastAsia" w:eastAsiaTheme="minorEastAsia" w:hAnsiTheme="minorEastAsia"/>
          <w:szCs w:val="22"/>
        </w:rPr>
      </w:pPr>
    </w:p>
    <w:p w14:paraId="161624FC" w14:textId="6A95973C" w:rsidR="00975336" w:rsidRDefault="00975336" w:rsidP="001554CA">
      <w:pPr>
        <w:ind w:left="220" w:hangingChars="100" w:hanging="220"/>
        <w:textAlignment w:val="center"/>
        <w:rPr>
          <w:rFonts w:asciiTheme="minorEastAsia" w:eastAsiaTheme="minorEastAsia" w:hAnsiTheme="minorEastAsia"/>
          <w:szCs w:val="22"/>
        </w:rPr>
      </w:pPr>
    </w:p>
    <w:p w14:paraId="07D7C1C6" w14:textId="7B318EC2" w:rsidR="00975336" w:rsidRDefault="00975336" w:rsidP="001554CA">
      <w:pPr>
        <w:ind w:left="220" w:hangingChars="100" w:hanging="220"/>
        <w:textAlignment w:val="center"/>
        <w:rPr>
          <w:rFonts w:asciiTheme="minorEastAsia" w:eastAsiaTheme="minorEastAsia" w:hAnsiTheme="minorEastAsia"/>
          <w:szCs w:val="22"/>
        </w:rPr>
      </w:pPr>
    </w:p>
    <w:p w14:paraId="373EB3C5" w14:textId="7B8359D0" w:rsidR="00975336" w:rsidRDefault="00975336" w:rsidP="001554CA">
      <w:pPr>
        <w:ind w:left="220" w:hangingChars="100" w:hanging="220"/>
        <w:textAlignment w:val="center"/>
        <w:rPr>
          <w:rFonts w:asciiTheme="minorEastAsia" w:eastAsiaTheme="minorEastAsia" w:hAnsiTheme="minorEastAsia"/>
          <w:szCs w:val="22"/>
        </w:rPr>
      </w:pPr>
    </w:p>
    <w:p w14:paraId="79198B2D" w14:textId="63FD3F0C" w:rsidR="00975336" w:rsidRDefault="00975336" w:rsidP="001554CA">
      <w:pPr>
        <w:ind w:left="220" w:hangingChars="100" w:hanging="220"/>
        <w:textAlignment w:val="center"/>
        <w:rPr>
          <w:rFonts w:asciiTheme="minorEastAsia" w:eastAsiaTheme="minorEastAsia" w:hAnsiTheme="minorEastAsia"/>
          <w:szCs w:val="22"/>
        </w:rPr>
      </w:pPr>
    </w:p>
    <w:p w14:paraId="05689963" w14:textId="18D11F44" w:rsidR="00975336" w:rsidRDefault="00975336" w:rsidP="001554CA">
      <w:pPr>
        <w:ind w:left="220" w:hangingChars="100" w:hanging="220"/>
        <w:textAlignment w:val="center"/>
        <w:rPr>
          <w:rFonts w:asciiTheme="minorEastAsia" w:eastAsiaTheme="minorEastAsia" w:hAnsiTheme="minorEastAsia"/>
          <w:szCs w:val="22"/>
        </w:rPr>
      </w:pPr>
    </w:p>
    <w:p w14:paraId="29A9454D" w14:textId="5DD46D64" w:rsidR="00975336" w:rsidRDefault="00975336" w:rsidP="001554CA">
      <w:pPr>
        <w:ind w:left="220" w:hangingChars="100" w:hanging="220"/>
        <w:textAlignment w:val="center"/>
        <w:rPr>
          <w:rFonts w:asciiTheme="minorEastAsia" w:eastAsiaTheme="minorEastAsia" w:hAnsiTheme="minorEastAsia"/>
          <w:szCs w:val="22"/>
        </w:rPr>
      </w:pPr>
    </w:p>
    <w:p w14:paraId="39758E0A" w14:textId="6DD6E102" w:rsidR="00975336" w:rsidRDefault="00975336" w:rsidP="001554CA">
      <w:pPr>
        <w:ind w:left="220" w:hangingChars="100" w:hanging="220"/>
        <w:textAlignment w:val="center"/>
        <w:rPr>
          <w:rFonts w:asciiTheme="minorEastAsia" w:eastAsiaTheme="minorEastAsia" w:hAnsiTheme="minorEastAsia"/>
          <w:szCs w:val="22"/>
        </w:rPr>
      </w:pPr>
    </w:p>
    <w:p w14:paraId="6782FF96" w14:textId="2794130E" w:rsidR="00975336" w:rsidRDefault="00975336" w:rsidP="001554CA">
      <w:pPr>
        <w:ind w:left="220" w:hangingChars="100" w:hanging="220"/>
        <w:textAlignment w:val="center"/>
        <w:rPr>
          <w:rFonts w:asciiTheme="minorEastAsia" w:eastAsiaTheme="minorEastAsia" w:hAnsiTheme="minorEastAsia"/>
          <w:szCs w:val="22"/>
        </w:rPr>
      </w:pPr>
    </w:p>
    <w:p w14:paraId="76ABD9B2" w14:textId="39CB8B28" w:rsidR="00975336" w:rsidRDefault="00975336" w:rsidP="001554CA">
      <w:pPr>
        <w:ind w:left="220" w:hangingChars="100" w:hanging="220"/>
        <w:textAlignment w:val="center"/>
        <w:rPr>
          <w:rFonts w:asciiTheme="minorEastAsia" w:eastAsiaTheme="minorEastAsia" w:hAnsiTheme="minorEastAsia"/>
          <w:szCs w:val="22"/>
        </w:rPr>
      </w:pPr>
    </w:p>
    <w:p w14:paraId="50A6635C" w14:textId="1A3E947E" w:rsidR="00975336" w:rsidRDefault="00975336" w:rsidP="001554CA">
      <w:pPr>
        <w:ind w:left="220" w:hangingChars="100" w:hanging="220"/>
        <w:textAlignment w:val="center"/>
        <w:rPr>
          <w:rFonts w:asciiTheme="minorEastAsia" w:eastAsiaTheme="minorEastAsia" w:hAnsiTheme="minorEastAsia"/>
          <w:szCs w:val="22"/>
        </w:rPr>
      </w:pPr>
    </w:p>
    <w:p w14:paraId="6DD377F8" w14:textId="77777777" w:rsidR="00975336" w:rsidRPr="001554CA" w:rsidRDefault="00975336" w:rsidP="001554CA">
      <w:pPr>
        <w:ind w:left="220" w:hangingChars="100" w:hanging="220"/>
        <w:textAlignment w:val="center"/>
        <w:rPr>
          <w:rFonts w:asciiTheme="minorEastAsia" w:eastAsiaTheme="minorEastAsia" w:hAnsiTheme="minorEastAsia" w:hint="eastAsia"/>
          <w:szCs w:val="22"/>
        </w:rPr>
        <w:sectPr w:rsidR="00975336" w:rsidRPr="001554CA" w:rsidSect="001554CA">
          <w:type w:val="continuous"/>
          <w:pgSz w:w="11906" w:h="16838" w:code="9"/>
          <w:pgMar w:top="1531" w:right="913" w:bottom="1622" w:left="913" w:header="735" w:footer="737" w:gutter="0"/>
          <w:cols w:num="2" w:space="480"/>
          <w:docGrid w:type="linesAndChars" w:linePitch="380" w:charSpace="-11"/>
        </w:sectPr>
      </w:pPr>
    </w:p>
    <w:p w14:paraId="42F2EECE" w14:textId="6970ECA9" w:rsidR="001554CA" w:rsidRDefault="001554CA" w:rsidP="001554CA">
      <w:pPr>
        <w:ind w:left="220" w:hangingChars="100" w:hanging="220"/>
        <w:textAlignment w:val="center"/>
        <w:rPr>
          <w:rFonts w:asciiTheme="majorEastAsia" w:eastAsiaTheme="majorEastAsia" w:hAnsiTheme="majorEastAsia"/>
          <w:szCs w:val="22"/>
        </w:rPr>
      </w:pPr>
    </w:p>
    <w:p w14:paraId="3CA4C0C1" w14:textId="36178216" w:rsidR="00975336" w:rsidRPr="001554CA" w:rsidRDefault="00975336" w:rsidP="001554CA">
      <w:pPr>
        <w:ind w:left="220" w:hangingChars="100" w:hanging="220"/>
        <w:textAlignment w:val="center"/>
        <w:rPr>
          <w:rFonts w:asciiTheme="majorEastAsia" w:eastAsiaTheme="majorEastAsia" w:hAnsiTheme="majorEastAsia" w:hint="eastAsia"/>
          <w:szCs w:val="22"/>
        </w:rPr>
      </w:pPr>
    </w:p>
    <w:p w14:paraId="7CC02156" w14:textId="77777777" w:rsidR="001554CA" w:rsidRPr="001554CA" w:rsidRDefault="001554CA" w:rsidP="001554CA">
      <w:pPr>
        <w:ind w:left="220" w:hangingChars="100" w:hanging="220"/>
        <w:textAlignment w:val="center"/>
        <w:rPr>
          <w:rFonts w:asciiTheme="minorEastAsia" w:eastAsiaTheme="minorEastAsia" w:hAnsiTheme="minorEastAsia"/>
          <w:szCs w:val="22"/>
        </w:rPr>
        <w:sectPr w:rsidR="001554CA" w:rsidRPr="001554CA" w:rsidSect="001554CA">
          <w:type w:val="continuous"/>
          <w:pgSz w:w="11906" w:h="16838" w:code="9"/>
          <w:pgMar w:top="1531" w:right="913" w:bottom="1622" w:left="913" w:header="735" w:footer="737" w:gutter="0"/>
          <w:cols w:num="2" w:space="480"/>
          <w:docGrid w:type="linesAndChars" w:linePitch="380" w:charSpace="-11"/>
        </w:sectPr>
      </w:pPr>
    </w:p>
    <w:p w14:paraId="71CBCB89" w14:textId="77777777" w:rsidR="001554CA" w:rsidRPr="001554CA" w:rsidRDefault="001554CA" w:rsidP="001554CA">
      <w:pPr>
        <w:ind w:left="220" w:hangingChars="100" w:hanging="220"/>
        <w:jc w:val="left"/>
        <w:textAlignment w:val="center"/>
        <w:rPr>
          <w:rFonts w:ascii="ＭＳ ゴシック" w:eastAsia="ＭＳ ゴシック" w:hAnsi="ＭＳ ゴシック"/>
          <w:szCs w:val="22"/>
        </w:rPr>
      </w:pPr>
    </w:p>
    <w:p w14:paraId="324C4B2B" w14:textId="77777777" w:rsidR="001554CA" w:rsidRPr="001554CA" w:rsidRDefault="001554CA" w:rsidP="001554CA">
      <w:pPr>
        <w:spacing w:line="380" w:lineRule="exact"/>
        <w:jc w:val="left"/>
        <w:textAlignment w:val="center"/>
        <w:rPr>
          <w:rFonts w:ascii="ＭＳ ゴシック" w:eastAsia="ＭＳ ゴシック" w:hAnsi="ＭＳ ゴシック"/>
          <w:b/>
          <w:bCs/>
          <w:sz w:val="32"/>
        </w:rPr>
      </w:pPr>
      <w:r w:rsidRPr="001554CA">
        <w:rPr>
          <w:rFonts w:ascii="ＭＳ ゴシック" w:eastAsia="ＭＳ ゴシック" w:hAnsi="ＭＳ ゴシック" w:hint="eastAsia"/>
          <w:b/>
          <w:bCs/>
          <w:sz w:val="32"/>
        </w:rPr>
        <w:lastRenderedPageBreak/>
        <w:t>2.　日本の社会</w:t>
      </w:r>
      <w:r w:rsidRPr="001554CA">
        <w:rPr>
          <w:rFonts w:asciiTheme="minorEastAsia" w:eastAsiaTheme="minorEastAsia" w:hAnsiTheme="minorEastAsia" w:hint="eastAsia"/>
          <w:b/>
          <w:bCs/>
          <w:sz w:val="32"/>
        </w:rPr>
        <w:t>・</w:t>
      </w:r>
      <w:r w:rsidRPr="001554CA">
        <w:rPr>
          <w:rFonts w:ascii="ＭＳ ゴシック" w:eastAsia="ＭＳ ゴシック" w:hAnsi="ＭＳ ゴシック" w:hint="eastAsia"/>
          <w:b/>
          <w:bCs/>
          <w:sz w:val="32"/>
        </w:rPr>
        <w:t>経済</w:t>
      </w:r>
      <w:r w:rsidRPr="001554CA">
        <w:rPr>
          <w:rFonts w:asciiTheme="minorEastAsia" w:eastAsiaTheme="minorEastAsia" w:hAnsiTheme="minorEastAsia" w:hint="eastAsia"/>
          <w:b/>
          <w:bCs/>
          <w:sz w:val="32"/>
        </w:rPr>
        <w:t>・</w:t>
      </w:r>
      <w:r w:rsidRPr="001554CA">
        <w:rPr>
          <w:rFonts w:ascii="ＭＳ ゴシック" w:eastAsia="ＭＳ ゴシック" w:hAnsi="ＭＳ ゴシック" w:hint="eastAsia"/>
          <w:b/>
          <w:bCs/>
          <w:sz w:val="32"/>
        </w:rPr>
        <w:t>政治などの状況</w:t>
      </w:r>
    </w:p>
    <w:p w14:paraId="33EC88F6" w14:textId="77777777" w:rsidR="001554CA" w:rsidRPr="001554CA" w:rsidRDefault="001554CA" w:rsidP="001554CA">
      <w:pPr>
        <w:jc w:val="left"/>
        <w:textAlignment w:val="center"/>
        <w:rPr>
          <w:sz w:val="24"/>
        </w:rPr>
      </w:pPr>
      <w:r w:rsidRPr="001554CA">
        <w:rPr>
          <w:noProof/>
          <w:sz w:val="24"/>
        </w:rPr>
        <mc:AlternateContent>
          <mc:Choice Requires="wpg">
            <w:drawing>
              <wp:anchor distT="0" distB="0" distL="114300" distR="114300" simplePos="0" relativeHeight="251666944" behindDoc="0" locked="1" layoutInCell="1" allowOverlap="1" wp14:anchorId="21321313" wp14:editId="19127361">
                <wp:simplePos x="0" y="0"/>
                <wp:positionH relativeFrom="column">
                  <wp:posOffset>0</wp:posOffset>
                </wp:positionH>
                <wp:positionV relativeFrom="paragraph">
                  <wp:posOffset>245110</wp:posOffset>
                </wp:positionV>
                <wp:extent cx="6400800" cy="2408555"/>
                <wp:effectExtent l="0" t="0" r="19050" b="10795"/>
                <wp:wrapNone/>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08555"/>
                          <a:chOff x="913" y="3452"/>
                          <a:chExt cx="10080" cy="4940"/>
                        </a:xfrm>
                      </wpg:grpSpPr>
                      <wps:wsp>
                        <wps:cNvPr id="6" name="AutoShape 36"/>
                        <wps:cNvSpPr>
                          <a:spLocks noChangeArrowheads="1"/>
                        </wps:cNvSpPr>
                        <wps:spPr bwMode="auto">
                          <a:xfrm>
                            <a:off x="913" y="3452"/>
                            <a:ext cx="10080" cy="4940"/>
                          </a:xfrm>
                          <a:prstGeom prst="roundRect">
                            <a:avLst>
                              <a:gd name="adj" fmla="val 269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37"/>
                        <wps:cNvSpPr>
                          <a:spLocks noChangeArrowheads="1"/>
                        </wps:cNvSpPr>
                        <wps:spPr bwMode="auto">
                          <a:xfrm>
                            <a:off x="963" y="3502"/>
                            <a:ext cx="9980" cy="4840"/>
                          </a:xfrm>
                          <a:prstGeom prst="roundRect">
                            <a:avLst>
                              <a:gd name="adj" fmla="val 1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010E4" id="Group 35" o:spid="_x0000_s1026" style="position:absolute;left:0;text-align:left;margin-left:0;margin-top:19.3pt;width:7in;height:189.65pt;z-index:251666944" coordorigin="913,3452" coordsize="10080,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">
                <v:roundrect id="AutoShape 36" o:spid="_x0000_s1027" style="position:absolute;left:913;top:3452;width:10080;height:4940;visibility:visible;mso-wrap-style:square;v-text-anchor:top" arcsize="17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" filled="f" strokeweight="1pt"/>
                <v:roundrect id="AutoShape 37" o:spid="_x0000_s1028" style="position:absolute;left:963;top:3502;width:9980;height:4840;visibility:visible;mso-wrap-style:square;v-text-anchor:top" arcsize="12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" filled="f" strokeweight=".5pt"/>
                <w10:anchorlock/>
              </v:group>
            </w:pict>
          </mc:Fallback>
        </mc:AlternateContent>
      </w:r>
    </w:p>
    <w:tbl>
      <w:tblPr>
        <w:tblW w:w="0" w:type="auto"/>
        <w:jc w:val="center"/>
        <w:tblCellMar>
          <w:left w:w="240" w:type="dxa"/>
          <w:right w:w="240" w:type="dxa"/>
        </w:tblCellMar>
        <w:tblLook w:val="0000" w:firstRow="0" w:lastRow="0" w:firstColumn="0" w:lastColumn="0" w:noHBand="0" w:noVBand="0"/>
      </w:tblPr>
      <w:tblGrid>
        <w:gridCol w:w="10080"/>
      </w:tblGrid>
      <w:tr w:rsidR="001554CA" w:rsidRPr="001554CA" w14:paraId="3B501BB6" w14:textId="77777777" w:rsidTr="001554CA">
        <w:trPr>
          <w:jc w:val="center"/>
        </w:trPr>
        <w:tc>
          <w:tcPr>
            <w:tcW w:w="10080" w:type="dxa"/>
          </w:tcPr>
          <w:p w14:paraId="144F2521" w14:textId="77777777" w:rsidR="001554CA" w:rsidRPr="001554CA" w:rsidRDefault="001554CA" w:rsidP="001554CA">
            <w:pPr>
              <w:spacing w:line="190" w:lineRule="exact"/>
              <w:jc w:val="left"/>
              <w:textAlignment w:val="center"/>
              <w:rPr>
                <w:sz w:val="24"/>
              </w:rPr>
            </w:pPr>
          </w:p>
        </w:tc>
      </w:tr>
      <w:tr w:rsidR="001554CA" w:rsidRPr="001554CA" w14:paraId="481B6AAE" w14:textId="77777777" w:rsidTr="001554CA">
        <w:trPr>
          <w:jc w:val="center"/>
        </w:trPr>
        <w:tc>
          <w:tcPr>
            <w:tcW w:w="10080" w:type="dxa"/>
          </w:tcPr>
          <w:p w14:paraId="0B43DBDA" w14:textId="77777777" w:rsidR="001554CA" w:rsidRPr="001554CA" w:rsidRDefault="001554CA" w:rsidP="001554CA">
            <w:pPr>
              <w:spacing w:line="380" w:lineRule="exact"/>
              <w:ind w:left="220" w:hangingChars="100" w:hanging="220"/>
              <w:textAlignment w:val="center"/>
              <w:rPr>
                <w:rFonts w:ascii="ＭＳ ゴシック" w:eastAsia="ＭＳ ゴシック" w:hAnsi="ＭＳ ゴシック"/>
                <w:szCs w:val="22"/>
              </w:rPr>
            </w:pPr>
            <w:r w:rsidRPr="001554CA">
              <w:rPr>
                <w:rFonts w:ascii="ＭＳ ゴシック" w:eastAsia="ＭＳ ゴシック" w:hint="eastAsia"/>
                <w:szCs w:val="22"/>
              </w:rPr>
              <w:t>①　物価高騰が続く中で、今こそ低位におかれ続けてきた労働者の賃金の流れを転換させ、物価と賃金が相応に上がっていく好循環を生み出していくことが求められています</w:t>
            </w:r>
            <w:r w:rsidRPr="001554CA">
              <w:rPr>
                <w:rFonts w:ascii="ＭＳ ゴシック" w:eastAsia="ＭＳ ゴシック" w:hAnsi="ＭＳ ゴシック" w:hint="eastAsia"/>
                <w:szCs w:val="22"/>
              </w:rPr>
              <w:t>。あわせて、労働力人口が減少する中で、雇用対策や労働者保護施策を含む社会的セーフティネットの整備も喫緊の課題です。</w:t>
            </w:r>
          </w:p>
          <w:p w14:paraId="4555FFA7" w14:textId="77777777" w:rsidR="001554CA" w:rsidRPr="001554CA" w:rsidRDefault="001554CA" w:rsidP="001554CA">
            <w:pPr>
              <w:spacing w:line="380" w:lineRule="exact"/>
              <w:ind w:left="220" w:hangingChars="100" w:hanging="220"/>
              <w:textAlignment w:val="center"/>
              <w:rPr>
                <w:rFonts w:ascii="ＭＳ ゴシック" w:eastAsia="ＭＳ ゴシック" w:hAnsi="ＭＳ ゴシック"/>
                <w:szCs w:val="22"/>
              </w:rPr>
            </w:pPr>
            <w:r w:rsidRPr="001554CA">
              <w:rPr>
                <w:rFonts w:ascii="ＭＳ ゴシック" w:eastAsia="ＭＳ ゴシック" w:hAnsi="ＭＳ ゴシック" w:hint="eastAsia"/>
                <w:szCs w:val="22"/>
              </w:rPr>
              <w:t>②　岸田政権は安全保障政策をはじめ、国のあり方を大転換させようとしていますが、国会・国民を軽視する政治姿勢は許されるものではなく、危機的な政治状況にあると認識していく必要があります。</w:t>
            </w:r>
          </w:p>
          <w:p w14:paraId="0F3D921F" w14:textId="77777777" w:rsidR="001554CA" w:rsidRPr="001554CA" w:rsidRDefault="001554CA" w:rsidP="001554CA">
            <w:pPr>
              <w:spacing w:line="380" w:lineRule="exact"/>
              <w:ind w:left="220" w:hangingChars="100" w:hanging="220"/>
              <w:jc w:val="left"/>
              <w:textAlignment w:val="center"/>
              <w:rPr>
                <w:rFonts w:ascii="ＭＳ ゴシック" w:eastAsia="ＭＳ ゴシック" w:hAnsi="ＭＳ ゴシック"/>
                <w:sz w:val="24"/>
              </w:rPr>
            </w:pPr>
            <w:r w:rsidRPr="001554CA">
              <w:rPr>
                <w:rFonts w:ascii="ＭＳ ゴシック" w:eastAsia="ＭＳ ゴシック" w:hint="eastAsia"/>
                <w:szCs w:val="22"/>
              </w:rPr>
              <w:t>③　社会・将来への不安が渦巻く中で、誰もが安心して働き生活できる施策が求められています。そのためにも「人に寄り添う」政治へと転換していく必要があります。</w:t>
            </w:r>
          </w:p>
        </w:tc>
      </w:tr>
      <w:tr w:rsidR="001554CA" w:rsidRPr="001554CA" w14:paraId="306574AE" w14:textId="77777777" w:rsidTr="001554CA">
        <w:trPr>
          <w:jc w:val="center"/>
        </w:trPr>
        <w:tc>
          <w:tcPr>
            <w:tcW w:w="10080" w:type="dxa"/>
          </w:tcPr>
          <w:p w14:paraId="5ED8709F" w14:textId="77777777" w:rsidR="001554CA" w:rsidRPr="001554CA" w:rsidRDefault="001554CA" w:rsidP="001554CA">
            <w:pPr>
              <w:spacing w:line="190" w:lineRule="exact"/>
              <w:jc w:val="left"/>
              <w:textAlignment w:val="center"/>
              <w:rPr>
                <w:sz w:val="24"/>
              </w:rPr>
            </w:pPr>
          </w:p>
        </w:tc>
      </w:tr>
    </w:tbl>
    <w:p w14:paraId="3F3A06C9" w14:textId="77777777" w:rsidR="001554CA" w:rsidRPr="001554CA" w:rsidRDefault="001554CA" w:rsidP="001554CA">
      <w:pPr>
        <w:jc w:val="left"/>
        <w:textAlignment w:val="center"/>
        <w:rPr>
          <w:sz w:val="24"/>
        </w:rPr>
        <w:sectPr w:rsidR="001554CA" w:rsidRPr="001554CA" w:rsidSect="001554CA">
          <w:type w:val="continuous"/>
          <w:pgSz w:w="11906" w:h="16838" w:code="9"/>
          <w:pgMar w:top="1531" w:right="913" w:bottom="1622" w:left="913" w:header="735" w:footer="737" w:gutter="0"/>
          <w:cols w:space="480"/>
          <w:docGrid w:type="linesAndChars" w:linePitch="380" w:charSpace="-11"/>
        </w:sectPr>
      </w:pPr>
    </w:p>
    <w:p w14:paraId="3023231D" w14:textId="77777777" w:rsidR="001554CA" w:rsidRPr="001554CA" w:rsidRDefault="001554CA" w:rsidP="001554CA">
      <w:pPr>
        <w:ind w:left="240" w:hangingChars="100" w:hanging="240"/>
        <w:textAlignment w:val="center"/>
        <w:rPr>
          <w:rFonts w:asciiTheme="majorEastAsia" w:eastAsiaTheme="majorEastAsia" w:hAnsiTheme="majorEastAsia"/>
          <w:bCs/>
          <w:sz w:val="24"/>
        </w:rPr>
        <w:sectPr w:rsidR="001554CA" w:rsidRPr="001554CA" w:rsidSect="001554CA">
          <w:type w:val="continuous"/>
          <w:pgSz w:w="11906" w:h="16838" w:code="9"/>
          <w:pgMar w:top="1531" w:right="913" w:bottom="1622" w:left="913" w:header="735" w:footer="737" w:gutter="0"/>
          <w:cols w:space="480"/>
          <w:docGrid w:type="linesAndChars" w:linePitch="380" w:charSpace="-11"/>
        </w:sectPr>
      </w:pPr>
      <w:r w:rsidRPr="001554CA">
        <w:rPr>
          <w:rFonts w:asciiTheme="majorEastAsia" w:eastAsiaTheme="majorEastAsia" w:hAnsiTheme="majorEastAsia" w:hint="eastAsia"/>
          <w:bCs/>
          <w:sz w:val="24"/>
        </w:rPr>
        <w:t>(１)　経済・雇用等の状況、推し進められようとする労働市場改革</w:t>
      </w:r>
    </w:p>
    <w:p w14:paraId="4F06DE0F"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①　新型コロナの状況</w:t>
      </w:r>
    </w:p>
    <w:p w14:paraId="5581CD13"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　日本においても新型コロナウイルスは一定の落ち着きをみせ、政府も５月８日から感染症法上の位置づけを「５類」に変更するなどウィズコロナへと進み始めています。ただし、新たな変異株などによる感染拡大へは引き続き注意しておく必要があるとともに、これまでの教訓や対応の検証を行うなど、感染対策を継続していくことが不可欠です。とくに、重症化しやすいとされる高齢者や基礎疾患のある人への対応、感染拡大時の病床の確保など、課題を整理することが求められています。</w:t>
      </w:r>
    </w:p>
    <w:p w14:paraId="6FA533C2"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2.　幾度にもわたる緊急事態宣言やまん延防止措置なども経て、日本も世界と同様に経済活動が再開・本格化している状況にあります。一方で、コロナ禍においてこれまでの生活様式や働き方も変わっており、とりわけ大きな影響が出た宿泊や飲食などのサービス業、交通産業などではコロナ禍前まで業績が回復するかは見通せません。</w:t>
      </w:r>
    </w:p>
    <w:p w14:paraId="2FBF7BDC"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また、政府による、いわゆる「コロナ融資」で経営を継続してきた中小企業も多くありま</w:t>
      </w:r>
      <w:r w:rsidRPr="001554CA">
        <w:rPr>
          <w:rFonts w:asciiTheme="minorEastAsia" w:eastAsiaTheme="minorEastAsia" w:hAnsiTheme="minorEastAsia" w:hint="eastAsia"/>
          <w:szCs w:val="22"/>
        </w:rPr>
        <w:t>すが、本格的な返済開始を迎えること、さらには世界的な物価高騰のもと価格転嫁が進まない中で倒産件数も増加傾向にあり、経済の先行きは不透明です。</w:t>
      </w:r>
    </w:p>
    <w:p w14:paraId="5FFF6D6E" w14:textId="77777777" w:rsidR="001554CA" w:rsidRPr="001554CA" w:rsidRDefault="001554CA" w:rsidP="001554CA">
      <w:pPr>
        <w:ind w:left="220" w:hangingChars="100" w:hanging="220"/>
        <w:textAlignment w:val="center"/>
        <w:rPr>
          <w:rFonts w:asciiTheme="minorEastAsia" w:eastAsiaTheme="minorEastAsia" w:hAnsiTheme="minorEastAsia"/>
          <w:szCs w:val="22"/>
        </w:rPr>
      </w:pPr>
    </w:p>
    <w:p w14:paraId="6515EBE0"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②　低位におかれてきた日本の賃金</w:t>
      </w:r>
    </w:p>
    <w:p w14:paraId="1506E531"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3.　アベノミクス、異次元の金融緩和（円安誘導）によって輸出企業を中心に企業業績も改善、株価は大幅に上昇し、大企業を中心に企業収益は上がりましたが、内部留保にとどまり全体の労働分配率は回復していません。また、政府はアベノミクスの成果として雇用改善を誇示してきましたが、増加した雇用者の７割を非正規が占めるのがその実情です。</w:t>
      </w:r>
    </w:p>
    <w:p w14:paraId="44934318"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4.　自民党と経済界が非正規雇用の拡大、低賃金の状況を放置してきたことにより、日本の賃金はＯＥＣＤ加盟国の中でも下位にとどまっており、バブル経済崩壊以降、労使ともに賃上げよりも雇用を守ることに終始してきた日本の平均賃金は約30年間ほぼ横ばいで推移している状況にあります。</w:t>
      </w:r>
    </w:p>
    <w:p w14:paraId="6081D5B2"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5.　日銀の異次元の金融緩和の継続が諸外国と</w:t>
      </w:r>
      <w:r w:rsidRPr="001554CA">
        <w:rPr>
          <w:rFonts w:asciiTheme="minorEastAsia" w:eastAsiaTheme="minorEastAsia" w:hAnsiTheme="minorEastAsia" w:hint="eastAsia"/>
          <w:szCs w:val="22"/>
        </w:rPr>
        <w:lastRenderedPageBreak/>
        <w:t>の金利差を拡大し、円安の進行が今日のインフレに拍車をかけ実質賃金もマイナスが続いています。岸田首相は、アベノミクスで「トリクルダウンは起きなかった」とし、それまでの経済政策を改め、「成長と分配の好循環」を実現するとして「人への投資」など政策転換をはかるとしています。</w:t>
      </w:r>
    </w:p>
    <w:p w14:paraId="6FEFEFAB"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しかし、アベノミクスと同様に企業活動を支援する成長重視の政策が目立ち、アベノミクスとの違いが不透明との指摘もなされています。さらに、自民党総裁選で掲げた「金融所得課税」など、分配の強化による格差是正施策は乏しく、その実効性と本気度には疑問が呈されています。</w:t>
      </w:r>
    </w:p>
    <w:p w14:paraId="62CA6370"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6.　物価等の高騰が続く中、2023連合春闘では大手企業を中心に賃上げが進み、３％を超える水準を獲得しましたが、今春闘で掲げた「５％程度」との目標には到達せず、依然として物価上昇には追い付いていません。大手と全労働者の７割を占める中小の格差を是正することが必要であり、適正な価格転嫁も課題となる中で取引関係の適正化も重要です。</w:t>
      </w:r>
    </w:p>
    <w:p w14:paraId="0955A452" w14:textId="1A27649C"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w:t>
      </w:r>
      <w:r w:rsidR="00C34AAA" w:rsidRPr="00D96585">
        <w:rPr>
          <w:rFonts w:asciiTheme="minorEastAsia" w:eastAsiaTheme="minorEastAsia" w:hAnsiTheme="minorEastAsia" w:hint="eastAsia"/>
          <w:szCs w:val="22"/>
        </w:rPr>
        <w:t>一方、</w:t>
      </w:r>
      <w:r w:rsidR="00087D6C" w:rsidRPr="00D96585">
        <w:rPr>
          <w:rFonts w:asciiTheme="minorEastAsia" w:eastAsiaTheme="minorEastAsia" w:hAnsiTheme="minorEastAsia" w:hint="eastAsia"/>
          <w:szCs w:val="22"/>
        </w:rPr>
        <w:t>2023年度の最低賃金について、7月28</w:t>
      </w:r>
      <w:r w:rsidR="00C34AAA" w:rsidRPr="00D96585">
        <w:rPr>
          <w:rFonts w:asciiTheme="minorEastAsia" w:eastAsiaTheme="minorEastAsia" w:hAnsiTheme="minorEastAsia" w:hint="eastAsia"/>
          <w:szCs w:val="22"/>
        </w:rPr>
        <w:t>日</w:t>
      </w:r>
      <w:r w:rsidR="00087D6C" w:rsidRPr="00D96585">
        <w:rPr>
          <w:rFonts w:asciiTheme="minorEastAsia" w:eastAsiaTheme="minorEastAsia" w:hAnsiTheme="minorEastAsia" w:hint="eastAsia"/>
          <w:szCs w:val="22"/>
        </w:rPr>
        <w:t>、中央最低賃金審議会は41円（</w:t>
      </w:r>
      <w:r w:rsidR="00C34AAA" w:rsidRPr="00D96585">
        <w:rPr>
          <w:rFonts w:asciiTheme="minorEastAsia" w:eastAsiaTheme="minorEastAsia" w:hAnsiTheme="minorEastAsia" w:hint="eastAsia"/>
          <w:szCs w:val="22"/>
        </w:rPr>
        <w:t>4.3％）引き上げる</w:t>
      </w:r>
      <w:r w:rsidR="00087D6C" w:rsidRPr="00D96585">
        <w:rPr>
          <w:rFonts w:asciiTheme="minorEastAsia" w:eastAsiaTheme="minorEastAsia" w:hAnsiTheme="minorEastAsia" w:hint="eastAsia"/>
          <w:szCs w:val="22"/>
        </w:rPr>
        <w:t>目安を答申したことを受け、全国的に</w:t>
      </w:r>
      <w:r w:rsidR="00C34AAA" w:rsidRPr="00D96585">
        <w:rPr>
          <w:rFonts w:asciiTheme="minorEastAsia" w:eastAsiaTheme="minorEastAsia" w:hAnsiTheme="minorEastAsia" w:hint="eastAsia"/>
          <w:szCs w:val="22"/>
        </w:rPr>
        <w:t>最低賃金</w:t>
      </w:r>
      <w:r w:rsidR="00AC1BD0" w:rsidRPr="00D96585">
        <w:rPr>
          <w:rFonts w:asciiTheme="minorEastAsia" w:eastAsiaTheme="minorEastAsia" w:hAnsiTheme="minorEastAsia" w:hint="eastAsia"/>
          <w:szCs w:val="22"/>
        </w:rPr>
        <w:t>引き上げにむけ動き始めました</w:t>
      </w:r>
      <w:r w:rsidR="00087D6C" w:rsidRPr="00D96585">
        <w:rPr>
          <w:rFonts w:asciiTheme="minorEastAsia" w:eastAsiaTheme="minorEastAsia" w:hAnsiTheme="minorEastAsia" w:hint="eastAsia"/>
          <w:szCs w:val="22"/>
        </w:rPr>
        <w:t>。本県においても８月7日、福島地方最低賃金審議会が本県の最低賃金を現行の時給858円から42円（4.9％）引き上げ、900</w:t>
      </w:r>
      <w:r w:rsidR="00AC1BD0" w:rsidRPr="00D96585">
        <w:rPr>
          <w:rFonts w:asciiTheme="minorEastAsia" w:eastAsiaTheme="minorEastAsia" w:hAnsiTheme="minorEastAsia" w:hint="eastAsia"/>
          <w:szCs w:val="22"/>
        </w:rPr>
        <w:t>円とするよう福島労働局長に答申しました</w:t>
      </w:r>
      <w:r w:rsidR="00087D6C" w:rsidRPr="00D96585">
        <w:rPr>
          <w:rFonts w:asciiTheme="minorEastAsia" w:eastAsiaTheme="minorEastAsia" w:hAnsiTheme="minorEastAsia" w:hint="eastAsia"/>
          <w:szCs w:val="22"/>
        </w:rPr>
        <w:t>。</w:t>
      </w:r>
      <w:r w:rsidR="00C34AAA" w:rsidRPr="00D96585">
        <w:rPr>
          <w:rFonts w:asciiTheme="minorEastAsia" w:eastAsiaTheme="minorEastAsia" w:hAnsiTheme="minorEastAsia" w:hint="eastAsia"/>
          <w:szCs w:val="22"/>
        </w:rPr>
        <w:t>最低賃金は物価や賃金の上昇率を参考に決められるものであり、春闘の賃上げの流れが引き継がれた点では評価できますが、物価高騰を踏まえれば当然の動きであり、</w:t>
      </w:r>
      <w:r w:rsidRPr="001554CA">
        <w:rPr>
          <w:rFonts w:asciiTheme="minorEastAsia" w:eastAsiaTheme="minorEastAsia" w:hAnsiTheme="minorEastAsia" w:hint="eastAsia"/>
          <w:szCs w:val="22"/>
        </w:rPr>
        <w:t>働きに見あった賃金、非正規労働者への対策が急務であることに変わりありません。</w:t>
      </w:r>
    </w:p>
    <w:p w14:paraId="358D8F18" w14:textId="49988C1D"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今後の物価高騰の動向は不透明ですが、物価と賃金が相応に上がっていく好循環を生み出すため、労働組合として、引き続き積極的に賃上げを求めるとともに、その流れが継続</w:t>
      </w:r>
      <w:r w:rsidR="00473A58" w:rsidRPr="00D96585">
        <w:rPr>
          <w:rFonts w:asciiTheme="minorEastAsia" w:eastAsiaTheme="minorEastAsia" w:hAnsiTheme="minorEastAsia" w:hint="eastAsia"/>
          <w:szCs w:val="22"/>
        </w:rPr>
        <w:t>される</w:t>
      </w:r>
      <w:r w:rsidRPr="001554CA">
        <w:rPr>
          <w:rFonts w:asciiTheme="minorEastAsia" w:eastAsiaTheme="minorEastAsia" w:hAnsiTheme="minorEastAsia" w:hint="eastAsia"/>
          <w:szCs w:val="22"/>
        </w:rPr>
        <w:t>よう主体的に対応していく必要があります。</w:t>
      </w:r>
    </w:p>
    <w:p w14:paraId="12B75321" w14:textId="77777777" w:rsidR="001554CA" w:rsidRPr="001554CA" w:rsidRDefault="001554CA" w:rsidP="001554CA">
      <w:pPr>
        <w:ind w:left="220" w:hangingChars="100" w:hanging="220"/>
        <w:textAlignment w:val="center"/>
        <w:rPr>
          <w:rFonts w:asciiTheme="minorEastAsia" w:eastAsiaTheme="minorEastAsia" w:hAnsiTheme="minorEastAsia"/>
          <w:szCs w:val="22"/>
        </w:rPr>
      </w:pPr>
    </w:p>
    <w:p w14:paraId="1DFCD070"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③　人口減少の中で求められる労働力の確保</w:t>
      </w:r>
    </w:p>
    <w:p w14:paraId="06D51C0D"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7.　総務省が公表した人口推計（４月12日）によると、2022年10月１日時点の日本の人口は約１億2</w:t>
      </w:r>
      <w:r w:rsidRPr="001554CA">
        <w:rPr>
          <w:rFonts w:asciiTheme="minorEastAsia" w:eastAsiaTheme="minorEastAsia" w:hAnsiTheme="minorEastAsia"/>
          <w:szCs w:val="22"/>
        </w:rPr>
        <w:t>,</w:t>
      </w:r>
      <w:r w:rsidRPr="001554CA">
        <w:rPr>
          <w:rFonts w:asciiTheme="minorEastAsia" w:eastAsiaTheme="minorEastAsia" w:hAnsiTheme="minorEastAsia" w:hint="eastAsia"/>
          <w:szCs w:val="22"/>
        </w:rPr>
        <w:t>000万人（前年比75万人減）と12年連続の減少、減少幅は統計をとり始めた1950年以降で最大であり、15歳未満の人口は約1</w:t>
      </w:r>
      <w:r w:rsidRPr="001554CA">
        <w:rPr>
          <w:rFonts w:asciiTheme="minorEastAsia" w:eastAsiaTheme="minorEastAsia" w:hAnsiTheme="minorEastAsia"/>
          <w:szCs w:val="22"/>
        </w:rPr>
        <w:t>,</w:t>
      </w:r>
      <w:r w:rsidRPr="001554CA">
        <w:rPr>
          <w:rFonts w:asciiTheme="minorEastAsia" w:eastAsiaTheme="minorEastAsia" w:hAnsiTheme="minorEastAsia" w:hint="eastAsia"/>
          <w:szCs w:val="22"/>
        </w:rPr>
        <w:t>400万人と過去最低、75歳以上の人口は約1</w:t>
      </w:r>
      <w:r w:rsidRPr="001554CA">
        <w:rPr>
          <w:rFonts w:asciiTheme="minorEastAsia" w:eastAsiaTheme="minorEastAsia" w:hAnsiTheme="minorEastAsia"/>
          <w:szCs w:val="22"/>
        </w:rPr>
        <w:t>,</w:t>
      </w:r>
      <w:r w:rsidRPr="001554CA">
        <w:rPr>
          <w:rFonts w:asciiTheme="minorEastAsia" w:eastAsiaTheme="minorEastAsia" w:hAnsiTheme="minorEastAsia" w:hint="eastAsia"/>
          <w:szCs w:val="22"/>
        </w:rPr>
        <w:t>900万人で過去最高と、「少子・高齢化」「人口減少」が急速に進んでいることが明らかとなっています。また、人口が増加したのは東京都だけであり、「東京一極集中」の流れが再び強まっている状況にあります。</w:t>
      </w:r>
    </w:p>
    <w:p w14:paraId="38A1DD83"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8.　リクルートワークス研究所によれば、労働者の供給不足が2040年に約1</w:t>
      </w:r>
      <w:r w:rsidRPr="001554CA">
        <w:rPr>
          <w:rFonts w:asciiTheme="minorEastAsia" w:eastAsiaTheme="minorEastAsia" w:hAnsiTheme="minorEastAsia"/>
          <w:szCs w:val="22"/>
        </w:rPr>
        <w:t>,</w:t>
      </w:r>
      <w:r w:rsidRPr="001554CA">
        <w:rPr>
          <w:rFonts w:asciiTheme="minorEastAsia" w:eastAsiaTheme="minorEastAsia" w:hAnsiTheme="minorEastAsia" w:hint="eastAsia"/>
          <w:szCs w:val="22"/>
        </w:rPr>
        <w:t>100万人にのぼると予測しており、構造的な少子・高齢化により東京を除くすべての道府県で労働者が不足すると分析するなど、東京と地方の格差が一層拡大すると指摘しています。</w:t>
      </w:r>
    </w:p>
    <w:p w14:paraId="34BBCCAC"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厚生労働白書（2022年９月）によれば、2040年に医療福祉分野で96万人が不足すると公表しています。そのほかにも運輸・輸送業界、とりわけ物流業界の人手不足が加速することが危惧される、いわゆる「2024年問題」も間近に迫っています。</w:t>
      </w:r>
    </w:p>
    <w:p w14:paraId="23A7B369"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9.　外国人労働者の確保も労働力不足の中で課題となっています。政府は、６月９日に「特定技能２号」の対象業種を拡大することを閣議決定し、有識者会議では、外国人技能実習制度の見直しも検討されています。しかし、</w:t>
      </w:r>
      <w:r w:rsidRPr="001554CA">
        <w:rPr>
          <w:rFonts w:asciiTheme="minorEastAsia" w:eastAsiaTheme="minorEastAsia" w:hAnsiTheme="minorEastAsia" w:hint="eastAsia"/>
          <w:szCs w:val="22"/>
        </w:rPr>
        <w:lastRenderedPageBreak/>
        <w:t>そもそも諸外国に比べ日本の賃金が上がっていないことから外国人労働者が日本での就労を敬遠する傾向にあり、円安がそれにさらに拍車をかけている状況にあります。さらに、海外で働く日本の若年層も増加傾向にあり、賃金の面でもはや魅力的な国ではなくなりつつあります。</w:t>
      </w:r>
    </w:p>
    <w:p w14:paraId="5F45B00A" w14:textId="77777777" w:rsid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少子・高齢・人口減少社会が進む中で労働力確保が日本全体で深刻な課題になる今、公正労働の確保が喫緊の課題となっています。</w:t>
      </w:r>
    </w:p>
    <w:p w14:paraId="20F33B7A" w14:textId="77777777" w:rsidR="001554CA" w:rsidRDefault="001554CA" w:rsidP="001554CA">
      <w:pPr>
        <w:ind w:left="220" w:hangingChars="100" w:hanging="220"/>
        <w:textAlignment w:val="center"/>
        <w:rPr>
          <w:rFonts w:asciiTheme="minorEastAsia" w:eastAsiaTheme="minorEastAsia" w:hAnsiTheme="minorEastAsia"/>
          <w:szCs w:val="22"/>
        </w:rPr>
      </w:pPr>
    </w:p>
    <w:p w14:paraId="08C2780E" w14:textId="0F7F47D4"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④　岸田政権が掲げる労働市場改革への懸念</w:t>
      </w:r>
    </w:p>
    <w:p w14:paraId="2784793E"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10.</w:t>
      </w:r>
      <w:r w:rsidRPr="001554CA">
        <w:rPr>
          <w:rFonts w:asciiTheme="minorEastAsia" w:eastAsiaTheme="minorEastAsia" w:hAnsiTheme="minorEastAsia"/>
          <w:szCs w:val="22"/>
        </w:rPr>
        <w:t xml:space="preserve"> </w:t>
      </w:r>
      <w:r w:rsidRPr="001554CA">
        <w:rPr>
          <w:rFonts w:asciiTheme="minorEastAsia" w:eastAsiaTheme="minorEastAsia" w:hAnsiTheme="minorEastAsia" w:hint="eastAsia"/>
          <w:szCs w:val="22"/>
        </w:rPr>
        <w:t>３年にわたるコロナ禍によって、日本においてもリモートワークなど働き方が大きく変化してきました。また、世代ごとに差異があるものの、労働者の働き方に対する意識にも変化が起こり、企業もそれに対応し始めてきています。</w:t>
      </w:r>
    </w:p>
    <w:p w14:paraId="202C164B"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11.</w:t>
      </w:r>
      <w:r w:rsidRPr="001554CA">
        <w:rPr>
          <w:rFonts w:asciiTheme="minorEastAsia" w:eastAsiaTheme="minorEastAsia" w:hAnsiTheme="minorEastAsia"/>
          <w:szCs w:val="22"/>
        </w:rPr>
        <w:t xml:space="preserve"> </w:t>
      </w:r>
      <w:r w:rsidRPr="001554CA">
        <w:rPr>
          <w:rFonts w:asciiTheme="minorEastAsia" w:eastAsiaTheme="minorEastAsia" w:hAnsiTheme="minorEastAsia" w:hint="eastAsia"/>
          <w:szCs w:val="22"/>
        </w:rPr>
        <w:t>こうした中、岸田政権は、「新しい資本主義」実現にむけた方策の一つとして、「リスキリングによる能力向上支援」、「個々の企業の実態に応じた職務給の導入」、「成長分野への円滑な労働移動」を掲げていますが、諸外国とは働き方や賃金形態、雇用法制（解雇ルール）が異なることから注意が必要であるといえます。</w:t>
      </w:r>
    </w:p>
    <w:p w14:paraId="565FFBC2" w14:textId="77777777" w:rsidR="001554CA" w:rsidRPr="001554CA" w:rsidRDefault="001554CA" w:rsidP="001554CA">
      <w:pPr>
        <w:ind w:left="220" w:hangingChars="100" w:hanging="220"/>
        <w:textAlignment w:val="center"/>
        <w:rPr>
          <w:rFonts w:asciiTheme="minorEastAsia" w:eastAsiaTheme="minorEastAsia" w:hAnsiTheme="minorEastAsia"/>
          <w:color w:val="FF0000"/>
          <w:szCs w:val="22"/>
        </w:rPr>
      </w:pPr>
      <w:r w:rsidRPr="001554CA">
        <w:rPr>
          <w:rFonts w:asciiTheme="minorEastAsia" w:eastAsiaTheme="minorEastAsia" w:hAnsiTheme="minorEastAsia" w:hint="eastAsia"/>
          <w:szCs w:val="22"/>
        </w:rPr>
        <w:t>12.</w:t>
      </w:r>
      <w:r w:rsidRPr="001554CA">
        <w:rPr>
          <w:rFonts w:asciiTheme="minorEastAsia" w:eastAsiaTheme="minorEastAsia" w:hAnsiTheme="minorEastAsia"/>
          <w:szCs w:val="22"/>
        </w:rPr>
        <w:t xml:space="preserve"> </w:t>
      </w:r>
      <w:r w:rsidRPr="001554CA">
        <w:rPr>
          <w:rFonts w:asciiTheme="minorEastAsia" w:eastAsiaTheme="minorEastAsia" w:hAnsiTheme="minorEastAsia" w:hint="eastAsia"/>
          <w:szCs w:val="22"/>
        </w:rPr>
        <w:t>また、業務委託、請負、フリーランスなど「雇用によらない働き方」が広がり始めています。業務委託契約を濫用し、労働法規の適用を逃れるケースも散見され、ウーバーイーツなどをはじめとするギグワーカーも増加しています。</w:t>
      </w:r>
    </w:p>
    <w:p w14:paraId="3B4A2A60"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13.</w:t>
      </w:r>
      <w:r w:rsidRPr="001554CA">
        <w:rPr>
          <w:rFonts w:asciiTheme="minorEastAsia" w:eastAsiaTheme="minorEastAsia" w:hAnsiTheme="minorEastAsia"/>
          <w:szCs w:val="22"/>
        </w:rPr>
        <w:t xml:space="preserve"> </w:t>
      </w:r>
      <w:r w:rsidRPr="001554CA">
        <w:rPr>
          <w:rFonts w:asciiTheme="minorEastAsia" w:eastAsiaTheme="minorEastAsia" w:hAnsiTheme="minorEastAsia" w:hint="eastAsia"/>
          <w:szCs w:val="22"/>
        </w:rPr>
        <w:t>さらに、政府はＤＸ（デジタルトランスフォーメーション）やＧＸ（グリーントランスフォーメーション）などを成長戦略に掲げていますが、雇用の受け皿となり得るか、産業構造の転換が想定される中で質の高い雇用や持続可能な地域経済の構築など、「公正な移行」が確保されるかは極めて不透明です。そもそも成長産業が作り上げられていない中で、労働移動させること自体が目的化していることが問題であり、政府の方針は場当たり的であるといわざるを得ません。</w:t>
      </w:r>
    </w:p>
    <w:p w14:paraId="27488A1B"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今必要なのは、賃上げと研修・人材育成などの「人への投資」であり、誰もが安心して働き続けることができるようこれまで以上の雇用対策や労働者保護施策を含む社会的セーフティネットの整備が求められています。</w:t>
      </w:r>
    </w:p>
    <w:p w14:paraId="24E6F07F"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14.</w:t>
      </w:r>
      <w:r w:rsidRPr="001554CA">
        <w:rPr>
          <w:rFonts w:asciiTheme="minorEastAsia" w:eastAsiaTheme="minorEastAsia" w:hAnsiTheme="minorEastAsia"/>
          <w:szCs w:val="22"/>
        </w:rPr>
        <w:t xml:space="preserve"> </w:t>
      </w:r>
      <w:r w:rsidRPr="001554CA">
        <w:rPr>
          <w:rFonts w:asciiTheme="minorEastAsia" w:eastAsiaTheme="minorEastAsia" w:hAnsiTheme="minorEastAsia" w:hint="eastAsia"/>
          <w:spacing w:val="7"/>
          <w:szCs w:val="22"/>
        </w:rPr>
        <w:t>他方で、６月16日に閣議決定された</w:t>
      </w:r>
      <w:r w:rsidRPr="001554CA">
        <w:rPr>
          <w:rFonts w:asciiTheme="minorEastAsia" w:eastAsiaTheme="minorEastAsia" w:hAnsiTheme="minorEastAsia" w:hint="eastAsia"/>
          <w:szCs w:val="22"/>
        </w:rPr>
        <w:t>、</w:t>
      </w:r>
    </w:p>
    <w:p w14:paraId="4AA504F0"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経済財政運営と改革の基本方針」（以下、骨太の方針2023）では、リスキリングなどのほか、労働市場改革として、①雇用調整助成金について、休業よりも教育訓練による雇用調整を選択しやすくなるよう助成率等の見直し、②失業給付制度について、自己都合離職により失業給付を受給できない期間に、その申請前にリスキリングに取り組んでいた場合、会社都合の離職と同じ扱いにするなど要件の緩和、③長期間雇用されるほど優遇される退職所得課税制度の見直し、などが盛り込まれています。</w:t>
      </w:r>
    </w:p>
    <w:p w14:paraId="37BB4BFF"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いずれも労働者にとって大きく影響する内容であり、今後の議論動向を注視しておく必要があります。</w:t>
      </w:r>
    </w:p>
    <w:p w14:paraId="275F4330" w14:textId="77777777" w:rsidR="001554CA" w:rsidRPr="001554CA" w:rsidRDefault="001554CA" w:rsidP="001554CA">
      <w:pPr>
        <w:ind w:left="240" w:hangingChars="100" w:hanging="240"/>
        <w:textAlignment w:val="center"/>
        <w:rPr>
          <w:rFonts w:asciiTheme="minorEastAsia" w:eastAsiaTheme="minorEastAsia" w:hAnsiTheme="minorEastAsia"/>
          <w:sz w:val="24"/>
        </w:rPr>
        <w:sectPr w:rsidR="001554CA" w:rsidRPr="001554CA" w:rsidSect="001554CA">
          <w:type w:val="continuous"/>
          <w:pgSz w:w="11906" w:h="16838" w:code="9"/>
          <w:pgMar w:top="1531" w:right="913" w:bottom="1622" w:left="913" w:header="735" w:footer="737" w:gutter="0"/>
          <w:cols w:num="2" w:space="480"/>
          <w:docGrid w:type="linesAndChars" w:linePitch="380" w:charSpace="-11"/>
        </w:sectPr>
      </w:pPr>
    </w:p>
    <w:p w14:paraId="0CA16234" w14:textId="77777777" w:rsidR="001554CA" w:rsidRPr="001554CA" w:rsidRDefault="001554CA" w:rsidP="001554CA">
      <w:pPr>
        <w:ind w:left="240" w:hangingChars="100" w:hanging="240"/>
        <w:textAlignment w:val="center"/>
        <w:rPr>
          <w:rFonts w:asciiTheme="majorEastAsia" w:eastAsiaTheme="majorEastAsia" w:hAnsiTheme="majorEastAsia"/>
          <w:sz w:val="24"/>
        </w:rPr>
      </w:pPr>
    </w:p>
    <w:p w14:paraId="26412F99" w14:textId="77777777" w:rsidR="001554CA" w:rsidRPr="001554CA" w:rsidRDefault="001554CA" w:rsidP="001554CA">
      <w:pPr>
        <w:ind w:left="240" w:hangingChars="100" w:hanging="240"/>
        <w:textAlignment w:val="center"/>
        <w:rPr>
          <w:rFonts w:asciiTheme="majorEastAsia" w:eastAsiaTheme="majorEastAsia" w:hAnsiTheme="majorEastAsia"/>
          <w:bCs/>
          <w:sz w:val="24"/>
        </w:rPr>
      </w:pPr>
      <w:r w:rsidRPr="001554CA">
        <w:rPr>
          <w:rFonts w:asciiTheme="majorEastAsia" w:eastAsiaTheme="majorEastAsia" w:hAnsiTheme="majorEastAsia" w:hint="eastAsia"/>
          <w:bCs/>
          <w:sz w:val="24"/>
        </w:rPr>
        <w:t>(２)　戦後の安全保障政策をはじめ国のあり方を大転換させようとする岸田政権</w:t>
      </w:r>
    </w:p>
    <w:p w14:paraId="2DCBB7BB" w14:textId="77777777" w:rsidR="001554CA" w:rsidRPr="001554CA" w:rsidRDefault="001554CA" w:rsidP="001554CA">
      <w:pPr>
        <w:ind w:left="240" w:hangingChars="100" w:hanging="240"/>
        <w:textAlignment w:val="center"/>
        <w:rPr>
          <w:rFonts w:asciiTheme="majorEastAsia" w:eastAsiaTheme="majorEastAsia" w:hAnsiTheme="majorEastAsia"/>
          <w:sz w:val="24"/>
        </w:rPr>
        <w:sectPr w:rsidR="001554CA" w:rsidRPr="001554CA" w:rsidSect="001554CA">
          <w:type w:val="continuous"/>
          <w:pgSz w:w="11906" w:h="16838" w:code="9"/>
          <w:pgMar w:top="1531" w:right="913" w:bottom="1622" w:left="913" w:header="735" w:footer="737" w:gutter="0"/>
          <w:cols w:space="480"/>
          <w:docGrid w:type="linesAndChars" w:linePitch="380" w:charSpace="-11"/>
        </w:sectPr>
      </w:pPr>
    </w:p>
    <w:p w14:paraId="7B544EC8"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①　国会軽視、歪む政策決定プロセス</w:t>
      </w:r>
    </w:p>
    <w:p w14:paraId="6C5F444B"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　岸田政権は、ロシアによるウクライナへの</w:t>
      </w:r>
      <w:r w:rsidRPr="001554CA">
        <w:rPr>
          <w:rFonts w:asciiTheme="minorEastAsia" w:eastAsiaTheme="minorEastAsia" w:hAnsiTheme="minorEastAsia" w:hint="eastAsia"/>
          <w:szCs w:val="22"/>
        </w:rPr>
        <w:t>軍事侵攻やエネルギー危機に乗じて、安全保障政策や原発政策の大転換を十分な議論もな</w:t>
      </w:r>
      <w:r w:rsidRPr="001554CA">
        <w:rPr>
          <w:rFonts w:asciiTheme="minorEastAsia" w:eastAsiaTheme="minorEastAsia" w:hAnsiTheme="minorEastAsia" w:hint="eastAsia"/>
          <w:szCs w:val="22"/>
        </w:rPr>
        <w:lastRenderedPageBreak/>
        <w:t>く独断的に推し進めようとしています。こうした政治姿勢は極めて問題があり、立憲主義を蔑ろにする国会運営を繰り返していることは看過できません。</w:t>
      </w:r>
    </w:p>
    <w:p w14:paraId="1DCBD1FB"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2.　2022年12月に閣議決定した、国の外交・防衛政策の基本方針である、新たな「国家安全保障戦略」をはじめ、「国家防衛戦略」「防衛力装備計画」の、いわゆる「安全保障関連３文書」では防衛力の抜本的強化を掲げています。しかし、実際の中身は、アメリカからのミサイル購入などによる武力増強が中心であり、有事の際の国民保護、食料やエネルギー確保の問題などは軽視されています。</w:t>
      </w:r>
    </w:p>
    <w:p w14:paraId="2F4350D8"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岸田首相は、戦後日本が掲げてきた「専守防衛は不変」であると強調していますが、敵基地攻撃能力保有と憲法との関係について議論は深まっておらず、安全保障に関わるとして具体的ケースや内容も明らかにしていません。　</w:t>
      </w:r>
    </w:p>
    <w:p w14:paraId="44812CF6"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さらに、かつて膨らむ戦費が国民生活を苦しめた反省から、建設国債を防衛費に充てないとしてきた政府方針を議論もなく覆したことや、自民党内から財源捻出のために国債償還ルール変更の検討も示唆されているなど、総じて「ＧＤＰ比２％以上」との数字ありきといわざるを得ません。</w:t>
      </w:r>
    </w:p>
    <w:p w14:paraId="2AA69F94"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そもそも、国民を守るために必要なものは何か、そのための財源はいくらかなど、具体的な内容も明確に示されない中で、国民の理解が深まっているとは到底いえません。世論調査では防衛力強化はやむを得ないとする声がある一方で、大幅な防衛費増額や増税には反対との声も大きいことが、その証左であるといえます。軍事的覇権を強める中国やミサイル発射を繰り返す北朝鮮などを仮想敵国とみなし、危機を過剰にあおって軍備増強にひ</w:t>
      </w:r>
      <w:r w:rsidRPr="001554CA">
        <w:rPr>
          <w:rFonts w:asciiTheme="minorEastAsia" w:eastAsiaTheme="minorEastAsia" w:hAnsiTheme="minorEastAsia" w:hint="eastAsia"/>
          <w:szCs w:val="22"/>
        </w:rPr>
        <w:t>た走る政府の姿勢は極めて問題です。</w:t>
      </w:r>
    </w:p>
    <w:p w14:paraId="5544ABCF"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3.　原発問題も同様です。政府は、2023年２月に閣議決定した「ＧＸ実現に向けた基本方針」において、再生可能エネルギーを主力電源とする一方で、「2050年までのカーボンニュートラル実現」を口実に、原則60年とされた原発の運転期間を実質的に延長可能とすること、さらには2022年７月の参院選で公約に掲げていなかったにもかかわらず、突如として東京電力福島第一原発事故以降政府が一貫して否定してきた建て替えの容認にまで舵を切っています。政府はエネルギー危機も理由の一つにあげていますが、そもそも東日本大震災以降も原発に執着し、抜本的な転換策を講じてこなかった政府の失政が招いた状況ともいえ、核のごみの最終処分場問題の解決策すら示せず、核燃料サイクルはすでに破綻しているのが現状です。</w:t>
      </w:r>
    </w:p>
    <w:p w14:paraId="46800322"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エネルギー確保という意味において、原発の建て替え、新増設には相当の時間がかかるものです。また、2030年度の電源構成に占める原子力の比率を20～22％との方針を達成するためには30基程度の稼働が必要とされていることからしても、冷静に考えれば非現実的であるといわざるを得ません。</w:t>
      </w:r>
    </w:p>
    <w:p w14:paraId="38050E83"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また、世論調査ではエネルギー価格が高騰する中でも、運転期間の延長、建て替えについて反対との回答が多数を占めており、政府の方針は国民の意識からかけ離れたものであるといえます。</w:t>
      </w:r>
    </w:p>
    <w:p w14:paraId="350A854B"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地震をはじめとする自然災害が多発する日本において完璧な安全などあるはずもないことは、「安全神話」が脆くも崩れ去った東京電力福島第一原発事故で明らかです。東日本大震災からの復興も道半ば、そして原発の廃炉作業の完了も見通せず、生まれ育った土地</w:t>
      </w:r>
      <w:r w:rsidRPr="001554CA">
        <w:rPr>
          <w:rFonts w:asciiTheme="minorEastAsia" w:eastAsiaTheme="minorEastAsia" w:hAnsiTheme="minorEastAsia" w:hint="eastAsia"/>
          <w:szCs w:val="22"/>
        </w:rPr>
        <w:lastRenderedPageBreak/>
        <w:t>からの避難を余儀なくされた住民の帰還も進んでいない中で、エネルギー危機に乗じて原発回帰を進める政府の姿勢は断じて認められるものではありません。</w:t>
      </w:r>
    </w:p>
    <w:p w14:paraId="24C5F21F" w14:textId="77777777" w:rsidR="002A7DB7"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4.　こうした重大な政策転換にもかかわらず、政府与党のみで拙速に決定し、国会における議論を軽視するなど、政策決定プロセスが歪められているのは重大な問題です。</w:t>
      </w:r>
    </w:p>
    <w:p w14:paraId="52920517" w14:textId="2D79894D" w:rsidR="00CC4712" w:rsidRPr="00D96585" w:rsidRDefault="002A7DB7" w:rsidP="00CC4712">
      <w:pPr>
        <w:ind w:left="220" w:hangingChars="100" w:hanging="220"/>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　　</w:t>
      </w:r>
      <w:r w:rsidR="00AC1BD0" w:rsidRPr="00D96585">
        <w:rPr>
          <w:rFonts w:asciiTheme="minorEastAsia" w:eastAsiaTheme="minorEastAsia" w:hAnsiTheme="minorEastAsia" w:hint="eastAsia"/>
          <w:szCs w:val="22"/>
        </w:rPr>
        <w:t>また、福島第一原発にたまるトリチウム汚染</w:t>
      </w:r>
      <w:r w:rsidRPr="00D96585">
        <w:rPr>
          <w:rFonts w:asciiTheme="minorEastAsia" w:eastAsiaTheme="minorEastAsia" w:hAnsiTheme="minorEastAsia" w:hint="eastAsia"/>
          <w:szCs w:val="22"/>
        </w:rPr>
        <w:t>水について、東電は2015年に福島県漁連に「関係者の理解なしには</w:t>
      </w:r>
      <w:r w:rsidR="00AC1BD0" w:rsidRPr="00D96585">
        <w:rPr>
          <w:rFonts w:asciiTheme="minorEastAsia" w:eastAsiaTheme="minorEastAsia" w:hAnsiTheme="minorEastAsia" w:hint="eastAsia"/>
          <w:szCs w:val="22"/>
        </w:rPr>
        <w:t>いかなる処分も行わない」と文書で回答していたにもかかわらず、</w:t>
      </w:r>
      <w:r w:rsidR="00FA4533" w:rsidRPr="00D96585">
        <w:rPr>
          <w:rFonts w:hint="eastAsia"/>
          <w:szCs w:val="21"/>
        </w:rPr>
        <w:t>岸田首相は８月21日に全国漁業協同連合会と面会の</w:t>
      </w:r>
      <w:r w:rsidR="009B0746" w:rsidRPr="00D96585">
        <w:rPr>
          <w:rFonts w:hint="eastAsia"/>
          <w:szCs w:val="21"/>
        </w:rPr>
        <w:t>後、「関係者の理解が一定程度進みつつある」と述べ、</w:t>
      </w:r>
      <w:r w:rsidR="00FA4533" w:rsidRPr="00D96585">
        <w:rPr>
          <w:rFonts w:hint="eastAsia"/>
          <w:szCs w:val="21"/>
        </w:rPr>
        <w:t>８月24</w:t>
      </w:r>
      <w:r w:rsidR="00FA4533" w:rsidRPr="00D96585">
        <w:rPr>
          <w:szCs w:val="21"/>
        </w:rPr>
        <w:t>日に海洋放出を開始しました</w:t>
      </w:r>
      <w:r w:rsidR="00FA4533" w:rsidRPr="00D96585">
        <w:rPr>
          <w:rFonts w:asciiTheme="minorEastAsia" w:eastAsiaTheme="minorEastAsia" w:hAnsiTheme="minorEastAsia" w:hint="eastAsia"/>
          <w:szCs w:val="22"/>
        </w:rPr>
        <w:t>。</w:t>
      </w:r>
      <w:r w:rsidR="009B0746" w:rsidRPr="00D96585">
        <w:rPr>
          <w:rFonts w:asciiTheme="minorEastAsia" w:eastAsiaTheme="minorEastAsia" w:hAnsiTheme="minorEastAsia" w:hint="eastAsia"/>
          <w:szCs w:val="22"/>
        </w:rPr>
        <w:t>地元漁業者に会うこともなく、結論ありきで進めたプロセスは到底容認できるものではなく、</w:t>
      </w:r>
      <w:r w:rsidR="00CC4712" w:rsidRPr="00D96585">
        <w:rPr>
          <w:rFonts w:asciiTheme="minorEastAsia" w:eastAsiaTheme="minorEastAsia" w:hAnsiTheme="minorEastAsia" w:hint="eastAsia"/>
          <w:szCs w:val="22"/>
        </w:rPr>
        <w:t>政府に対する不信や不満</w:t>
      </w:r>
      <w:r w:rsidR="00AC1BD0" w:rsidRPr="00D96585">
        <w:rPr>
          <w:rFonts w:asciiTheme="minorEastAsia" w:eastAsiaTheme="minorEastAsia" w:hAnsiTheme="minorEastAsia" w:hint="eastAsia"/>
          <w:szCs w:val="22"/>
        </w:rPr>
        <w:t>は</w:t>
      </w:r>
      <w:r w:rsidR="00CC4712" w:rsidRPr="00D96585">
        <w:rPr>
          <w:rFonts w:asciiTheme="minorEastAsia" w:eastAsiaTheme="minorEastAsia" w:hAnsiTheme="minorEastAsia" w:hint="eastAsia"/>
          <w:szCs w:val="22"/>
        </w:rPr>
        <w:t>県内のみならず、国内、さらには国外においても高まっています。</w:t>
      </w:r>
    </w:p>
    <w:p w14:paraId="6FA84F95" w14:textId="331548AE" w:rsidR="001554CA" w:rsidRPr="001554CA" w:rsidRDefault="001554CA" w:rsidP="00CC4712">
      <w:pPr>
        <w:ind w:leftChars="100" w:left="220" w:firstLineChars="100" w:firstLine="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かつて岸田首相自らが誇示していた「聞く力」は微塵も感じられないなど、危険な政治状況にあると認識しておく必要があります。</w:t>
      </w:r>
    </w:p>
    <w:p w14:paraId="2701EFF5" w14:textId="77777777" w:rsidR="001554CA" w:rsidRPr="00CC4712" w:rsidRDefault="001554CA" w:rsidP="001554CA">
      <w:pPr>
        <w:ind w:left="220" w:hangingChars="100" w:hanging="220"/>
        <w:textAlignment w:val="center"/>
        <w:rPr>
          <w:rFonts w:asciiTheme="majorEastAsia" w:eastAsiaTheme="majorEastAsia" w:hAnsiTheme="majorEastAsia"/>
          <w:szCs w:val="22"/>
        </w:rPr>
      </w:pPr>
    </w:p>
    <w:p w14:paraId="105F41FB"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②　推し進められる憲法改正議論</w:t>
      </w:r>
    </w:p>
    <w:p w14:paraId="3172E199"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5.　現在、自民党や日本維新の会などの改憲勢力は、緊急事態条項の新設を足掛かりに改憲議論を推し進めようとしていますが、国民の権利を制限するような事柄についても現行法令で対応が可能であり、議員任期の延長も議論にあがっていますが、参議院の緊急集会により国会の機能は維持されることを踏まえれば、すぐさま憲法改正が必要な状況にはありません。</w:t>
      </w:r>
    </w:p>
    <w:p w14:paraId="1F4572E4"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また、本来であれば、2021年９月施行の改正国民投票法の附則に基づくテレビＣＭやイ</w:t>
      </w:r>
      <w:r w:rsidRPr="001554CA">
        <w:rPr>
          <w:rFonts w:asciiTheme="minorEastAsia" w:eastAsiaTheme="minorEastAsia" w:hAnsiTheme="minorEastAsia" w:hint="eastAsia"/>
          <w:szCs w:val="22"/>
        </w:rPr>
        <w:t>ンターネット広告に関する規制の検討を優先して行うべきですが、そうした議論は極めて不十分であり各党の主張は平行線のままです。</w:t>
      </w:r>
    </w:p>
    <w:p w14:paraId="1DA52ABE" w14:textId="77777777" w:rsidR="00D160BC"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6.　自民党の最終的な目標の一つは、平和国家の基礎である憲法９条改正であり、日本維新の会などの改憲勢力とともに、憲法審において自衛隊の憲法９条への明記などの議論を推し進めようとしています。憲法は日本の最高法規であり、重要な問題こそ時間をかけ少数意見も尊重するという民主主義の基本は蔑ろにされています。熟議もなきまま改憲議論を拙速に進めることは断じて認められるものではなく、世論喚起や国会議員への働きかけを強化しなければなりません。</w:t>
      </w:r>
    </w:p>
    <w:p w14:paraId="26FE801E" w14:textId="77777777" w:rsidR="00D160BC" w:rsidRDefault="00D160BC" w:rsidP="001554CA">
      <w:pPr>
        <w:ind w:left="220" w:hangingChars="100" w:hanging="220"/>
        <w:textAlignment w:val="center"/>
        <w:rPr>
          <w:rFonts w:asciiTheme="minorEastAsia" w:eastAsiaTheme="minorEastAsia" w:hAnsiTheme="minorEastAsia"/>
          <w:szCs w:val="22"/>
        </w:rPr>
      </w:pPr>
    </w:p>
    <w:p w14:paraId="52647741" w14:textId="64658DD1"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③　緩む財政規律と地方財政への影響の危惧</w:t>
      </w:r>
    </w:p>
    <w:p w14:paraId="733FE242"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7.　政府予算における巨額の予備費計上の常態化や防衛費を大幅に増額する一方で、2025年度の国と地方の基礎的財政収支（プライマリーバランス）の健全化目標は蔑ろにされるなど、政府は財政規律を一層緩ませています。今後、仮に賃上げが進み、物価と賃金が相互に上がる好循環が実現すれば、日銀は金融緩和策の出口戦略をめざすことになりますが、そうなれば国債償還費が上がるなどの側面もあり、財政に与える影響も大きくなることは必至です。</w:t>
      </w:r>
    </w:p>
    <w:p w14:paraId="74D80286"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8.　2023年度政府予算では税収を過去最高に見込んでいますが、防衛費の増額など歳出も拡大し国債費が３割となっています。今後国債償還費が膨れ上がり、仮に歳出削減へと舵を切ることになれば、地方行財政の圧縮へとつながる恐れがあります。</w:t>
      </w:r>
    </w:p>
    <w:p w14:paraId="1DE5B4F6" w14:textId="77777777" w:rsidR="001554CA" w:rsidRPr="001554CA" w:rsidRDefault="001554CA" w:rsidP="001554CA">
      <w:pPr>
        <w:ind w:left="220" w:hangingChars="100" w:hanging="220"/>
        <w:textAlignment w:val="center"/>
        <w:rPr>
          <w:rFonts w:asciiTheme="minorEastAsia" w:eastAsiaTheme="minorEastAsia" w:hAnsiTheme="minorEastAsia"/>
          <w:szCs w:val="22"/>
        </w:rPr>
        <w:sectPr w:rsidR="001554CA" w:rsidRPr="001554CA" w:rsidSect="001554CA">
          <w:type w:val="continuous"/>
          <w:pgSz w:w="11906" w:h="16838" w:code="9"/>
          <w:pgMar w:top="1531" w:right="913" w:bottom="1622" w:left="913" w:header="735" w:footer="737" w:gutter="0"/>
          <w:cols w:num="2" w:space="480"/>
          <w:docGrid w:type="linesAndChars" w:linePitch="380" w:charSpace="-11"/>
        </w:sectPr>
      </w:pPr>
      <w:r w:rsidRPr="001554CA">
        <w:rPr>
          <w:rFonts w:asciiTheme="minorEastAsia" w:eastAsiaTheme="minorEastAsia" w:hAnsiTheme="minorEastAsia" w:hint="eastAsia"/>
          <w:szCs w:val="22"/>
        </w:rPr>
        <w:t>9.　他方で、防衛費増額や少子化対策によって歳出が拡大することになりますが、「骨太の方針2023」では、新型コロナ対策で膨らんだ</w:t>
      </w:r>
      <w:r w:rsidRPr="001554CA">
        <w:rPr>
          <w:rFonts w:asciiTheme="minorEastAsia" w:eastAsiaTheme="minorEastAsia" w:hAnsiTheme="minorEastAsia" w:hint="eastAsia"/>
          <w:szCs w:val="22"/>
        </w:rPr>
        <w:lastRenderedPageBreak/>
        <w:t>国の歳出構造を「平時に戻していく」と縮小の方針が明記されており、歳出改革を口実に地方固有の財源である地方交付税等をター</w:t>
      </w:r>
      <w:r w:rsidRPr="001554CA">
        <w:rPr>
          <w:rFonts w:asciiTheme="minorEastAsia" w:eastAsiaTheme="minorEastAsia" w:hAnsiTheme="minorEastAsia" w:hint="eastAsia"/>
          <w:szCs w:val="22"/>
        </w:rPr>
        <w:t>ゲットに削減圧力が強まることも想定されることから、自治労としても注視しておく必要があります。</w:t>
      </w:r>
    </w:p>
    <w:p w14:paraId="1E628067" w14:textId="77777777" w:rsidR="00D160BC" w:rsidRPr="001554CA" w:rsidRDefault="00D160BC" w:rsidP="001554CA">
      <w:pPr>
        <w:ind w:left="220" w:hangingChars="100" w:hanging="220"/>
        <w:textAlignment w:val="center"/>
        <w:rPr>
          <w:rFonts w:asciiTheme="minorEastAsia" w:eastAsiaTheme="minorEastAsia" w:hAnsiTheme="minorEastAsia"/>
          <w:szCs w:val="22"/>
        </w:rPr>
      </w:pPr>
    </w:p>
    <w:p w14:paraId="32769806" w14:textId="77777777" w:rsidR="001554CA" w:rsidRPr="001554CA" w:rsidRDefault="001554CA" w:rsidP="001554CA">
      <w:pPr>
        <w:ind w:left="240" w:hangingChars="100" w:hanging="240"/>
        <w:textAlignment w:val="center"/>
        <w:rPr>
          <w:rFonts w:asciiTheme="majorEastAsia" w:eastAsiaTheme="majorEastAsia" w:hAnsiTheme="majorEastAsia"/>
          <w:bCs/>
          <w:sz w:val="24"/>
        </w:rPr>
        <w:sectPr w:rsidR="001554CA" w:rsidRPr="001554CA" w:rsidSect="001554CA">
          <w:type w:val="continuous"/>
          <w:pgSz w:w="11906" w:h="16838" w:code="9"/>
          <w:pgMar w:top="1531" w:right="913" w:bottom="1622" w:left="913" w:header="735" w:footer="737" w:gutter="0"/>
          <w:cols w:space="480"/>
          <w:docGrid w:type="linesAndChars" w:linePitch="380" w:charSpace="-11"/>
        </w:sectPr>
      </w:pPr>
      <w:r w:rsidRPr="001554CA">
        <w:rPr>
          <w:rFonts w:asciiTheme="majorEastAsia" w:eastAsiaTheme="majorEastAsia" w:hAnsiTheme="majorEastAsia" w:hint="eastAsia"/>
          <w:bCs/>
          <w:sz w:val="24"/>
        </w:rPr>
        <w:t>(３)　誰もが安心して働き生活できる社会にむけて</w:t>
      </w:r>
    </w:p>
    <w:p w14:paraId="0AB2D9C0"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①　「共生と連帯に基づく持続可能な社会」の実現</w:t>
      </w:r>
    </w:p>
    <w:p w14:paraId="0A585DBD" w14:textId="66005E52"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1.　この間の長年</w:t>
      </w:r>
      <w:r w:rsidR="009B0746" w:rsidRPr="00D96585">
        <w:rPr>
          <w:rFonts w:asciiTheme="minorEastAsia" w:eastAsiaTheme="minorEastAsia" w:hAnsiTheme="minorEastAsia" w:hint="eastAsia"/>
          <w:szCs w:val="22"/>
        </w:rPr>
        <w:t>にわたる</w:t>
      </w:r>
      <w:r w:rsidRPr="001554CA">
        <w:rPr>
          <w:rFonts w:asciiTheme="minorEastAsia" w:eastAsiaTheme="minorEastAsia" w:hAnsiTheme="minorEastAsia" w:hint="eastAsia"/>
          <w:szCs w:val="22"/>
        </w:rPr>
        <w:t>デフレにあったのは、社会保障、雇用・賃金など将来に対する不安が大きく、自己防衛として貯蓄に回し、消費へとつながらない構造になっていることに原因があります。また、貧困や格差の拡大も続いています。賃金の引き上げとともに、非正規労働者の処遇改善などにより格差を是正し、経済的、将来的な生活の不安を取り除くための方策が求められています。</w:t>
      </w:r>
    </w:p>
    <w:p w14:paraId="7B10DDF8"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2.　こうした中、岸田政権は「異次元の少子化対策」を掲げ、児童手当や育児休業、奨学金の拡充、住宅支援の強化などを進めるとしています。少子化対策は効果が出るには相当な時間がかかることは明らかであり、遅きに失していることは否めませんが、持続可能な社会を構築するためにも本気で取り組むべき課題であることに違いはありません。しかし、貧困や格差が拡大するなど将来に希望を持てない、経済的な理由から子どもを持つことを選択できない社会であることが根本的な要因であるといえます。</w:t>
      </w:r>
    </w:p>
    <w:p w14:paraId="512069C8"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そのほか、医療や介護、年金などを含め、社会保障の維持と充実を求める声は大きく、少子・高齢・人口減少社会へと突き進む中で社会機能を維持するために、誰もが安心して働き、生活できる社会環境を整備していくことが、今政府に求められている喫緊の課題です。</w:t>
      </w:r>
    </w:p>
    <w:p w14:paraId="6386ECB4" w14:textId="460A7E01" w:rsidR="001554CA" w:rsidRPr="001554CA" w:rsidRDefault="001554CA" w:rsidP="001554CA">
      <w:pPr>
        <w:ind w:left="220" w:hangingChars="100" w:hanging="220"/>
        <w:textAlignment w:val="center"/>
        <w:rPr>
          <w:rFonts w:hAnsi="ＭＳ 明朝"/>
          <w:szCs w:val="22"/>
        </w:rPr>
      </w:pPr>
      <w:r w:rsidRPr="001554CA">
        <w:rPr>
          <w:rFonts w:asciiTheme="minorEastAsia" w:eastAsiaTheme="minorEastAsia" w:hAnsiTheme="minorEastAsia" w:hint="eastAsia"/>
          <w:szCs w:val="22"/>
        </w:rPr>
        <w:t>3.　一方で、日本はとりわけ痛税感が高い国で</w:t>
      </w:r>
      <w:r w:rsidRPr="001554CA">
        <w:rPr>
          <w:rFonts w:asciiTheme="minorEastAsia" w:eastAsiaTheme="minorEastAsia" w:hAnsiTheme="minorEastAsia" w:hint="eastAsia"/>
          <w:szCs w:val="22"/>
        </w:rPr>
        <w:t>あるとされています。日本の2022年度の国民負担率</w:t>
      </w:r>
      <w:r w:rsidR="009B0746" w:rsidRPr="00D96585">
        <w:rPr>
          <w:rFonts w:asciiTheme="minorEastAsia" w:eastAsiaTheme="minorEastAsia" w:hAnsiTheme="minorEastAsia" w:hint="eastAsia"/>
          <w:szCs w:val="22"/>
        </w:rPr>
        <w:t>〔</w:t>
      </w:r>
      <w:r w:rsidRPr="001554CA">
        <w:rPr>
          <w:rFonts w:asciiTheme="minorEastAsia" w:eastAsiaTheme="minorEastAsia" w:hAnsiTheme="minorEastAsia" w:hint="eastAsia"/>
          <w:szCs w:val="22"/>
        </w:rPr>
        <w:t>租税（個人が納める住民税や所得税、企業が納める法人税など）負担率＋社会保障（年金、雇用保険、介護保険などの保険料）負担率</w:t>
      </w:r>
      <w:r w:rsidR="009B0746" w:rsidRPr="00D96585">
        <w:rPr>
          <w:rFonts w:asciiTheme="minorEastAsia" w:eastAsiaTheme="minorEastAsia" w:hAnsiTheme="minorEastAsia" w:hint="eastAsia"/>
          <w:szCs w:val="22"/>
        </w:rPr>
        <w:t>〕</w:t>
      </w:r>
      <w:r w:rsidRPr="001554CA">
        <w:rPr>
          <w:rFonts w:asciiTheme="minorEastAsia" w:eastAsiaTheme="minorEastAsia" w:hAnsiTheme="minorEastAsia" w:hint="eastAsia"/>
          <w:szCs w:val="22"/>
        </w:rPr>
        <w:t>は47.5％と、ＯＥＣＤ加盟国の中では下位にありますが、社会保障制度や税への根強い不信が根本にあるといえます。</w:t>
      </w:r>
    </w:p>
    <w:p w14:paraId="4A33A76E"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今こそ働きたい人が働く、サービスを利用したい人が誰でも利用できるという、当たり前の社会をつくるため、医療・介護・障害者福祉・保育・教育など、「ベーシック・サービス」を拡充し、安心して働き生活することのできる「共生と連帯に基づく持続可能な社会」の実現をめざしていく必要があります。</w:t>
      </w:r>
    </w:p>
    <w:p w14:paraId="3AAB1255"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4.　そのためには財源確保が不可欠ですが、少子化対策の財源議論に見られるように、弥縫策を繰り返すのではなく消費税を含めた税負担のあり方などトータルで議論すべきです。その上で、政策の優先順位をつけ、限られた財源を配分する判断を行うことが政治の役割です。防衛費を最優先する半面で少子化対策などが二の次にされ国民生活を歪ませることはあってはなりません。</w:t>
      </w:r>
    </w:p>
    <w:p w14:paraId="4FEB2BE2"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社会保障をはじめとしたセーフティネットの充実が不可欠です。そして、公共サービスは「誰もが平等に受けることができる」ものとして欠かせないものであり、必要な提供にむけた体制整備と財源確保を求めていく必要があります。</w:t>
      </w:r>
    </w:p>
    <w:p w14:paraId="0BFF5140" w14:textId="77777777" w:rsidR="001554CA" w:rsidRPr="001554CA" w:rsidRDefault="001554CA" w:rsidP="001554CA">
      <w:pPr>
        <w:ind w:left="220" w:hangingChars="100" w:hanging="220"/>
        <w:textAlignment w:val="center"/>
        <w:rPr>
          <w:rFonts w:asciiTheme="minorEastAsia" w:eastAsiaTheme="minorEastAsia" w:hAnsiTheme="minorEastAsia"/>
          <w:szCs w:val="22"/>
        </w:rPr>
      </w:pPr>
    </w:p>
    <w:p w14:paraId="5CDCB70D" w14:textId="77777777" w:rsidR="001554CA" w:rsidRPr="001554CA" w:rsidRDefault="001554CA" w:rsidP="001554CA">
      <w:pPr>
        <w:ind w:left="220" w:hangingChars="100" w:hanging="220"/>
        <w:textAlignment w:val="center"/>
        <w:rPr>
          <w:rFonts w:asciiTheme="majorEastAsia" w:eastAsiaTheme="majorEastAsia" w:hAnsiTheme="majorEastAsia"/>
          <w:szCs w:val="22"/>
        </w:rPr>
      </w:pPr>
      <w:r w:rsidRPr="001554CA">
        <w:rPr>
          <w:rFonts w:asciiTheme="majorEastAsia" w:eastAsiaTheme="majorEastAsia" w:hAnsiTheme="majorEastAsia" w:hint="eastAsia"/>
          <w:szCs w:val="22"/>
        </w:rPr>
        <w:t>②　「人に寄り添う」政治への転換</w:t>
      </w:r>
    </w:p>
    <w:p w14:paraId="1A674D69"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lastRenderedPageBreak/>
        <w:t>5.　安倍、菅政権に見られたように、公助や共助より「自助」を前面に押し出し、企業利益を優先し人を大切にせず、低賃金の非正規労働者の増大など格差拡大を招くなど社会のゆがみをつくりだしたのは自民党であり、そうした政策を長年講じてきたことが将来不安へとつながっているといっても過言ではありません。</w:t>
      </w:r>
    </w:p>
    <w:p w14:paraId="081166E7"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また、選挙の度に「バラマキ」を繰り返す、耳触りの良い言葉を並べ、重要施策の中身を明らかにせず選挙の争点としない姿勢も問題です。こうしたことを続けていれば、政治への期待や信頼が損なわれ、投票率のさらなる低下へとつながりかねないことが危惧されます。</w:t>
      </w:r>
    </w:p>
    <w:p w14:paraId="1EA55069"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さらに、政権・自民党の政治姿勢が問題視される一方で、野党も政府に説明責任を全うさせる、行き過ぎには待ったをかけるなどの役割を果たせていないなど、政治に期待できないと考える国民が増加する中、ポピュリズム的かつ極端な政策を掲げる少数政党が台頭するなど、野党が乱立している状況にあります。</w:t>
      </w:r>
    </w:p>
    <w:p w14:paraId="470A913A"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6.　こうした政治情勢、そして自民党の「一強多弱」の構図を変えるためにも強い野党の存在が求められています。しかし、野党第一党である立憲民主党は、国会において十分に存在感を示せているとはいえない状況にあります。国会審議において政権の疑惑や不祥事への追及、批判ばかりがマスコミ報道等でクローズアップされ、国民から政策課題に対する論戦を展開しているとは認識されておらず、</w:t>
      </w:r>
      <w:r w:rsidRPr="001554CA">
        <w:rPr>
          <w:rFonts w:asciiTheme="minorEastAsia" w:eastAsiaTheme="minorEastAsia" w:hAnsiTheme="minorEastAsia" w:hint="eastAsia"/>
          <w:szCs w:val="22"/>
        </w:rPr>
        <w:t>それが支持率の低迷にもつながっているのが現状です。</w:t>
      </w:r>
    </w:p>
    <w:p w14:paraId="7B724A0A"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 xml:space="preserve">　　一方で、立憲民主党は「住民サービスの切り捨てではなく、国民の命と暮らしを守り抜き、ベーシック・サービスを充実させる」ことを政策に掲げています。「誰もが安心して働き生活できる社会」の実現のためにも、今一度、追及すべきは徹底的に追及する、そして働く者、生活者の立場に立った積極的な政策論争を展開し、自公政権に代わる選択肢として有権者に認められるよう取り組むことが求められています。</w:t>
      </w:r>
    </w:p>
    <w:p w14:paraId="6A8F5804" w14:textId="77777777" w:rsidR="001554CA" w:rsidRPr="001554CA" w:rsidRDefault="001554CA" w:rsidP="001554CA">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7.　他方で、日本維新の会は、第26回参院選において比例票で立憲民主党を上回り、統一自治体選でも議席を大きく伸ばしており、国民から「選択肢」として認識されつつあります。しかし、同党は教育費や給食費無償化などを掲げてはいるものの、自民党以上に「小さな政府」を標榜しています。この間、大阪では保健所や公的・公立病院の統廃合が進められるとともに、徹底的な公務員削減と民営化を推進してきた結果、コロナ対応が遅れる事態となったことは明白であり、ある意味自民党よりも「自助」を重視しているといえます。</w:t>
      </w:r>
    </w:p>
    <w:p w14:paraId="582DED19" w14:textId="16AAB3CC" w:rsidR="00CC4712" w:rsidRDefault="001554CA" w:rsidP="009B0746">
      <w:pPr>
        <w:ind w:left="220" w:hangingChars="100" w:hanging="220"/>
        <w:textAlignment w:val="center"/>
        <w:rPr>
          <w:rFonts w:asciiTheme="minorEastAsia" w:eastAsiaTheme="minorEastAsia" w:hAnsiTheme="minorEastAsia"/>
          <w:szCs w:val="22"/>
        </w:rPr>
      </w:pPr>
      <w:r w:rsidRPr="001554CA">
        <w:rPr>
          <w:rFonts w:asciiTheme="minorEastAsia" w:eastAsiaTheme="minorEastAsia" w:hAnsiTheme="minorEastAsia" w:hint="eastAsia"/>
          <w:szCs w:val="22"/>
        </w:rPr>
        <w:t>8.　社会、将来への不安が渦巻く中で求められているのは、誰もが安心して働き生活できる社会の実現であり、それを実現する「人に寄り添う」政治です。そのためにも、生活者・働く者の立場に立った政治勢力の拡大、「中道・リベラル」勢力の結集をはかり、政策を大きく転換させていくことが重要です。</w:t>
      </w:r>
    </w:p>
    <w:p w14:paraId="1A452C39" w14:textId="2DC062EA" w:rsidR="001554CA" w:rsidRDefault="001554CA" w:rsidP="001554CA">
      <w:pPr>
        <w:ind w:left="220" w:hangingChars="100" w:hanging="220"/>
        <w:textAlignment w:val="center"/>
        <w:rPr>
          <w:rFonts w:asciiTheme="minorEastAsia" w:eastAsiaTheme="minorEastAsia" w:hAnsiTheme="minorEastAsia"/>
          <w:szCs w:val="22"/>
        </w:rPr>
      </w:pPr>
    </w:p>
    <w:p w14:paraId="489F81A0" w14:textId="77777777" w:rsidR="009B0746" w:rsidRPr="001554CA" w:rsidRDefault="009B0746" w:rsidP="001554CA">
      <w:pPr>
        <w:ind w:left="220" w:hangingChars="100" w:hanging="220"/>
        <w:textAlignment w:val="center"/>
        <w:rPr>
          <w:rFonts w:asciiTheme="minorEastAsia" w:eastAsiaTheme="minorEastAsia" w:hAnsiTheme="minorEastAsia"/>
          <w:szCs w:val="22"/>
        </w:rPr>
        <w:sectPr w:rsidR="009B0746" w:rsidRPr="001554CA" w:rsidSect="001554CA">
          <w:type w:val="continuous"/>
          <w:pgSz w:w="11906" w:h="16838" w:code="9"/>
          <w:pgMar w:top="1531" w:right="913" w:bottom="1622" w:left="913" w:header="735" w:footer="737" w:gutter="0"/>
          <w:cols w:num="2" w:space="480"/>
          <w:docGrid w:type="linesAndChars" w:linePitch="380" w:charSpace="-11"/>
        </w:sectPr>
      </w:pPr>
    </w:p>
    <w:p w14:paraId="6ABE4A37" w14:textId="77777777" w:rsidR="001554CA" w:rsidRPr="001554CA" w:rsidRDefault="001554CA" w:rsidP="001554CA">
      <w:pPr>
        <w:spacing w:line="80" w:lineRule="exact"/>
        <w:jc w:val="left"/>
        <w:textAlignment w:val="center"/>
        <w:rPr>
          <w:szCs w:val="22"/>
        </w:rPr>
      </w:pPr>
    </w:p>
    <w:p w14:paraId="4F1B0EF7" w14:textId="77777777" w:rsidR="009B0746" w:rsidRDefault="009B0746" w:rsidP="00CC4712">
      <w:pPr>
        <w:ind w:left="240" w:hangingChars="100" w:hanging="240"/>
        <w:textAlignment w:val="center"/>
        <w:rPr>
          <w:rFonts w:asciiTheme="majorEastAsia" w:eastAsiaTheme="majorEastAsia" w:hAnsiTheme="majorEastAsia"/>
          <w:sz w:val="24"/>
          <w:szCs w:val="24"/>
        </w:rPr>
      </w:pPr>
    </w:p>
    <w:p w14:paraId="58D1CA26" w14:textId="5EE69626" w:rsidR="00CC4712" w:rsidRPr="00CC4712" w:rsidRDefault="00CC4712" w:rsidP="00CC4712">
      <w:pPr>
        <w:ind w:left="240" w:hangingChars="100" w:hanging="240"/>
        <w:textAlignment w:val="center"/>
        <w:rPr>
          <w:rFonts w:asciiTheme="majorEastAsia" w:eastAsiaTheme="majorEastAsia" w:hAnsiTheme="majorEastAsia"/>
          <w:sz w:val="24"/>
          <w:szCs w:val="24"/>
        </w:rPr>
      </w:pPr>
      <w:r w:rsidRPr="00CC4712">
        <w:rPr>
          <w:rFonts w:asciiTheme="majorEastAsia" w:eastAsiaTheme="majorEastAsia" w:hAnsiTheme="majorEastAsia" w:hint="eastAsia"/>
          <w:sz w:val="24"/>
          <w:szCs w:val="24"/>
        </w:rPr>
        <w:t xml:space="preserve">(４)　 大震災・原発事故からの復興・創生について </w:t>
      </w:r>
    </w:p>
    <w:p w14:paraId="034507F3" w14:textId="77777777" w:rsidR="00CC4712" w:rsidRPr="00CC4712" w:rsidRDefault="00CC4712" w:rsidP="00CC4712">
      <w:pPr>
        <w:ind w:left="440" w:hangingChars="200" w:hanging="440"/>
        <w:textAlignment w:val="center"/>
        <w:rPr>
          <w:rFonts w:asciiTheme="majorEastAsia" w:eastAsiaTheme="majorEastAsia" w:hAnsiTheme="majorEastAsia"/>
          <w:szCs w:val="22"/>
        </w:rPr>
        <w:sectPr w:rsidR="00CC4712" w:rsidRPr="00CC4712" w:rsidSect="0097694B">
          <w:type w:val="continuous"/>
          <w:pgSz w:w="11906" w:h="16838" w:code="9"/>
          <w:pgMar w:top="1531" w:right="913" w:bottom="1622" w:left="913" w:header="735" w:footer="737" w:gutter="0"/>
          <w:cols w:space="480"/>
          <w:docGrid w:type="linesAndChars" w:linePitch="380" w:charSpace="-11"/>
        </w:sectPr>
      </w:pPr>
    </w:p>
    <w:p w14:paraId="2B5F8DEE" w14:textId="72E3A6B6" w:rsidR="00DB3AC4" w:rsidRPr="00D96585" w:rsidRDefault="00DB3AC4" w:rsidP="00DB3AC4">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1</w:t>
      </w:r>
      <w:r w:rsidR="00CC4712" w:rsidRPr="00D96585">
        <w:rPr>
          <w:rFonts w:asciiTheme="minorEastAsia" w:eastAsiaTheme="minorEastAsia" w:hAnsiTheme="minorEastAsia" w:hint="eastAsia"/>
          <w:szCs w:val="22"/>
        </w:rPr>
        <w:t>．東日本大震災から</w:t>
      </w:r>
      <w:r w:rsidR="00AC1BD0" w:rsidRPr="00D96585">
        <w:rPr>
          <w:rFonts w:asciiTheme="minorEastAsia" w:eastAsiaTheme="minorEastAsia" w:hAnsiTheme="minorEastAsia" w:hint="eastAsia"/>
          <w:szCs w:val="22"/>
        </w:rPr>
        <w:t>12</w:t>
      </w:r>
      <w:r w:rsidR="00CC4712" w:rsidRPr="00D96585">
        <w:rPr>
          <w:rFonts w:asciiTheme="minorEastAsia" w:eastAsiaTheme="minorEastAsia" w:hAnsiTheme="minorEastAsia" w:hint="eastAsia"/>
          <w:szCs w:val="22"/>
        </w:rPr>
        <w:t>年が経過しまし</w:t>
      </w:r>
      <w:r w:rsidRPr="00D96585">
        <w:rPr>
          <w:rFonts w:asciiTheme="minorEastAsia" w:eastAsiaTheme="minorEastAsia" w:hAnsiTheme="minorEastAsia" w:hint="eastAsia"/>
          <w:szCs w:val="22"/>
        </w:rPr>
        <w:t>た。</w:t>
      </w:r>
      <w:r w:rsidR="00CC4712" w:rsidRPr="00D96585">
        <w:rPr>
          <w:rFonts w:asciiTheme="minorEastAsia" w:eastAsiaTheme="minorEastAsia" w:hAnsiTheme="minorEastAsia" w:hint="eastAsia"/>
          <w:szCs w:val="22"/>
        </w:rPr>
        <w:t>被災</w:t>
      </w:r>
      <w:r w:rsidR="00CC4712" w:rsidRPr="00D96585">
        <w:rPr>
          <w:rFonts w:asciiTheme="minorEastAsia" w:eastAsiaTheme="minorEastAsia" w:hAnsiTheme="minorEastAsia" w:hint="eastAsia"/>
          <w:szCs w:val="22"/>
        </w:rPr>
        <w:t>地においては</w:t>
      </w:r>
      <w:r w:rsidR="00AC1BD0" w:rsidRPr="00D96585">
        <w:rPr>
          <w:rFonts w:asciiTheme="minorEastAsia" w:eastAsiaTheme="minorEastAsia" w:hAnsiTheme="minorEastAsia" w:hint="eastAsia"/>
          <w:szCs w:val="22"/>
        </w:rPr>
        <w:t>未だ</w:t>
      </w:r>
      <w:r w:rsidR="00CC4712" w:rsidRPr="00D96585">
        <w:rPr>
          <w:rFonts w:asciiTheme="minorEastAsia" w:eastAsiaTheme="minorEastAsia" w:hAnsiTheme="minorEastAsia" w:hint="eastAsia"/>
          <w:szCs w:val="22"/>
        </w:rPr>
        <w:t>約３万人の被災者が避難生</w:t>
      </w:r>
      <w:r w:rsidR="00CC4712" w:rsidRPr="00D96585">
        <w:rPr>
          <w:rFonts w:asciiTheme="minorEastAsia" w:eastAsiaTheme="minorEastAsia" w:hAnsiTheme="minorEastAsia" w:hint="eastAsia"/>
          <w:szCs w:val="22"/>
        </w:rPr>
        <w:lastRenderedPageBreak/>
        <w:t>活を続ける中、沿岸部を中心に人口減少が顕著となっており、復興・創生への道は半ばです。とくに、福島県においては、原子力災害の影響が復興の大きな障害となり、避難指示解除や広域インフラの復旧が進む一方で、帰還にむけた環境整備や生活再建にむけた取り組み、長引く風評被害への対応、度重なる自然災害</w:t>
      </w:r>
      <w:r w:rsidR="00AC1BD0" w:rsidRPr="00D96585">
        <w:rPr>
          <w:rFonts w:asciiTheme="minorEastAsia" w:eastAsiaTheme="minorEastAsia" w:hAnsiTheme="minorEastAsia" w:hint="eastAsia"/>
          <w:szCs w:val="22"/>
        </w:rPr>
        <w:t>からの復旧・復興、新型コロナウイルス</w:t>
      </w:r>
      <w:r w:rsidRPr="00D96585">
        <w:rPr>
          <w:rFonts w:asciiTheme="minorEastAsia" w:eastAsiaTheme="minorEastAsia" w:hAnsiTheme="minorEastAsia" w:hint="eastAsia"/>
          <w:szCs w:val="22"/>
        </w:rPr>
        <w:t>への対応など、県内自治体は常に</w:t>
      </w:r>
      <w:r w:rsidR="00AC1BD0" w:rsidRPr="00D96585">
        <w:rPr>
          <w:rFonts w:asciiTheme="minorEastAsia" w:eastAsiaTheme="minorEastAsia" w:hAnsiTheme="minorEastAsia" w:hint="eastAsia"/>
          <w:szCs w:val="22"/>
        </w:rPr>
        <w:t>有事対応に追われ</w:t>
      </w:r>
      <w:r w:rsidRPr="00D96585">
        <w:rPr>
          <w:rFonts w:asciiTheme="minorEastAsia" w:eastAsiaTheme="minorEastAsia" w:hAnsiTheme="minorEastAsia" w:hint="eastAsia"/>
          <w:szCs w:val="22"/>
        </w:rPr>
        <w:t>てきました</w:t>
      </w:r>
      <w:r w:rsidR="00CC4712" w:rsidRPr="00D96585">
        <w:rPr>
          <w:rFonts w:asciiTheme="minorEastAsia" w:eastAsiaTheme="minorEastAsia" w:hAnsiTheme="minorEastAsia" w:hint="eastAsia"/>
          <w:szCs w:val="22"/>
        </w:rPr>
        <w:t>。</w:t>
      </w:r>
      <w:r w:rsidRPr="00D96585">
        <w:rPr>
          <w:rFonts w:asciiTheme="minorEastAsia" w:eastAsiaTheme="minorEastAsia" w:hAnsiTheme="minorEastAsia" w:hint="eastAsia"/>
          <w:szCs w:val="22"/>
        </w:rPr>
        <w:t>恒常的な繁忙から職員も疲弊し、県内においてはメンタル疾患による病休や早期退職が</w:t>
      </w:r>
      <w:r w:rsidR="00AC1BD0" w:rsidRPr="00D96585">
        <w:rPr>
          <w:rFonts w:asciiTheme="minorEastAsia" w:eastAsiaTheme="minorEastAsia" w:hAnsiTheme="minorEastAsia" w:hint="eastAsia"/>
          <w:szCs w:val="22"/>
        </w:rPr>
        <w:t>依然として相次いでいます。</w:t>
      </w:r>
    </w:p>
    <w:p w14:paraId="040C240E" w14:textId="579CC20F" w:rsidR="00CC4712" w:rsidRPr="00D96585" w:rsidRDefault="00DB3AC4" w:rsidP="00CC4712">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2</w:t>
      </w:r>
      <w:r w:rsidR="00CC4712" w:rsidRPr="00D96585">
        <w:rPr>
          <w:rFonts w:asciiTheme="minorEastAsia" w:eastAsiaTheme="minorEastAsia" w:hAnsiTheme="minorEastAsia" w:hint="eastAsia"/>
          <w:szCs w:val="22"/>
        </w:rPr>
        <w:t xml:space="preserve">. </w:t>
      </w:r>
      <w:r w:rsidR="005A49A7" w:rsidRPr="00D96585">
        <w:rPr>
          <w:rFonts w:asciiTheme="minorEastAsia" w:eastAsiaTheme="minorEastAsia" w:hAnsiTheme="minorEastAsia" w:hint="eastAsia"/>
          <w:szCs w:val="22"/>
        </w:rPr>
        <w:t>政府・東電は、福島第一</w:t>
      </w:r>
      <w:r w:rsidRPr="00D96585">
        <w:rPr>
          <w:rFonts w:asciiTheme="minorEastAsia" w:eastAsiaTheme="minorEastAsia" w:hAnsiTheme="minorEastAsia" w:hint="eastAsia"/>
          <w:szCs w:val="22"/>
        </w:rPr>
        <w:t>原発の廃炉作業</w:t>
      </w:r>
      <w:r w:rsidR="0001049D" w:rsidRPr="00D96585">
        <w:rPr>
          <w:rFonts w:asciiTheme="minorEastAsia" w:eastAsiaTheme="minorEastAsia" w:hAnsiTheme="minorEastAsia" w:hint="eastAsia"/>
          <w:szCs w:val="22"/>
        </w:rPr>
        <w:t>に係る重要なステップとなる</w:t>
      </w:r>
      <w:r w:rsidR="00CC4712" w:rsidRPr="00D96585">
        <w:rPr>
          <w:rFonts w:asciiTheme="minorEastAsia" w:eastAsiaTheme="minorEastAsia" w:hAnsiTheme="minorEastAsia" w:hint="eastAsia"/>
          <w:szCs w:val="22"/>
        </w:rPr>
        <w:t>燃料デブリ</w:t>
      </w:r>
      <w:r w:rsidR="0001049D" w:rsidRPr="00D96585">
        <w:rPr>
          <w:rFonts w:asciiTheme="minorEastAsia" w:eastAsiaTheme="minorEastAsia" w:hAnsiTheme="minorEastAsia" w:hint="eastAsia"/>
          <w:szCs w:val="22"/>
        </w:rPr>
        <w:t>の取り出しについて</w:t>
      </w:r>
      <w:r w:rsidR="00CC4712" w:rsidRPr="00D96585">
        <w:rPr>
          <w:rFonts w:asciiTheme="minorEastAsia" w:eastAsiaTheme="minorEastAsia" w:hAnsiTheme="minorEastAsia" w:hint="eastAsia"/>
          <w:szCs w:val="22"/>
        </w:rPr>
        <w:t>、</w:t>
      </w:r>
      <w:r w:rsidR="0001049D" w:rsidRPr="00D96585">
        <w:rPr>
          <w:rFonts w:asciiTheme="minorEastAsia" w:eastAsiaTheme="minorEastAsia" w:hAnsiTheme="minorEastAsia" w:hint="eastAsia"/>
          <w:szCs w:val="22"/>
        </w:rPr>
        <w:t>2023年度後半には</w:t>
      </w:r>
      <w:r w:rsidR="00860D12" w:rsidRPr="00D96585">
        <w:rPr>
          <w:rFonts w:asciiTheme="minorEastAsia" w:eastAsiaTheme="minorEastAsia" w:hAnsiTheme="minorEastAsia" w:hint="eastAsia"/>
          <w:szCs w:val="22"/>
        </w:rPr>
        <w:t>２</w:t>
      </w:r>
      <w:r w:rsidR="0001049D" w:rsidRPr="00D96585">
        <w:rPr>
          <w:rFonts w:asciiTheme="minorEastAsia" w:eastAsiaTheme="minorEastAsia" w:hAnsiTheme="minorEastAsia" w:hint="eastAsia"/>
          <w:szCs w:val="22"/>
        </w:rPr>
        <w:t>号機から初めて試験的に取り出すとしています。炉心溶融により溶け落ちた燃料デブリは</w:t>
      </w:r>
      <w:r w:rsidR="00860D12" w:rsidRPr="00D96585">
        <w:rPr>
          <w:rFonts w:asciiTheme="minorEastAsia" w:eastAsiaTheme="minorEastAsia" w:hAnsiTheme="minorEastAsia" w:hint="eastAsia"/>
          <w:szCs w:val="22"/>
        </w:rPr>
        <w:t>１</w:t>
      </w:r>
      <w:r w:rsidR="0001049D" w:rsidRPr="00D96585">
        <w:rPr>
          <w:rFonts w:asciiTheme="minorEastAsia" w:eastAsiaTheme="minorEastAsia" w:hAnsiTheme="minorEastAsia" w:hint="eastAsia"/>
          <w:szCs w:val="22"/>
        </w:rPr>
        <w:t>号機から</w:t>
      </w:r>
      <w:r w:rsidR="00860D12" w:rsidRPr="00D96585">
        <w:rPr>
          <w:rFonts w:asciiTheme="minorEastAsia" w:eastAsiaTheme="minorEastAsia" w:hAnsiTheme="minorEastAsia" w:hint="eastAsia"/>
          <w:szCs w:val="22"/>
        </w:rPr>
        <w:t>３</w:t>
      </w:r>
      <w:r w:rsidR="0001049D" w:rsidRPr="00D96585">
        <w:rPr>
          <w:rFonts w:asciiTheme="minorEastAsia" w:eastAsiaTheme="minorEastAsia" w:hAnsiTheme="minorEastAsia" w:hint="eastAsia"/>
          <w:szCs w:val="22"/>
        </w:rPr>
        <w:t>号機までの総量で880トンもありますが、</w:t>
      </w:r>
      <w:r w:rsidR="00860D12" w:rsidRPr="00D96585">
        <w:rPr>
          <w:rFonts w:asciiTheme="minorEastAsia" w:eastAsiaTheme="minorEastAsia" w:hAnsiTheme="minorEastAsia" w:hint="eastAsia"/>
          <w:szCs w:val="22"/>
        </w:rPr>
        <w:t>２</w:t>
      </w:r>
      <w:r w:rsidR="0001049D" w:rsidRPr="00D96585">
        <w:rPr>
          <w:rFonts w:asciiTheme="minorEastAsia" w:eastAsiaTheme="minorEastAsia" w:hAnsiTheme="minorEastAsia" w:hint="eastAsia"/>
          <w:szCs w:val="22"/>
        </w:rPr>
        <w:t>号機からわずか</w:t>
      </w:r>
      <w:r w:rsidR="00860D12" w:rsidRPr="00D96585">
        <w:rPr>
          <w:rFonts w:asciiTheme="minorEastAsia" w:eastAsiaTheme="minorEastAsia" w:hAnsiTheme="minorEastAsia" w:hint="eastAsia"/>
          <w:szCs w:val="22"/>
        </w:rPr>
        <w:t>１</w:t>
      </w:r>
      <w:r w:rsidR="0001049D" w:rsidRPr="00D96585">
        <w:rPr>
          <w:rFonts w:asciiTheme="minorEastAsia" w:eastAsiaTheme="minorEastAsia" w:hAnsiTheme="minorEastAsia" w:hint="eastAsia"/>
          <w:szCs w:val="22"/>
        </w:rPr>
        <w:t>グラムの燃料デブリを取り出す試験が、すでに</w:t>
      </w:r>
      <w:r w:rsidR="00860D12" w:rsidRPr="00D96585">
        <w:rPr>
          <w:rFonts w:asciiTheme="minorEastAsia" w:eastAsiaTheme="minorEastAsia" w:hAnsiTheme="minorEastAsia" w:hint="eastAsia"/>
          <w:szCs w:val="22"/>
        </w:rPr>
        <w:t>２</w:t>
      </w:r>
      <w:r w:rsidR="0001049D" w:rsidRPr="00D96585">
        <w:rPr>
          <w:rFonts w:asciiTheme="minorEastAsia" w:eastAsiaTheme="minorEastAsia" w:hAnsiTheme="minorEastAsia" w:hint="eastAsia"/>
          <w:szCs w:val="22"/>
        </w:rPr>
        <w:t>回も延期されています。</w:t>
      </w:r>
      <w:r w:rsidR="00200DBD" w:rsidRPr="00D96585">
        <w:rPr>
          <w:rFonts w:asciiTheme="minorEastAsia" w:eastAsiaTheme="minorEastAsia" w:hAnsiTheme="minorEastAsia" w:hint="eastAsia"/>
          <w:szCs w:val="22"/>
        </w:rPr>
        <w:t>東電は事故から</w:t>
      </w:r>
      <w:r w:rsidR="00CC4712" w:rsidRPr="00D96585">
        <w:rPr>
          <w:rFonts w:asciiTheme="minorEastAsia" w:eastAsiaTheme="minorEastAsia" w:hAnsiTheme="minorEastAsia" w:hint="eastAsia"/>
          <w:szCs w:val="22"/>
        </w:rPr>
        <w:t>30～40</w:t>
      </w:r>
      <w:r w:rsidR="00200DBD" w:rsidRPr="00D96585">
        <w:rPr>
          <w:rFonts w:asciiTheme="minorEastAsia" w:eastAsiaTheme="minorEastAsia" w:hAnsiTheme="minorEastAsia" w:hint="eastAsia"/>
          <w:szCs w:val="22"/>
        </w:rPr>
        <w:t>年後には廃炉を完了する計画を示していますが、燃料デブリの取り出し自体が進んでいない状況を踏まえれば、廃炉の工程は大幅に遅れていくことが予想されます</w:t>
      </w:r>
      <w:r w:rsidR="00CC4712" w:rsidRPr="00D96585">
        <w:rPr>
          <w:rFonts w:asciiTheme="minorEastAsia" w:eastAsiaTheme="minorEastAsia" w:hAnsiTheme="minorEastAsia" w:hint="eastAsia"/>
          <w:szCs w:val="22"/>
        </w:rPr>
        <w:t>。</w:t>
      </w:r>
    </w:p>
    <w:p w14:paraId="60CFD5FC" w14:textId="2D9E9B79" w:rsidR="00CC4712" w:rsidRPr="00D96585" w:rsidRDefault="00CC4712" w:rsidP="00CC4712">
      <w:pPr>
        <w:ind w:leftChars="100" w:left="220" w:firstLineChars="100" w:firstLine="220"/>
        <w:rPr>
          <w:rFonts w:asciiTheme="minorEastAsia" w:eastAsiaTheme="minorEastAsia" w:hAnsiTheme="minorEastAsia"/>
          <w:szCs w:val="22"/>
        </w:rPr>
      </w:pPr>
      <w:r w:rsidRPr="00D96585">
        <w:rPr>
          <w:rFonts w:asciiTheme="minorEastAsia" w:eastAsiaTheme="minorEastAsia" w:hAnsiTheme="minorEastAsia" w:hint="eastAsia"/>
          <w:szCs w:val="22"/>
        </w:rPr>
        <w:t>引き続き、早急なプラント状況の把握と燃料</w:t>
      </w:r>
      <w:r w:rsidR="00200DBD" w:rsidRPr="00D96585">
        <w:rPr>
          <w:rFonts w:asciiTheme="minorEastAsia" w:eastAsiaTheme="minorEastAsia" w:hAnsiTheme="minorEastAsia" w:hint="eastAsia"/>
          <w:szCs w:val="22"/>
        </w:rPr>
        <w:t>デブリ取り出しに向けた研究開発等について、国・東電</w:t>
      </w:r>
      <w:r w:rsidR="009023A0" w:rsidRPr="00D96585">
        <w:rPr>
          <w:rFonts w:asciiTheme="minorEastAsia" w:eastAsiaTheme="minorEastAsia" w:hAnsiTheme="minorEastAsia" w:hint="eastAsia"/>
          <w:szCs w:val="22"/>
        </w:rPr>
        <w:t>が</w:t>
      </w:r>
      <w:r w:rsidR="00200DBD" w:rsidRPr="00D96585">
        <w:rPr>
          <w:rFonts w:asciiTheme="minorEastAsia" w:eastAsiaTheme="minorEastAsia" w:hAnsiTheme="minorEastAsia" w:hint="eastAsia"/>
          <w:szCs w:val="22"/>
        </w:rPr>
        <w:t>一体となった取り組みを求めていく必要があります</w:t>
      </w:r>
      <w:r w:rsidRPr="00D96585">
        <w:rPr>
          <w:rFonts w:asciiTheme="minorEastAsia" w:eastAsiaTheme="minorEastAsia" w:hAnsiTheme="minorEastAsia" w:hint="eastAsia"/>
          <w:szCs w:val="22"/>
        </w:rPr>
        <w:t>。</w:t>
      </w:r>
    </w:p>
    <w:p w14:paraId="20511C3D" w14:textId="16A5DE35" w:rsidR="00CC4712" w:rsidRPr="00D96585" w:rsidRDefault="005A49A7" w:rsidP="00CC4712">
      <w:pPr>
        <w:ind w:left="220" w:hangingChars="100" w:hanging="220"/>
        <w:rPr>
          <w:rFonts w:hAnsi="ＭＳ 明朝"/>
          <w:szCs w:val="22"/>
        </w:rPr>
      </w:pPr>
      <w:r w:rsidRPr="00D96585">
        <w:rPr>
          <w:rFonts w:asciiTheme="minorEastAsia" w:eastAsiaTheme="minorEastAsia" w:hAnsiTheme="minorEastAsia" w:hint="eastAsia"/>
          <w:szCs w:val="22"/>
        </w:rPr>
        <w:t>3．</w:t>
      </w:r>
      <w:r w:rsidR="00CC4712" w:rsidRPr="00D96585">
        <w:rPr>
          <w:rFonts w:asciiTheme="minorEastAsia" w:eastAsiaTheme="minorEastAsia" w:hAnsiTheme="minorEastAsia" w:hint="eastAsia"/>
          <w:szCs w:val="22"/>
        </w:rPr>
        <w:t>福島第二原発の廃炉</w:t>
      </w:r>
      <w:r w:rsidRPr="00D96585">
        <w:rPr>
          <w:rFonts w:asciiTheme="minorEastAsia" w:eastAsiaTheme="minorEastAsia" w:hAnsiTheme="minorEastAsia" w:hint="eastAsia"/>
          <w:szCs w:val="22"/>
        </w:rPr>
        <w:t>作業は</w:t>
      </w:r>
      <w:r w:rsidR="0091607E" w:rsidRPr="00D96585">
        <w:rPr>
          <w:rFonts w:asciiTheme="minorEastAsia" w:eastAsiaTheme="minorEastAsia" w:hAnsiTheme="minorEastAsia" w:hint="eastAsia"/>
          <w:szCs w:val="22"/>
        </w:rPr>
        <w:t>2021年</w:t>
      </w:r>
      <w:r w:rsidR="00860D12" w:rsidRPr="00D96585">
        <w:rPr>
          <w:rFonts w:asciiTheme="minorEastAsia" w:eastAsiaTheme="minorEastAsia" w:hAnsiTheme="minorEastAsia" w:hint="eastAsia"/>
          <w:szCs w:val="22"/>
        </w:rPr>
        <w:t>６</w:t>
      </w:r>
      <w:r w:rsidR="0091607E" w:rsidRPr="00D96585">
        <w:rPr>
          <w:rFonts w:asciiTheme="minorEastAsia" w:eastAsiaTheme="minorEastAsia" w:hAnsiTheme="minorEastAsia" w:hint="eastAsia"/>
          <w:szCs w:val="22"/>
        </w:rPr>
        <w:t>月から着工されており、2064年度の終了を目指し進められています</w:t>
      </w:r>
      <w:r w:rsidRPr="00D96585">
        <w:rPr>
          <w:rFonts w:hAnsi="ＭＳ 明朝" w:hint="eastAsia"/>
          <w:szCs w:val="22"/>
        </w:rPr>
        <w:t>。</w:t>
      </w:r>
      <w:r w:rsidR="009023A0" w:rsidRPr="00D96585">
        <w:rPr>
          <w:rFonts w:hAnsi="ＭＳ 明朝" w:hint="eastAsia"/>
          <w:szCs w:val="22"/>
        </w:rPr>
        <w:t>しかしながら、</w:t>
      </w:r>
      <w:r w:rsidR="00CC4712" w:rsidRPr="00D96585">
        <w:rPr>
          <w:rFonts w:hAnsi="ＭＳ 明朝" w:hint="eastAsia"/>
          <w:szCs w:val="22"/>
        </w:rPr>
        <w:t>使用済み核燃料と放射性廃棄物の県外搬出による処分に</w:t>
      </w:r>
      <w:r w:rsidR="00CC4712" w:rsidRPr="00D96585">
        <w:rPr>
          <w:rFonts w:hAnsi="ＭＳ 明朝"/>
          <w:szCs w:val="22"/>
        </w:rPr>
        <w:t>ついて</w:t>
      </w:r>
      <w:r w:rsidR="00CC4712" w:rsidRPr="00D96585">
        <w:rPr>
          <w:rFonts w:hAnsi="ＭＳ 明朝" w:hint="eastAsia"/>
          <w:szCs w:val="22"/>
        </w:rPr>
        <w:t>は</w:t>
      </w:r>
      <w:r w:rsidR="00CC4712" w:rsidRPr="00D96585">
        <w:rPr>
          <w:rFonts w:hAnsi="ＭＳ 明朝"/>
          <w:szCs w:val="22"/>
        </w:rPr>
        <w:t>方向性</w:t>
      </w:r>
      <w:r w:rsidR="0091607E" w:rsidRPr="00D96585">
        <w:rPr>
          <w:rFonts w:hAnsi="ＭＳ 明朝" w:hint="eastAsia"/>
          <w:szCs w:val="22"/>
        </w:rPr>
        <w:t>が示されておらず、処分先は決まっていないのが実態です</w:t>
      </w:r>
      <w:r w:rsidR="00CC4712" w:rsidRPr="00D96585">
        <w:rPr>
          <w:rFonts w:hAnsi="ＭＳ 明朝" w:hint="eastAsia"/>
          <w:szCs w:val="22"/>
        </w:rPr>
        <w:t>。</w:t>
      </w:r>
    </w:p>
    <w:p w14:paraId="62B50E20" w14:textId="109B9BD3" w:rsidR="00CC4712" w:rsidRPr="00D96585" w:rsidRDefault="0091607E" w:rsidP="00CC4712">
      <w:pPr>
        <w:ind w:leftChars="100" w:left="220" w:firstLineChars="100" w:firstLine="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引き続き、作業の着実な工程管理や</w:t>
      </w:r>
      <w:r w:rsidR="00CC4712" w:rsidRPr="00D96585">
        <w:rPr>
          <w:rFonts w:asciiTheme="minorEastAsia" w:eastAsiaTheme="minorEastAsia" w:hAnsiTheme="minorEastAsia" w:hint="eastAsia"/>
          <w:szCs w:val="22"/>
        </w:rPr>
        <w:t>残されている課題の早期解決を求めて、取り組みを続けていかなければなりません。</w:t>
      </w:r>
    </w:p>
    <w:p w14:paraId="57868E31" w14:textId="685F1660" w:rsidR="00B168C7" w:rsidRPr="00D96585" w:rsidRDefault="0091607E" w:rsidP="00B168C7">
      <w:pPr>
        <w:ind w:left="220" w:hangingChars="100" w:hanging="220"/>
        <w:textAlignment w:val="center"/>
        <w:rPr>
          <w:rFonts w:hAnsi="ＭＳ 明朝"/>
          <w:szCs w:val="22"/>
        </w:rPr>
      </w:pPr>
      <w:r w:rsidRPr="00D96585">
        <w:rPr>
          <w:rFonts w:asciiTheme="minorEastAsia" w:eastAsiaTheme="minorEastAsia" w:hAnsiTheme="minorEastAsia" w:hint="eastAsia"/>
          <w:szCs w:val="22"/>
        </w:rPr>
        <w:t>4</w:t>
      </w:r>
      <w:r w:rsidR="00C84346" w:rsidRPr="00D96585">
        <w:rPr>
          <w:rFonts w:asciiTheme="minorEastAsia" w:eastAsiaTheme="minorEastAsia" w:hAnsiTheme="minorEastAsia" w:hint="eastAsia"/>
          <w:szCs w:val="22"/>
        </w:rPr>
        <w:t>．</w:t>
      </w:r>
      <w:r w:rsidR="00CC4712" w:rsidRPr="00D96585">
        <w:rPr>
          <w:rFonts w:asciiTheme="minorEastAsia" w:eastAsiaTheme="minorEastAsia" w:hAnsiTheme="minorEastAsia" w:hint="eastAsia"/>
          <w:szCs w:val="22"/>
        </w:rPr>
        <w:t>政府は、</w:t>
      </w:r>
      <w:r w:rsidR="00C84346" w:rsidRPr="00D96585">
        <w:rPr>
          <w:rFonts w:asciiTheme="minorEastAsia" w:eastAsiaTheme="minorEastAsia" w:hAnsiTheme="minorEastAsia" w:hint="eastAsia"/>
          <w:szCs w:val="22"/>
        </w:rPr>
        <w:t>2023年</w:t>
      </w:r>
      <w:r w:rsidR="00860D12" w:rsidRPr="00D96585">
        <w:rPr>
          <w:rFonts w:asciiTheme="minorEastAsia" w:eastAsiaTheme="minorEastAsia" w:hAnsiTheme="minorEastAsia" w:hint="eastAsia"/>
          <w:szCs w:val="22"/>
        </w:rPr>
        <w:t>１</w:t>
      </w:r>
      <w:r w:rsidR="00C84346" w:rsidRPr="00D96585">
        <w:rPr>
          <w:rFonts w:asciiTheme="minorEastAsia" w:eastAsiaTheme="minorEastAsia" w:hAnsiTheme="minorEastAsia" w:hint="eastAsia"/>
          <w:szCs w:val="22"/>
        </w:rPr>
        <w:t>月13日、関係閣僚会議を開き、福島第一原発で発生するトリチウム汚染水の海洋放出について、「放出開始は2023年春から夏ごろを見込む」とする方針を決定しました。政府と東電は2015年に福島県漁連に対し「関係者の理解なしには、いかなる処分（海洋放出）も行わない」と文書で約束したにも関わらず</w:t>
      </w:r>
      <w:r w:rsidR="009B0746" w:rsidRPr="00D96585">
        <w:rPr>
          <w:rFonts w:asciiTheme="minorEastAsia" w:eastAsiaTheme="minorEastAsia" w:hAnsiTheme="minorEastAsia" w:hint="eastAsia"/>
          <w:szCs w:val="22"/>
        </w:rPr>
        <w:t>、合意なきまま進めてしまった</w:t>
      </w:r>
      <w:r w:rsidR="00B168C7" w:rsidRPr="00D96585">
        <w:rPr>
          <w:rFonts w:asciiTheme="minorEastAsia" w:eastAsiaTheme="minorEastAsia" w:hAnsiTheme="minorEastAsia" w:hint="eastAsia"/>
          <w:szCs w:val="22"/>
        </w:rPr>
        <w:t>政府の姿勢は到底容認できるものでありません。今後も県平和フォーラムに結集し、「トリチウム汚染水海洋放出反対」の取り組みを進めいくこととします。</w:t>
      </w:r>
    </w:p>
    <w:p w14:paraId="53F716C9" w14:textId="58FECB31" w:rsidR="0076689A" w:rsidRPr="00D96585" w:rsidRDefault="00B168C7" w:rsidP="00B168C7">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5</w:t>
      </w:r>
      <w:r w:rsidR="00CC4712" w:rsidRPr="00D96585">
        <w:rPr>
          <w:rFonts w:asciiTheme="minorEastAsia" w:eastAsiaTheme="minorEastAsia" w:hAnsiTheme="minorEastAsia" w:hint="eastAsia"/>
          <w:szCs w:val="22"/>
        </w:rPr>
        <w:t>.</w:t>
      </w:r>
      <w:r w:rsidR="0076689A" w:rsidRPr="00D96585">
        <w:rPr>
          <w:rFonts w:asciiTheme="minorEastAsia" w:eastAsiaTheme="minorEastAsia" w:hAnsiTheme="minorEastAsia" w:hint="eastAsia"/>
          <w:szCs w:val="22"/>
        </w:rPr>
        <w:t xml:space="preserve">　</w:t>
      </w:r>
      <w:r w:rsidR="00CC4712" w:rsidRPr="00D96585">
        <w:rPr>
          <w:rFonts w:asciiTheme="minorEastAsia" w:eastAsiaTheme="minorEastAsia" w:hAnsiTheme="minorEastAsia" w:hint="eastAsia"/>
          <w:szCs w:val="22"/>
        </w:rPr>
        <w:t>中間貯蔵施設への除去土壌等の搬入は、輸送対象物量約</w:t>
      </w:r>
      <w:r w:rsidR="00CC4712" w:rsidRPr="00D96585">
        <w:rPr>
          <w:rFonts w:asciiTheme="minorEastAsia" w:eastAsiaTheme="minorEastAsia" w:hAnsiTheme="minorEastAsia"/>
          <w:szCs w:val="22"/>
        </w:rPr>
        <w:t>1,400</w:t>
      </w:r>
      <w:r w:rsidR="00CC4712" w:rsidRPr="00D96585">
        <w:rPr>
          <w:rFonts w:asciiTheme="minorEastAsia" w:eastAsiaTheme="minorEastAsia" w:hAnsiTheme="minorEastAsia" w:hint="eastAsia"/>
          <w:szCs w:val="22"/>
        </w:rPr>
        <w:t>万㎥に対し、輸送開始の</w:t>
      </w:r>
      <w:r w:rsidR="00CC4712" w:rsidRPr="00D96585">
        <w:rPr>
          <w:rFonts w:asciiTheme="minorEastAsia" w:eastAsiaTheme="minorEastAsia" w:hAnsiTheme="minorEastAsia"/>
          <w:szCs w:val="22"/>
        </w:rPr>
        <w:t>2015</w:t>
      </w:r>
      <w:r w:rsidR="00CC4712" w:rsidRPr="00D96585">
        <w:rPr>
          <w:rFonts w:asciiTheme="minorEastAsia" w:eastAsiaTheme="minorEastAsia" w:hAnsiTheme="minorEastAsia" w:hint="eastAsia"/>
          <w:szCs w:val="22"/>
        </w:rPr>
        <w:t>年</w:t>
      </w:r>
      <w:r w:rsidR="00860D12" w:rsidRPr="00D96585">
        <w:rPr>
          <w:rFonts w:asciiTheme="minorEastAsia" w:eastAsiaTheme="minorEastAsia" w:hAnsiTheme="minorEastAsia" w:hint="eastAsia"/>
          <w:szCs w:val="22"/>
        </w:rPr>
        <w:t>３</w:t>
      </w:r>
      <w:r w:rsidR="0076689A" w:rsidRPr="00D96585">
        <w:rPr>
          <w:rFonts w:asciiTheme="minorEastAsia" w:eastAsiaTheme="minorEastAsia" w:hAnsiTheme="minorEastAsia" w:hint="eastAsia"/>
          <w:szCs w:val="22"/>
        </w:rPr>
        <w:t>月から2023</w:t>
      </w:r>
      <w:r w:rsidR="00CC4712" w:rsidRPr="00D96585">
        <w:rPr>
          <w:rFonts w:asciiTheme="minorEastAsia" w:eastAsiaTheme="minorEastAsia" w:hAnsiTheme="minorEastAsia" w:hint="eastAsia"/>
          <w:szCs w:val="22"/>
        </w:rPr>
        <w:t>年</w:t>
      </w:r>
      <w:r w:rsidR="00860D12" w:rsidRPr="00D96585">
        <w:rPr>
          <w:rFonts w:asciiTheme="minorEastAsia" w:eastAsiaTheme="minorEastAsia" w:hAnsiTheme="minorEastAsia" w:hint="eastAsia"/>
          <w:szCs w:val="22"/>
        </w:rPr>
        <w:t>１</w:t>
      </w:r>
      <w:r w:rsidR="00CC4712" w:rsidRPr="00D96585">
        <w:rPr>
          <w:rFonts w:asciiTheme="minorEastAsia" w:eastAsiaTheme="minorEastAsia" w:hAnsiTheme="minorEastAsia" w:hint="eastAsia"/>
          <w:szCs w:val="22"/>
        </w:rPr>
        <w:t>月末までに、累計で</w:t>
      </w:r>
      <w:r w:rsidR="0076689A" w:rsidRPr="00D96585">
        <w:rPr>
          <w:rFonts w:asciiTheme="minorEastAsia" w:eastAsiaTheme="minorEastAsia" w:hAnsiTheme="minorEastAsia" w:hint="eastAsia"/>
          <w:szCs w:val="22"/>
        </w:rPr>
        <w:t>約</w:t>
      </w:r>
      <w:r w:rsidR="0076689A" w:rsidRPr="00D96585">
        <w:rPr>
          <w:rFonts w:asciiTheme="minorEastAsia" w:eastAsiaTheme="minorEastAsia" w:hAnsiTheme="minorEastAsia"/>
          <w:szCs w:val="22"/>
        </w:rPr>
        <w:t>1,341</w:t>
      </w:r>
      <w:r w:rsidR="0076689A" w:rsidRPr="00D96585">
        <w:rPr>
          <w:rFonts w:asciiTheme="minorEastAsia" w:eastAsiaTheme="minorEastAsia" w:hAnsiTheme="minorEastAsia" w:hint="eastAsia"/>
          <w:szCs w:val="22"/>
        </w:rPr>
        <w:t>万㎥が輸送され、対象</w:t>
      </w:r>
      <w:r w:rsidR="0076689A" w:rsidRPr="00D96585">
        <w:rPr>
          <w:rFonts w:asciiTheme="minorEastAsia" w:eastAsiaTheme="minorEastAsia" w:hAnsiTheme="minorEastAsia"/>
          <w:szCs w:val="22"/>
        </w:rPr>
        <w:t>52</w:t>
      </w:r>
      <w:r w:rsidR="0076689A" w:rsidRPr="00D96585">
        <w:rPr>
          <w:rFonts w:asciiTheme="minorEastAsia" w:eastAsiaTheme="minorEastAsia" w:hAnsiTheme="minorEastAsia" w:hint="eastAsia"/>
          <w:szCs w:val="22"/>
        </w:rPr>
        <w:t>市町村のうち</w:t>
      </w:r>
      <w:r w:rsidR="0076689A" w:rsidRPr="00D96585">
        <w:rPr>
          <w:rFonts w:asciiTheme="minorEastAsia" w:eastAsiaTheme="minorEastAsia" w:hAnsiTheme="minorEastAsia"/>
          <w:szCs w:val="22"/>
        </w:rPr>
        <w:t>46</w:t>
      </w:r>
      <w:r w:rsidR="0076689A" w:rsidRPr="00D96585">
        <w:rPr>
          <w:rFonts w:asciiTheme="minorEastAsia" w:eastAsiaTheme="minorEastAsia" w:hAnsiTheme="minorEastAsia" w:hint="eastAsia"/>
          <w:szCs w:val="22"/>
        </w:rPr>
        <w:t>市町村の輸送が完了しました。県内に仮置きされている除去土壌等(帰還困難区域を除く)</w:t>
      </w:r>
      <w:r w:rsidR="009023A0" w:rsidRPr="00D96585">
        <w:rPr>
          <w:rFonts w:asciiTheme="minorEastAsia" w:eastAsiaTheme="minorEastAsia" w:hAnsiTheme="minorEastAsia" w:hint="eastAsia"/>
          <w:szCs w:val="22"/>
        </w:rPr>
        <w:t>の搬入は2021</w:t>
      </w:r>
      <w:r w:rsidR="0076689A" w:rsidRPr="00D96585">
        <w:rPr>
          <w:rFonts w:asciiTheme="minorEastAsia" w:eastAsiaTheme="minorEastAsia" w:hAnsiTheme="minorEastAsia" w:hint="eastAsia"/>
          <w:szCs w:val="22"/>
        </w:rPr>
        <w:t>年度末までにおおむね完了し、現在は、特定復興再生拠点区域等において発生した除去土壌等の搬入が進められています。</w:t>
      </w:r>
    </w:p>
    <w:p w14:paraId="797CE8C9" w14:textId="7E737057" w:rsidR="00CC4712" w:rsidRPr="00D96585" w:rsidRDefault="0076689A" w:rsidP="009023A0">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 xml:space="preserve">　　中間貯蔵施設で保管されている除去土壌等は、中間貯蔵開始後30年以内（2045年3月まで）に福島県外で最終処分を完了させることが法律で定められて</w:t>
      </w:r>
      <w:r w:rsidR="009B0746" w:rsidRPr="00D96585">
        <w:rPr>
          <w:rFonts w:asciiTheme="minorEastAsia" w:eastAsiaTheme="minorEastAsia" w:hAnsiTheme="minorEastAsia" w:hint="eastAsia"/>
          <w:szCs w:val="22"/>
        </w:rPr>
        <w:t>おり、</w:t>
      </w:r>
      <w:r w:rsidR="009023A0" w:rsidRPr="00D96585">
        <w:rPr>
          <w:rFonts w:asciiTheme="minorEastAsia" w:eastAsiaTheme="minorEastAsia" w:hAnsiTheme="minorEastAsia" w:hint="eastAsia"/>
          <w:szCs w:val="22"/>
        </w:rPr>
        <w:t>その着実な実行を</w:t>
      </w:r>
      <w:r w:rsidRPr="00D96585">
        <w:rPr>
          <w:rFonts w:asciiTheme="minorEastAsia" w:eastAsiaTheme="minorEastAsia" w:hAnsiTheme="minorEastAsia" w:hint="eastAsia"/>
          <w:szCs w:val="22"/>
        </w:rPr>
        <w:t>求めていく必要があります。</w:t>
      </w:r>
    </w:p>
    <w:p w14:paraId="47FB5803" w14:textId="62E074F8" w:rsidR="00CC4712" w:rsidRPr="00D96585" w:rsidRDefault="00BD59AC" w:rsidP="00CC4712">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6</w:t>
      </w:r>
      <w:r w:rsidR="00CC4712" w:rsidRPr="00D96585">
        <w:rPr>
          <w:rFonts w:asciiTheme="minorEastAsia" w:eastAsiaTheme="minorEastAsia" w:hAnsiTheme="minorEastAsia" w:hint="eastAsia"/>
          <w:szCs w:val="22"/>
        </w:rPr>
        <w:t>. 現在、</w:t>
      </w:r>
      <w:r w:rsidR="00860D12" w:rsidRPr="00D96585">
        <w:rPr>
          <w:rFonts w:asciiTheme="minorEastAsia" w:eastAsiaTheme="minorEastAsia" w:hAnsiTheme="minorEastAsia" w:hint="eastAsia"/>
          <w:szCs w:val="22"/>
        </w:rPr>
        <w:t>７</w:t>
      </w:r>
      <w:r w:rsidR="00CC4712" w:rsidRPr="00D96585">
        <w:rPr>
          <w:rFonts w:asciiTheme="minorEastAsia" w:eastAsiaTheme="minorEastAsia" w:hAnsiTheme="minorEastAsia" w:hint="eastAsia"/>
          <w:szCs w:val="22"/>
        </w:rPr>
        <w:t>市町村の帰還困難区域に避難指示が継続されています。</w:t>
      </w:r>
    </w:p>
    <w:p w14:paraId="0D76234C" w14:textId="423DE446" w:rsidR="00326CA2" w:rsidRPr="00D96585" w:rsidRDefault="000D5417" w:rsidP="00CC4712">
      <w:pPr>
        <w:ind w:leftChars="100" w:left="220" w:firstLineChars="100" w:firstLine="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帰還困難区域のうち、住民の居住再開を目指して除染やインフラ整備を進めることで避難指示の解除により居住することを可能とする</w:t>
      </w:r>
      <w:r w:rsidR="00E166D2" w:rsidRPr="00D96585">
        <w:rPr>
          <w:rFonts w:asciiTheme="minorEastAsia" w:eastAsiaTheme="minorEastAsia" w:hAnsiTheme="minorEastAsia" w:hint="eastAsia"/>
          <w:szCs w:val="22"/>
        </w:rPr>
        <w:t>「特定復興再生拠点」では、2022年６月30日に大熊町の一部、2022年８月30日に双葉町</w:t>
      </w:r>
      <w:r w:rsidR="00E166D2" w:rsidRPr="00D96585">
        <w:rPr>
          <w:rFonts w:asciiTheme="minorEastAsia" w:eastAsiaTheme="minorEastAsia" w:hAnsiTheme="minorEastAsia" w:hint="eastAsia"/>
          <w:szCs w:val="22"/>
        </w:rPr>
        <w:lastRenderedPageBreak/>
        <w:t>の一部で避難指示が解除されました。また、双葉町は2022年９月５日に新庁舎での業務を開始しました。</w:t>
      </w:r>
      <w:r w:rsidR="00326CA2" w:rsidRPr="00D96585">
        <w:rPr>
          <w:rFonts w:asciiTheme="minorEastAsia" w:eastAsiaTheme="minorEastAsia" w:hAnsiTheme="minorEastAsia" w:hint="eastAsia"/>
          <w:szCs w:val="22"/>
        </w:rPr>
        <w:t>その後も、2023年３月31日に浪江町の一部、2023年４月１日に富岡町の一部、2023年５月１日に</w:t>
      </w:r>
      <w:r w:rsidR="00B64C68" w:rsidRPr="00D96585">
        <w:rPr>
          <w:rFonts w:asciiTheme="minorEastAsia" w:eastAsiaTheme="minorEastAsia" w:hAnsiTheme="minorEastAsia" w:hint="eastAsia"/>
          <w:szCs w:val="22"/>
        </w:rPr>
        <w:t>飯舘</w:t>
      </w:r>
      <w:r w:rsidR="00326CA2" w:rsidRPr="00D96585">
        <w:rPr>
          <w:rFonts w:asciiTheme="minorEastAsia" w:eastAsiaTheme="minorEastAsia" w:hAnsiTheme="minorEastAsia" w:hint="eastAsia"/>
          <w:szCs w:val="22"/>
        </w:rPr>
        <w:t>村の一部で、特定復興再生拠点の避難指示が解除されています。</w:t>
      </w:r>
    </w:p>
    <w:p w14:paraId="72ED1524" w14:textId="550BEA45" w:rsidR="00326CA2" w:rsidRPr="00D96585" w:rsidRDefault="00E166D2" w:rsidP="00326CA2">
      <w:pPr>
        <w:ind w:leftChars="100" w:left="220" w:firstLineChars="100" w:firstLine="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全住民の避難が唯一続いていた双葉町の特定復興再生拠点の避難指示解除は</w:t>
      </w:r>
      <w:r w:rsidR="00326CA2" w:rsidRPr="00D96585">
        <w:rPr>
          <w:rFonts w:asciiTheme="minorEastAsia" w:eastAsiaTheme="minorEastAsia" w:hAnsiTheme="minorEastAsia" w:hint="eastAsia"/>
          <w:szCs w:val="22"/>
        </w:rPr>
        <w:t>、</w:t>
      </w:r>
      <w:r w:rsidRPr="00D96585">
        <w:rPr>
          <w:rFonts w:asciiTheme="minorEastAsia" w:eastAsiaTheme="minorEastAsia" w:hAnsiTheme="minorEastAsia" w:hint="eastAsia"/>
          <w:szCs w:val="22"/>
        </w:rPr>
        <w:t>復興の</w:t>
      </w:r>
      <w:r w:rsidR="009023A0" w:rsidRPr="00D96585">
        <w:rPr>
          <w:rFonts w:asciiTheme="minorEastAsia" w:eastAsiaTheme="minorEastAsia" w:hAnsiTheme="minorEastAsia" w:hint="eastAsia"/>
          <w:szCs w:val="22"/>
        </w:rPr>
        <w:t>進展</w:t>
      </w:r>
      <w:r w:rsidRPr="00D96585">
        <w:rPr>
          <w:rFonts w:asciiTheme="minorEastAsia" w:eastAsiaTheme="minorEastAsia" w:hAnsiTheme="minorEastAsia" w:hint="eastAsia"/>
          <w:szCs w:val="22"/>
        </w:rPr>
        <w:t>を象徴する大きな前進ですが、</w:t>
      </w:r>
      <w:r w:rsidR="009023A0" w:rsidRPr="00D96585">
        <w:rPr>
          <w:rFonts w:asciiTheme="minorEastAsia" w:eastAsiaTheme="minorEastAsia" w:hAnsiTheme="minorEastAsia" w:hint="eastAsia"/>
          <w:szCs w:val="22"/>
        </w:rPr>
        <w:t>避難指示区域を抱えていた自治体における</w:t>
      </w:r>
      <w:r w:rsidRPr="00D96585">
        <w:rPr>
          <w:rFonts w:asciiTheme="minorEastAsia" w:eastAsiaTheme="minorEastAsia" w:hAnsiTheme="minorEastAsia" w:hint="eastAsia"/>
          <w:szCs w:val="22"/>
        </w:rPr>
        <w:t>住民の帰還は、思うように進んでいないのが現状です。これらの理由としては、若年層や子供を持つ保護者を中心に、原発の安全性や放射能に対する不安、就職、就学、さらには医療・介護が挙げられます。さらに帰還の条件として、共通して社会基盤の</w:t>
      </w:r>
      <w:r w:rsidR="00326CA2" w:rsidRPr="00D96585">
        <w:rPr>
          <w:rFonts w:asciiTheme="minorEastAsia" w:eastAsiaTheme="minorEastAsia" w:hAnsiTheme="minorEastAsia" w:hint="eastAsia"/>
          <w:szCs w:val="22"/>
        </w:rPr>
        <w:t>復旧や整備、心の復興、地域コミュニティの構築が求められています</w:t>
      </w:r>
    </w:p>
    <w:p w14:paraId="106C41A3" w14:textId="04169F62" w:rsidR="00CC4712" w:rsidRPr="00D96585" w:rsidRDefault="00326CA2" w:rsidP="00326CA2">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 xml:space="preserve">7. </w:t>
      </w:r>
      <w:r w:rsidR="00E166D2" w:rsidRPr="00D96585">
        <w:rPr>
          <w:rFonts w:asciiTheme="minorEastAsia" w:eastAsiaTheme="minorEastAsia" w:hAnsiTheme="minorEastAsia" w:hint="eastAsia"/>
          <w:szCs w:val="22"/>
        </w:rPr>
        <w:t>2021年に政府は福島第一原発事故による県内の帰還困難区域のうち、住民が戻れるめどが立っていない地域について、</w:t>
      </w:r>
      <w:r w:rsidRPr="00D96585">
        <w:rPr>
          <w:rFonts w:asciiTheme="minorEastAsia" w:eastAsiaTheme="minorEastAsia" w:hAnsiTheme="minorEastAsia" w:hint="eastAsia"/>
          <w:szCs w:val="22"/>
        </w:rPr>
        <w:t>2020</w:t>
      </w:r>
      <w:r w:rsidR="00E166D2" w:rsidRPr="00D96585">
        <w:rPr>
          <w:rFonts w:asciiTheme="minorEastAsia" w:eastAsiaTheme="minorEastAsia" w:hAnsiTheme="minorEastAsia" w:hint="eastAsia"/>
          <w:szCs w:val="22"/>
        </w:rPr>
        <w:t>年代に希望者が帰還できるよう避難指示を解除する方針を固め</w:t>
      </w:r>
      <w:r w:rsidRPr="00D96585">
        <w:rPr>
          <w:rFonts w:asciiTheme="minorEastAsia" w:eastAsiaTheme="minorEastAsia" w:hAnsiTheme="minorEastAsia" w:hint="eastAsia"/>
          <w:szCs w:val="22"/>
        </w:rPr>
        <w:t>ています。今後は、</w:t>
      </w:r>
      <w:r w:rsidR="00CC4712" w:rsidRPr="00D96585">
        <w:rPr>
          <w:rFonts w:asciiTheme="minorEastAsia" w:eastAsiaTheme="minorEastAsia" w:hAnsiTheme="minorEastAsia" w:hint="eastAsia"/>
          <w:szCs w:val="22"/>
        </w:rPr>
        <w:t>避難先での</w:t>
      </w:r>
      <w:r w:rsidRPr="00D96585">
        <w:rPr>
          <w:rFonts w:asciiTheme="minorEastAsia" w:eastAsiaTheme="minorEastAsia" w:hAnsiTheme="minorEastAsia" w:hint="eastAsia"/>
          <w:szCs w:val="22"/>
        </w:rPr>
        <w:t>生活が長期化した中で住民一人ひとりに寄り添った対応が必要とされています</w:t>
      </w:r>
      <w:r w:rsidR="00CC4712" w:rsidRPr="00D96585">
        <w:rPr>
          <w:rFonts w:asciiTheme="minorEastAsia" w:eastAsiaTheme="minorEastAsia" w:hAnsiTheme="minorEastAsia" w:hint="eastAsia"/>
          <w:szCs w:val="22"/>
        </w:rPr>
        <w:t>。</w:t>
      </w:r>
    </w:p>
    <w:p w14:paraId="241EB5D3" w14:textId="3BCE92B8" w:rsidR="00CC4712" w:rsidRPr="00D96585" w:rsidRDefault="00326CA2" w:rsidP="00FF0455">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8</w:t>
      </w:r>
      <w:r w:rsidR="00CC4712" w:rsidRPr="00D96585">
        <w:rPr>
          <w:rFonts w:asciiTheme="minorEastAsia" w:eastAsiaTheme="minorEastAsia" w:hAnsiTheme="minorEastAsia" w:hint="eastAsia"/>
          <w:szCs w:val="22"/>
        </w:rPr>
        <w:t>. 原発事故に伴う放射性物質の飛散の影響は、未だに農作物等を中心に風評被害</w:t>
      </w:r>
      <w:r w:rsidR="00FF0455" w:rsidRPr="00D96585">
        <w:rPr>
          <w:rFonts w:asciiTheme="minorEastAsia" w:eastAsiaTheme="minorEastAsia" w:hAnsiTheme="minorEastAsia" w:hint="eastAsia"/>
          <w:szCs w:val="22"/>
        </w:rPr>
        <w:t>があり、全産業に影響を</w:t>
      </w:r>
      <w:r w:rsidR="009023A0" w:rsidRPr="00D96585">
        <w:rPr>
          <w:rFonts w:asciiTheme="minorEastAsia" w:eastAsiaTheme="minorEastAsia" w:hAnsiTheme="minorEastAsia" w:hint="eastAsia"/>
          <w:szCs w:val="22"/>
        </w:rPr>
        <w:t>及ぼしています</w:t>
      </w:r>
      <w:r w:rsidR="00CC4712" w:rsidRPr="00D96585">
        <w:rPr>
          <w:rFonts w:asciiTheme="minorEastAsia" w:eastAsiaTheme="minorEastAsia" w:hAnsiTheme="minorEastAsia" w:hint="eastAsia"/>
          <w:szCs w:val="22"/>
        </w:rPr>
        <w:t>。</w:t>
      </w:r>
      <w:r w:rsidR="00FF0455" w:rsidRPr="00D96585">
        <w:rPr>
          <w:rFonts w:asciiTheme="minorEastAsia" w:eastAsiaTheme="minorEastAsia" w:hAnsiTheme="minorEastAsia" w:hint="eastAsia"/>
          <w:szCs w:val="22"/>
        </w:rPr>
        <w:t>現在においても県産品の価格は回復傾向にあるものの</w:t>
      </w:r>
      <w:r w:rsidR="009023A0" w:rsidRPr="00D96585">
        <w:rPr>
          <w:rFonts w:asciiTheme="minorEastAsia" w:eastAsiaTheme="minorEastAsia" w:hAnsiTheme="minorEastAsia" w:hint="eastAsia"/>
          <w:szCs w:val="22"/>
        </w:rPr>
        <w:t>、震災前の水準まで回復していない品目が</w:t>
      </w:r>
      <w:r w:rsidR="00FF0455" w:rsidRPr="00D96585">
        <w:rPr>
          <w:rFonts w:asciiTheme="minorEastAsia" w:eastAsiaTheme="minorEastAsia" w:hAnsiTheme="minorEastAsia" w:hint="eastAsia"/>
          <w:szCs w:val="22"/>
        </w:rPr>
        <w:t>あります。一方、輸出状況は震災前と比較すると増加し、2021年度は過去最高の輸出量とりました。また、観光客入込数は新型コロナウイルスや福島県沖地震</w:t>
      </w:r>
      <w:r w:rsidR="00CC4712" w:rsidRPr="00D96585">
        <w:rPr>
          <w:rFonts w:asciiTheme="minorEastAsia" w:eastAsiaTheme="minorEastAsia" w:hAnsiTheme="minorEastAsia" w:hint="eastAsia"/>
          <w:szCs w:val="22"/>
        </w:rPr>
        <w:t>の影響もあり、震災前の水準には至っていません。今後も、官民一体となって、生産・流通・消費の各分野に対し正確な情報を発信するとともに、価格や</w:t>
      </w:r>
      <w:r w:rsidR="009023A0" w:rsidRPr="00D96585">
        <w:rPr>
          <w:rFonts w:asciiTheme="minorEastAsia" w:eastAsiaTheme="minorEastAsia" w:hAnsiTheme="minorEastAsia" w:hint="eastAsia"/>
          <w:szCs w:val="22"/>
        </w:rPr>
        <w:t>販路回</w:t>
      </w:r>
      <w:r w:rsidR="009023A0" w:rsidRPr="00D96585">
        <w:rPr>
          <w:rFonts w:asciiTheme="minorEastAsia" w:eastAsiaTheme="minorEastAsia" w:hAnsiTheme="minorEastAsia" w:hint="eastAsia"/>
          <w:szCs w:val="22"/>
        </w:rPr>
        <w:t>復に向けた取り組みの強化、継続的な観光キャンペーン</w:t>
      </w:r>
      <w:r w:rsidR="00CC4712" w:rsidRPr="00D96585">
        <w:rPr>
          <w:rFonts w:asciiTheme="minorEastAsia" w:eastAsiaTheme="minorEastAsia" w:hAnsiTheme="minorEastAsia" w:hint="eastAsia"/>
          <w:szCs w:val="22"/>
        </w:rPr>
        <w:t>、教育旅行の回復や外国人観光客の誘客拡大に向けた取り組みが必要です。</w:t>
      </w:r>
    </w:p>
    <w:p w14:paraId="49322E8D" w14:textId="61F21CCE" w:rsidR="00CC4712" w:rsidRPr="00D96585" w:rsidRDefault="00FF0455" w:rsidP="00CC4712">
      <w:pPr>
        <w:ind w:left="220" w:hangingChars="100" w:hanging="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9</w:t>
      </w:r>
      <w:r w:rsidR="00CC4712" w:rsidRPr="00D96585">
        <w:rPr>
          <w:rFonts w:asciiTheme="minorEastAsia" w:eastAsiaTheme="minorEastAsia" w:hAnsiTheme="minorEastAsia" w:hint="eastAsia"/>
          <w:szCs w:val="22"/>
        </w:rPr>
        <w:t>. 県本部は、東日本大震災・原発事故後の2011年７月から県内自治体単組の早期退職者、病気休暇取得者、特にメンタル疾患を理由とした職員・組合員の調査を継続して取り組んできました。震災から1</w:t>
      </w:r>
      <w:r w:rsidRPr="00D96585">
        <w:rPr>
          <w:rFonts w:asciiTheme="minorEastAsia" w:eastAsiaTheme="minorEastAsia" w:hAnsiTheme="minorEastAsia" w:hint="eastAsia"/>
          <w:szCs w:val="22"/>
        </w:rPr>
        <w:t>2</w:t>
      </w:r>
      <w:r w:rsidR="00CC4712" w:rsidRPr="00D96585">
        <w:rPr>
          <w:rFonts w:asciiTheme="minorEastAsia" w:eastAsiaTheme="minorEastAsia" w:hAnsiTheme="minorEastAsia" w:hint="eastAsia"/>
          <w:szCs w:val="22"/>
        </w:rPr>
        <w:t>年が経過しましたが、本年</w:t>
      </w:r>
      <w:r w:rsidR="00860D12" w:rsidRPr="00D96585">
        <w:rPr>
          <w:rFonts w:asciiTheme="minorEastAsia" w:eastAsiaTheme="minorEastAsia" w:hAnsiTheme="minorEastAsia" w:hint="eastAsia"/>
          <w:szCs w:val="22"/>
        </w:rPr>
        <w:t>４</w:t>
      </w:r>
      <w:r w:rsidR="00CC4712" w:rsidRPr="00D96585">
        <w:rPr>
          <w:rFonts w:asciiTheme="minorEastAsia" w:eastAsiaTheme="minorEastAsia" w:hAnsiTheme="minorEastAsia" w:hint="eastAsia"/>
          <w:szCs w:val="22"/>
        </w:rPr>
        <w:t>月現在のメンタル疾患による休職者は</w:t>
      </w:r>
      <w:r w:rsidRPr="00D96585">
        <w:rPr>
          <w:rFonts w:asciiTheme="minorEastAsia" w:eastAsiaTheme="minorEastAsia" w:hAnsiTheme="minorEastAsia" w:hint="eastAsia"/>
          <w:szCs w:val="22"/>
        </w:rPr>
        <w:t>367</w:t>
      </w:r>
      <w:r w:rsidR="00CC4712" w:rsidRPr="00D96585">
        <w:rPr>
          <w:rFonts w:asciiTheme="minorEastAsia" w:eastAsiaTheme="minorEastAsia" w:hAnsiTheme="minorEastAsia" w:hint="eastAsia"/>
          <w:szCs w:val="22"/>
        </w:rPr>
        <w:t>人</w:t>
      </w:r>
      <w:r w:rsidRPr="00D96585">
        <w:rPr>
          <w:rFonts w:asciiTheme="minorEastAsia" w:eastAsiaTheme="minorEastAsia" w:hAnsiTheme="minorEastAsia" w:hint="eastAsia"/>
          <w:szCs w:val="22"/>
        </w:rPr>
        <w:t>と昨年より</w:t>
      </w:r>
      <w:r w:rsidR="00CC4712" w:rsidRPr="00D96585">
        <w:rPr>
          <w:rFonts w:asciiTheme="minorEastAsia" w:eastAsiaTheme="minorEastAsia" w:hAnsiTheme="minorEastAsia" w:hint="eastAsia"/>
          <w:szCs w:val="22"/>
        </w:rPr>
        <w:t>増加傾向にあり、依然として深刻な状況が続いています。</w:t>
      </w:r>
    </w:p>
    <w:p w14:paraId="2530BB54" w14:textId="64AE48E5" w:rsidR="00CC4712" w:rsidRDefault="00CC4712" w:rsidP="00CC4712">
      <w:pPr>
        <w:ind w:leftChars="100" w:left="220" w:firstLineChars="100" w:firstLine="220"/>
        <w:textAlignment w:val="center"/>
        <w:rPr>
          <w:rFonts w:asciiTheme="minorEastAsia" w:eastAsiaTheme="minorEastAsia" w:hAnsiTheme="minorEastAsia"/>
          <w:szCs w:val="22"/>
        </w:rPr>
      </w:pPr>
      <w:r w:rsidRPr="00D96585">
        <w:rPr>
          <w:rFonts w:asciiTheme="minorEastAsia" w:eastAsiaTheme="minorEastAsia" w:hAnsiTheme="minorEastAsia" w:hint="eastAsia"/>
          <w:szCs w:val="22"/>
        </w:rPr>
        <w:t>県本部は、引き続き単組・総支部と連携して調査を継続し、対策に当たるとともに、具体的数字等を根拠に本部への報告と対政府や関係機関への働きかけ、対県交渉や市長会、町村会等への要請に引き続き取り組みます。</w:t>
      </w:r>
    </w:p>
    <w:p w14:paraId="0D2F774D" w14:textId="71006CFB" w:rsidR="00975336" w:rsidRDefault="00975336" w:rsidP="00975336">
      <w:pPr>
        <w:textAlignment w:val="center"/>
        <w:rPr>
          <w:rFonts w:asciiTheme="minorEastAsia" w:eastAsiaTheme="minorEastAsia" w:hAnsiTheme="minorEastAsia"/>
          <w:szCs w:val="22"/>
        </w:rPr>
      </w:pPr>
    </w:p>
    <w:p w14:paraId="3861D93D" w14:textId="1CD7BCF9" w:rsidR="00975336" w:rsidRDefault="00975336" w:rsidP="00975336">
      <w:pPr>
        <w:textAlignment w:val="center"/>
        <w:rPr>
          <w:rFonts w:asciiTheme="minorEastAsia" w:eastAsiaTheme="minorEastAsia" w:hAnsiTheme="minorEastAsia"/>
          <w:szCs w:val="22"/>
        </w:rPr>
      </w:pPr>
    </w:p>
    <w:p w14:paraId="1B795EB2" w14:textId="1A329C06" w:rsidR="00975336" w:rsidRDefault="00975336" w:rsidP="00975336">
      <w:pPr>
        <w:textAlignment w:val="center"/>
        <w:rPr>
          <w:rFonts w:asciiTheme="minorEastAsia" w:eastAsiaTheme="minorEastAsia" w:hAnsiTheme="minorEastAsia"/>
          <w:szCs w:val="22"/>
        </w:rPr>
      </w:pPr>
    </w:p>
    <w:p w14:paraId="22983EFD" w14:textId="45B53B37" w:rsidR="00975336" w:rsidRDefault="00975336" w:rsidP="00975336">
      <w:pPr>
        <w:textAlignment w:val="center"/>
        <w:rPr>
          <w:rFonts w:asciiTheme="minorEastAsia" w:eastAsiaTheme="minorEastAsia" w:hAnsiTheme="minorEastAsia"/>
          <w:szCs w:val="22"/>
        </w:rPr>
      </w:pPr>
    </w:p>
    <w:p w14:paraId="54AD7583" w14:textId="1D81F5D6" w:rsidR="00975336" w:rsidRDefault="00975336" w:rsidP="00975336">
      <w:pPr>
        <w:textAlignment w:val="center"/>
        <w:rPr>
          <w:rFonts w:asciiTheme="minorEastAsia" w:eastAsiaTheme="minorEastAsia" w:hAnsiTheme="minorEastAsia"/>
          <w:szCs w:val="22"/>
        </w:rPr>
      </w:pPr>
    </w:p>
    <w:p w14:paraId="1DC0E504" w14:textId="0C1E8EDE" w:rsidR="00975336" w:rsidRDefault="00975336" w:rsidP="00975336">
      <w:pPr>
        <w:textAlignment w:val="center"/>
        <w:rPr>
          <w:rFonts w:asciiTheme="minorEastAsia" w:eastAsiaTheme="minorEastAsia" w:hAnsiTheme="minorEastAsia"/>
          <w:szCs w:val="22"/>
        </w:rPr>
      </w:pPr>
    </w:p>
    <w:p w14:paraId="0B5B87E9" w14:textId="51799E08" w:rsidR="00975336" w:rsidRDefault="00975336" w:rsidP="00975336">
      <w:pPr>
        <w:textAlignment w:val="center"/>
        <w:rPr>
          <w:rFonts w:asciiTheme="minorEastAsia" w:eastAsiaTheme="minorEastAsia" w:hAnsiTheme="minorEastAsia"/>
          <w:szCs w:val="22"/>
        </w:rPr>
      </w:pPr>
    </w:p>
    <w:p w14:paraId="41B06F13" w14:textId="28A20166" w:rsidR="00975336" w:rsidRDefault="00975336" w:rsidP="00975336">
      <w:pPr>
        <w:textAlignment w:val="center"/>
        <w:rPr>
          <w:rFonts w:asciiTheme="minorEastAsia" w:eastAsiaTheme="minorEastAsia" w:hAnsiTheme="minorEastAsia"/>
          <w:szCs w:val="22"/>
        </w:rPr>
      </w:pPr>
    </w:p>
    <w:p w14:paraId="6A1C6332" w14:textId="5E165765" w:rsidR="00975336" w:rsidRDefault="00975336" w:rsidP="00975336">
      <w:pPr>
        <w:textAlignment w:val="center"/>
        <w:rPr>
          <w:rFonts w:asciiTheme="minorEastAsia" w:eastAsiaTheme="minorEastAsia" w:hAnsiTheme="minorEastAsia"/>
          <w:szCs w:val="22"/>
        </w:rPr>
      </w:pPr>
    </w:p>
    <w:p w14:paraId="1A239C8E" w14:textId="6339A569" w:rsidR="00975336" w:rsidRDefault="00975336" w:rsidP="00975336">
      <w:pPr>
        <w:textAlignment w:val="center"/>
        <w:rPr>
          <w:rFonts w:asciiTheme="minorEastAsia" w:eastAsiaTheme="minorEastAsia" w:hAnsiTheme="minorEastAsia"/>
          <w:szCs w:val="22"/>
        </w:rPr>
      </w:pPr>
    </w:p>
    <w:p w14:paraId="358BA555" w14:textId="49526ED7" w:rsidR="00975336" w:rsidRDefault="00975336" w:rsidP="00975336">
      <w:pPr>
        <w:textAlignment w:val="center"/>
        <w:rPr>
          <w:rFonts w:asciiTheme="minorEastAsia" w:eastAsiaTheme="minorEastAsia" w:hAnsiTheme="minorEastAsia"/>
          <w:szCs w:val="22"/>
        </w:rPr>
      </w:pPr>
    </w:p>
    <w:p w14:paraId="7A731A73" w14:textId="2CCAA0A5" w:rsidR="00975336" w:rsidRDefault="00975336" w:rsidP="00975336">
      <w:pPr>
        <w:textAlignment w:val="center"/>
        <w:rPr>
          <w:rFonts w:asciiTheme="minorEastAsia" w:eastAsiaTheme="minorEastAsia" w:hAnsiTheme="minorEastAsia"/>
          <w:szCs w:val="22"/>
        </w:rPr>
      </w:pPr>
    </w:p>
    <w:p w14:paraId="74819EF3" w14:textId="2BBBB548" w:rsidR="00975336" w:rsidRDefault="00975336" w:rsidP="00975336">
      <w:pPr>
        <w:textAlignment w:val="center"/>
        <w:rPr>
          <w:rFonts w:asciiTheme="minorEastAsia" w:eastAsiaTheme="minorEastAsia" w:hAnsiTheme="minorEastAsia"/>
          <w:szCs w:val="22"/>
        </w:rPr>
      </w:pPr>
    </w:p>
    <w:p w14:paraId="5B265F4D" w14:textId="6A22E623" w:rsidR="00975336" w:rsidRDefault="00975336" w:rsidP="00975336">
      <w:pPr>
        <w:textAlignment w:val="center"/>
        <w:rPr>
          <w:rFonts w:asciiTheme="minorEastAsia" w:eastAsiaTheme="minorEastAsia" w:hAnsiTheme="minorEastAsia"/>
          <w:szCs w:val="22"/>
        </w:rPr>
      </w:pPr>
    </w:p>
    <w:p w14:paraId="57E3AC66" w14:textId="54599D2B" w:rsidR="00975336" w:rsidRDefault="00975336" w:rsidP="00975336">
      <w:pPr>
        <w:textAlignment w:val="center"/>
        <w:rPr>
          <w:rFonts w:asciiTheme="minorEastAsia" w:eastAsiaTheme="minorEastAsia" w:hAnsiTheme="minorEastAsia"/>
          <w:szCs w:val="22"/>
        </w:rPr>
      </w:pPr>
    </w:p>
    <w:p w14:paraId="0CEF6BD7" w14:textId="5808DC30" w:rsidR="00975336" w:rsidRDefault="00975336" w:rsidP="00975336">
      <w:pPr>
        <w:textAlignment w:val="center"/>
        <w:rPr>
          <w:rFonts w:asciiTheme="minorEastAsia" w:eastAsiaTheme="minorEastAsia" w:hAnsiTheme="minorEastAsia"/>
          <w:szCs w:val="22"/>
        </w:rPr>
      </w:pPr>
    </w:p>
    <w:p w14:paraId="66F40968" w14:textId="3B19D12B" w:rsidR="00975336" w:rsidRDefault="00975336" w:rsidP="00975336">
      <w:pPr>
        <w:textAlignment w:val="center"/>
        <w:rPr>
          <w:rFonts w:asciiTheme="minorEastAsia" w:eastAsiaTheme="minorEastAsia" w:hAnsiTheme="minorEastAsia"/>
          <w:szCs w:val="22"/>
        </w:rPr>
      </w:pPr>
    </w:p>
    <w:p w14:paraId="687A3829" w14:textId="33C9590F" w:rsidR="00975336" w:rsidRDefault="00975336" w:rsidP="00975336">
      <w:pPr>
        <w:textAlignment w:val="center"/>
        <w:rPr>
          <w:rFonts w:asciiTheme="minorEastAsia" w:eastAsiaTheme="minorEastAsia" w:hAnsiTheme="minorEastAsia"/>
          <w:szCs w:val="22"/>
        </w:rPr>
      </w:pPr>
    </w:p>
    <w:p w14:paraId="4E6A57F6" w14:textId="60BD4518" w:rsidR="00975336" w:rsidRDefault="00975336" w:rsidP="00975336">
      <w:pPr>
        <w:textAlignment w:val="center"/>
        <w:rPr>
          <w:rFonts w:asciiTheme="minorEastAsia" w:eastAsiaTheme="minorEastAsia" w:hAnsiTheme="minorEastAsia"/>
          <w:szCs w:val="22"/>
        </w:rPr>
      </w:pPr>
    </w:p>
    <w:p w14:paraId="5810838E" w14:textId="0C93D6A0" w:rsidR="00975336" w:rsidRDefault="00975336" w:rsidP="00975336">
      <w:pPr>
        <w:textAlignment w:val="center"/>
        <w:rPr>
          <w:rFonts w:asciiTheme="minorEastAsia" w:eastAsiaTheme="minorEastAsia" w:hAnsiTheme="minorEastAsia"/>
          <w:szCs w:val="22"/>
        </w:rPr>
      </w:pPr>
    </w:p>
    <w:p w14:paraId="3A72DB1C" w14:textId="77777777" w:rsidR="00CC4712" w:rsidRDefault="00CC4712" w:rsidP="00EF2E12">
      <w:pPr>
        <w:ind w:left="240" w:hangingChars="100" w:hanging="240"/>
        <w:textAlignment w:val="center"/>
        <w:rPr>
          <w:rFonts w:ascii="ＭＳ ゴシック" w:eastAsia="ＭＳ ゴシック" w:hAnsi="ＭＳ ゴシック"/>
          <w:sz w:val="24"/>
        </w:rPr>
        <w:sectPr w:rsidR="00CC4712" w:rsidSect="00CC4712">
          <w:type w:val="continuous"/>
          <w:pgSz w:w="11906" w:h="16838" w:code="9"/>
          <w:pgMar w:top="1531" w:right="913" w:bottom="1622" w:left="913" w:header="735" w:footer="737" w:gutter="0"/>
          <w:cols w:num="2" w:space="425"/>
          <w:docGrid w:type="linesAndChars" w:linePitch="380" w:charSpace="-11"/>
        </w:sectPr>
      </w:pPr>
    </w:p>
    <w:p w14:paraId="4B69237B" w14:textId="68A26166" w:rsidR="00D160BC" w:rsidRPr="00D160BC" w:rsidRDefault="00D160BC" w:rsidP="00D160BC">
      <w:pPr>
        <w:spacing w:line="360" w:lineRule="auto"/>
        <w:textAlignment w:val="center"/>
        <w:rPr>
          <w:rFonts w:ascii="ＭＳ ゴシック" w:eastAsia="ＭＳ ゴシック"/>
          <w:sz w:val="44"/>
        </w:rPr>
      </w:pPr>
      <w:r w:rsidRPr="00D160BC">
        <w:rPr>
          <w:rFonts w:ascii="ＭＳ ゴシック" w:eastAsia="ＭＳ ゴシック" w:hint="eastAsia"/>
          <w:sz w:val="44"/>
        </w:rPr>
        <w:lastRenderedPageBreak/>
        <w:t>Ⅱ　公共サービスを取り巻く状況</w:t>
      </w:r>
    </w:p>
    <w:p w14:paraId="1B82FEDA" w14:textId="77777777" w:rsidR="00D160BC" w:rsidRPr="00D160BC" w:rsidRDefault="00D160BC" w:rsidP="00D160BC">
      <w:pPr>
        <w:spacing w:line="480" w:lineRule="exact"/>
        <w:textAlignment w:val="center"/>
        <w:rPr>
          <w:sz w:val="24"/>
        </w:rPr>
      </w:pPr>
    </w:p>
    <w:p w14:paraId="0B77AA85" w14:textId="77777777" w:rsidR="00D160BC" w:rsidRPr="00D160BC" w:rsidRDefault="00D160BC" w:rsidP="00D160BC">
      <w:pPr>
        <w:spacing w:line="380" w:lineRule="exact"/>
        <w:textAlignment w:val="center"/>
        <w:rPr>
          <w:rFonts w:ascii="ＭＳ ゴシック" w:eastAsia="ＭＳ ゴシック" w:hAnsi="ＭＳ ゴシック"/>
          <w:b/>
          <w:bCs/>
          <w:sz w:val="32"/>
        </w:rPr>
      </w:pPr>
      <w:r w:rsidRPr="00D160BC">
        <w:rPr>
          <w:rFonts w:ascii="ＭＳ ゴシック" w:eastAsia="ＭＳ ゴシック" w:hAnsi="ＭＳ ゴシック" w:hint="eastAsia"/>
          <w:b/>
          <w:bCs/>
          <w:sz w:val="32"/>
        </w:rPr>
        <w:t>1.　公共サービスを取り巻く状況</w:t>
      </w:r>
    </w:p>
    <w:p w14:paraId="08D56213" w14:textId="77777777" w:rsidR="00D160BC" w:rsidRPr="00D160BC" w:rsidRDefault="00D160BC" w:rsidP="00D160BC">
      <w:pPr>
        <w:textAlignment w:val="center"/>
        <w:rPr>
          <w:sz w:val="24"/>
        </w:rPr>
      </w:pPr>
      <w:r w:rsidRPr="00D160BC">
        <w:rPr>
          <w:noProof/>
          <w:sz w:val="24"/>
        </w:rPr>
        <mc:AlternateContent>
          <mc:Choice Requires="wpg">
            <w:drawing>
              <wp:anchor distT="0" distB="0" distL="114300" distR="114300" simplePos="0" relativeHeight="251668992" behindDoc="0" locked="1" layoutInCell="1" allowOverlap="1" wp14:anchorId="08B9CD83" wp14:editId="5B0DD602">
                <wp:simplePos x="0" y="0"/>
                <wp:positionH relativeFrom="column">
                  <wp:posOffset>0</wp:posOffset>
                </wp:positionH>
                <wp:positionV relativeFrom="paragraph">
                  <wp:posOffset>247650</wp:posOffset>
                </wp:positionV>
                <wp:extent cx="6400800" cy="1688465"/>
                <wp:effectExtent l="0" t="0" r="19050" b="2603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688465"/>
                          <a:chOff x="913" y="6112"/>
                          <a:chExt cx="10080" cy="3040"/>
                        </a:xfrm>
                      </wpg:grpSpPr>
                      <wps:wsp>
                        <wps:cNvPr id="21" name="AutoShape 39"/>
                        <wps:cNvSpPr>
                          <a:spLocks noChangeArrowheads="1"/>
                        </wps:cNvSpPr>
                        <wps:spPr bwMode="auto">
                          <a:xfrm>
                            <a:off x="913" y="6112"/>
                            <a:ext cx="10080" cy="3040"/>
                          </a:xfrm>
                          <a:prstGeom prst="roundRect">
                            <a:avLst>
                              <a:gd name="adj" fmla="val 437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40"/>
                        <wps:cNvSpPr>
                          <a:spLocks noChangeArrowheads="1"/>
                        </wps:cNvSpPr>
                        <wps:spPr bwMode="auto">
                          <a:xfrm>
                            <a:off x="963" y="6162"/>
                            <a:ext cx="9980" cy="2940"/>
                          </a:xfrm>
                          <a:prstGeom prst="roundRect">
                            <a:avLst>
                              <a:gd name="adj" fmla="val 3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E7A0D" id="グループ化 20" o:spid="_x0000_s1026" style="position:absolute;left:0;text-align:left;margin-left:0;margin-top:19.5pt;width:7in;height:132.95pt;z-index:251668992" coordorigin="913,6112" coordsize="10080,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">
                <v:roundrect id="AutoShape 39" o:spid="_x0000_s1027" style="position:absolute;left:913;top:6112;width:10080;height:3040;visibility:visible;mso-wrap-style:square;v-text-anchor:top" arcsize="28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" filled="f" strokeweight="1pt"/>
                <v:roundrect id="AutoShape 40" o:spid="_x0000_s1028" style="position:absolute;left:963;top:6162;width:9980;height:2940;visibility:visible;mso-wrap-style:square;v-text-anchor:top" arcsize="2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" filled="f" strokeweight=".5pt"/>
                <w10:anchorlock/>
              </v:group>
            </w:pict>
          </mc:Fallback>
        </mc:AlternateContent>
      </w:r>
    </w:p>
    <w:tbl>
      <w:tblPr>
        <w:tblW w:w="0" w:type="auto"/>
        <w:tblCellMar>
          <w:left w:w="240" w:type="dxa"/>
          <w:right w:w="240" w:type="dxa"/>
        </w:tblCellMar>
        <w:tblLook w:val="0000" w:firstRow="0" w:lastRow="0" w:firstColumn="0" w:lastColumn="0" w:noHBand="0" w:noVBand="0"/>
      </w:tblPr>
      <w:tblGrid>
        <w:gridCol w:w="10080"/>
      </w:tblGrid>
      <w:tr w:rsidR="00D160BC" w:rsidRPr="00D160BC" w14:paraId="532E42C6" w14:textId="77777777" w:rsidTr="00CC4712">
        <w:tc>
          <w:tcPr>
            <w:tcW w:w="10080" w:type="dxa"/>
          </w:tcPr>
          <w:p w14:paraId="7D201764" w14:textId="77777777" w:rsidR="00D160BC" w:rsidRPr="00D160BC" w:rsidRDefault="00D160BC" w:rsidP="00D160BC">
            <w:pPr>
              <w:spacing w:line="190" w:lineRule="exact"/>
              <w:textAlignment w:val="center"/>
              <w:rPr>
                <w:sz w:val="24"/>
              </w:rPr>
            </w:pPr>
          </w:p>
        </w:tc>
      </w:tr>
      <w:tr w:rsidR="00D160BC" w:rsidRPr="00D160BC" w14:paraId="7A893CDE" w14:textId="77777777" w:rsidTr="00CC4712">
        <w:tc>
          <w:tcPr>
            <w:tcW w:w="10080" w:type="dxa"/>
          </w:tcPr>
          <w:p w14:paraId="30C4920D" w14:textId="77777777" w:rsidR="00D160BC" w:rsidRPr="00D160BC" w:rsidRDefault="00D160BC" w:rsidP="00D160BC">
            <w:pPr>
              <w:spacing w:line="380" w:lineRule="exact"/>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①　少子化、高齢化が進行し続ける日本において、地域公共サービスの役割は一層重要になりますが、人口減少・過疎化が大きな課題となる中、地域社会や住民の生活をどう維持するのか、自治体や公共サービスをいかに進めていくかが課題となっています。</w:t>
            </w:r>
          </w:p>
          <w:p w14:paraId="0023DAB0" w14:textId="77777777" w:rsidR="00D160BC" w:rsidRPr="00D160BC" w:rsidRDefault="00D160BC" w:rsidP="00D160BC">
            <w:pPr>
              <w:spacing w:line="380" w:lineRule="exact"/>
              <w:ind w:left="220" w:hangingChars="100" w:hanging="220"/>
              <w:textAlignment w:val="center"/>
              <w:rPr>
                <w:rFonts w:ascii="ＭＳ ゴシック" w:eastAsia="ＭＳ ゴシック" w:hAnsi="ＭＳ ゴシック"/>
                <w:color w:val="FF0000"/>
                <w:sz w:val="24"/>
              </w:rPr>
            </w:pPr>
            <w:r w:rsidRPr="00D160BC">
              <w:rPr>
                <w:rFonts w:ascii="ＭＳ ゴシック" w:eastAsia="ＭＳ ゴシック" w:hAnsi="ＭＳ ゴシック" w:hint="eastAsia"/>
                <w:szCs w:val="22"/>
              </w:rPr>
              <w:t>②　そのためには、医療・介護、子育て、教育や環境対策など住民ニーズを的確に把握し、限られた予算や人材で効果的に公共サービスを提供するとともに、財源・体制確保を求めていく必要があります。</w:t>
            </w:r>
          </w:p>
        </w:tc>
      </w:tr>
      <w:tr w:rsidR="00D160BC" w:rsidRPr="00D160BC" w14:paraId="249635F4" w14:textId="77777777" w:rsidTr="00CC4712">
        <w:tc>
          <w:tcPr>
            <w:tcW w:w="10080" w:type="dxa"/>
          </w:tcPr>
          <w:p w14:paraId="7DF113EC" w14:textId="77777777" w:rsidR="00D160BC" w:rsidRPr="00D160BC" w:rsidRDefault="00D160BC" w:rsidP="00D160BC">
            <w:pPr>
              <w:spacing w:line="190" w:lineRule="exact"/>
              <w:textAlignment w:val="center"/>
              <w:rPr>
                <w:sz w:val="24"/>
              </w:rPr>
            </w:pPr>
          </w:p>
        </w:tc>
      </w:tr>
    </w:tbl>
    <w:p w14:paraId="31A096CD" w14:textId="77777777" w:rsidR="00D160BC" w:rsidRPr="00D160BC" w:rsidRDefault="00D160BC" w:rsidP="00D160BC">
      <w:pPr>
        <w:ind w:left="240" w:hangingChars="100" w:hanging="240"/>
        <w:textAlignment w:val="center"/>
        <w:rPr>
          <w:rFonts w:asciiTheme="minorEastAsia" w:eastAsiaTheme="minorEastAsia" w:hAnsiTheme="minorEastAsia"/>
          <w:sz w:val="24"/>
        </w:rPr>
      </w:pPr>
    </w:p>
    <w:p w14:paraId="78C6030C" w14:textId="77777777" w:rsidR="00D160BC" w:rsidRPr="00D160BC" w:rsidRDefault="00D160BC" w:rsidP="00D160BC">
      <w:pPr>
        <w:ind w:left="240" w:hangingChars="100" w:hanging="240"/>
        <w:textAlignment w:val="center"/>
        <w:rPr>
          <w:rFonts w:asciiTheme="minorEastAsia" w:eastAsiaTheme="minorEastAsia" w:hAnsiTheme="minorEastAsia"/>
          <w:sz w:val="24"/>
        </w:rPr>
        <w:sectPr w:rsidR="00D160BC" w:rsidRPr="00D160BC" w:rsidSect="00D160BC">
          <w:type w:val="continuous"/>
          <w:pgSz w:w="11906" w:h="16838" w:code="9"/>
          <w:pgMar w:top="1531" w:right="913" w:bottom="1622" w:left="913" w:header="735" w:footer="737" w:gutter="0"/>
          <w:cols w:space="480"/>
          <w:docGrid w:type="linesAndChars" w:linePitch="380" w:charSpace="-11"/>
        </w:sectPr>
      </w:pPr>
    </w:p>
    <w:p w14:paraId="5F6FD5A0" w14:textId="77777777" w:rsidR="00D160BC" w:rsidRPr="00D160BC" w:rsidRDefault="00D160BC" w:rsidP="00D160BC">
      <w:pPr>
        <w:ind w:left="240" w:hangingChars="100" w:hanging="240"/>
        <w:textAlignment w:val="center"/>
        <w:rPr>
          <w:rFonts w:asciiTheme="majorEastAsia" w:eastAsiaTheme="majorEastAsia" w:hAnsiTheme="majorEastAsia"/>
          <w:bCs/>
          <w:sz w:val="24"/>
        </w:rPr>
      </w:pPr>
      <w:r w:rsidRPr="00D160BC">
        <w:rPr>
          <w:rFonts w:asciiTheme="majorEastAsia" w:eastAsiaTheme="majorEastAsia" w:hAnsiTheme="majorEastAsia" w:hint="eastAsia"/>
          <w:bCs/>
          <w:sz w:val="24"/>
        </w:rPr>
        <w:t>(１)　コロナ禍で明らかとなった公共サービスの脆弱性</w:t>
      </w:r>
    </w:p>
    <w:p w14:paraId="6063351D" w14:textId="77777777" w:rsidR="00D160BC" w:rsidRPr="00D160BC" w:rsidRDefault="00D160BC" w:rsidP="00D160BC">
      <w:pPr>
        <w:ind w:left="240" w:hangingChars="100" w:hanging="240"/>
        <w:textAlignment w:val="center"/>
        <w:rPr>
          <w:rFonts w:asciiTheme="minorEastAsia" w:eastAsiaTheme="minorEastAsia" w:hAnsiTheme="minorEastAsia"/>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58F97924"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1.　</w:t>
      </w:r>
      <w:r w:rsidRPr="00D160BC">
        <w:rPr>
          <w:rFonts w:hint="eastAsia"/>
          <w:szCs w:val="22"/>
        </w:rPr>
        <w:t>2000年代初頭からの</w:t>
      </w:r>
      <w:r w:rsidRPr="00D160BC">
        <w:rPr>
          <w:rFonts w:asciiTheme="minorEastAsia" w:eastAsiaTheme="minorEastAsia" w:hAnsiTheme="minorEastAsia" w:hint="eastAsia"/>
          <w:szCs w:val="22"/>
        </w:rPr>
        <w:t>集中改革プランや市町村合併によって、地方公務員数は大幅な減少を余儀なくされてきました。また、合理化などの名のもとに民営化やアウトソーシング、保健所や病院の統廃合なども進められるなど、公共サービスは長らく切り詰められてきました。</w:t>
      </w:r>
    </w:p>
    <w:p w14:paraId="75A95196"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2.　こうした状況下で発生した新型コロナウイルスによって、この間切り捨てられてきた公共サービスの脆弱性が改めて明らかとなりました。</w:t>
      </w:r>
    </w:p>
    <w:p w14:paraId="7BABDCD4"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w:t>
      </w:r>
      <w:r w:rsidRPr="00D160BC">
        <w:rPr>
          <w:rFonts w:asciiTheme="minorEastAsia" w:eastAsiaTheme="minorEastAsia" w:hAnsiTheme="minorEastAsia" w:hint="eastAsia"/>
          <w:spacing w:val="7"/>
          <w:szCs w:val="22"/>
        </w:rPr>
        <w:t>とくに保健所については、1994年に</w:t>
      </w:r>
      <w:r w:rsidRPr="00D160BC">
        <w:rPr>
          <w:rFonts w:asciiTheme="minorEastAsia" w:eastAsiaTheme="minorEastAsia" w:hAnsiTheme="minorEastAsia" w:hint="eastAsia"/>
          <w:szCs w:val="22"/>
        </w:rPr>
        <w:t>は847ヵ所あったものが、2023年には468ヵ所とほぼ半減する中で、住民からの電話相談への対応のほか、ＰＣＲ検査の判断や濃厚接触者の洗い出し、医療機関との連携・入院調整など、許容量を大幅に超える対応を求められました。また、感染者が急増し、入院が必要と</w:t>
      </w:r>
      <w:r w:rsidRPr="00D160BC">
        <w:rPr>
          <w:rFonts w:asciiTheme="minorEastAsia" w:eastAsiaTheme="minorEastAsia" w:hAnsiTheme="minorEastAsia" w:hint="eastAsia"/>
          <w:szCs w:val="22"/>
        </w:rPr>
        <w:t>される患者に病床確保が追い付かない「医療崩壊」ともいえる状況の中、公立・公的医療機関が中心的役割を担ってきましたが、その中でも医療従事者は自らの生活をも犠牲にしながら職務に従事してきました。さらには、住民からの相談、ワクチン接種、給付金支給事務など、一般行政職の職員も含めて懸命に対応にあたってきましたが、さまざまな分野で人員が圧倒的に不足していることが改めて浮き彫りとなっています。</w:t>
      </w:r>
    </w:p>
    <w:p w14:paraId="0B439C3E"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3.　公共サービスは住民の生命・財産を守るセーフティネットですが、日常業務のみならず、新型コロナ、さらには大規模自然災害への対応などで人員不足は顕著であり、社会的な危機に対応する余力がないことは極めて問題があり、非常時にも対応できる人員の確保が求められています。</w:t>
      </w:r>
    </w:p>
    <w:p w14:paraId="3BCDA74D" w14:textId="77777777" w:rsidR="00D160BC" w:rsidRPr="00D160BC" w:rsidRDefault="00D160BC" w:rsidP="00D160BC">
      <w:pPr>
        <w:ind w:left="220" w:hangingChars="100" w:hanging="220"/>
        <w:textAlignment w:val="center"/>
        <w:rPr>
          <w:rFonts w:asciiTheme="minorEastAsia" w:eastAsiaTheme="minorEastAsia" w:hAnsiTheme="minorEastAsia"/>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5B981854" w14:textId="77777777" w:rsidR="00D160BC" w:rsidRPr="00D160BC" w:rsidRDefault="00D160BC" w:rsidP="00D160BC">
      <w:pPr>
        <w:ind w:left="220" w:hangingChars="100" w:hanging="220"/>
        <w:textAlignment w:val="center"/>
        <w:rPr>
          <w:rFonts w:asciiTheme="majorEastAsia" w:eastAsiaTheme="majorEastAsia" w:hAnsiTheme="majorEastAsia"/>
          <w:bCs/>
          <w:szCs w:val="22"/>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5546464D" w14:textId="26C8B341" w:rsidR="00D160BC" w:rsidRPr="00D160BC" w:rsidRDefault="00D160BC" w:rsidP="00D160BC">
      <w:pPr>
        <w:textAlignment w:val="center"/>
        <w:rPr>
          <w:rFonts w:asciiTheme="majorEastAsia" w:eastAsiaTheme="majorEastAsia" w:hAnsiTheme="majorEastAsia"/>
          <w:bCs/>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r w:rsidRPr="00D160BC">
        <w:rPr>
          <w:rFonts w:asciiTheme="majorEastAsia" w:eastAsiaTheme="majorEastAsia" w:hAnsiTheme="majorEastAsia" w:hint="eastAsia"/>
          <w:bCs/>
          <w:sz w:val="24"/>
        </w:rPr>
        <w:t>(２)　蔑ろにされる地方分権</w:t>
      </w:r>
    </w:p>
    <w:p w14:paraId="0403CF6B"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1.　新型コロナという近年例をみないパンデ</w:t>
      </w:r>
      <w:r w:rsidRPr="00D160BC">
        <w:rPr>
          <w:rFonts w:asciiTheme="minorEastAsia" w:eastAsiaTheme="minorEastAsia" w:hAnsiTheme="minorEastAsia" w:hint="eastAsia"/>
          <w:szCs w:val="22"/>
        </w:rPr>
        <w:t>ミックの中では、さまざまな場面（ワクチン</w:t>
      </w:r>
      <w:r w:rsidRPr="00D160BC">
        <w:rPr>
          <w:rFonts w:asciiTheme="minorEastAsia" w:eastAsiaTheme="minorEastAsia" w:hAnsiTheme="minorEastAsia" w:hint="eastAsia"/>
          <w:szCs w:val="22"/>
        </w:rPr>
        <w:lastRenderedPageBreak/>
        <w:t>接種、緊急事態宣言やまん延防止等重点措置、休業・休校要請など）で国と地方それぞれの役割に関する指摘もなされてきました。一方で、地方自治の本旨が歪められるような施策も行われたことは看過できる問題ではありません。</w:t>
      </w:r>
    </w:p>
    <w:p w14:paraId="2138EE60"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政府は、特別定額給付金として国民一律で10万円を配る施策を実施しましたが、実際の給付事務は市町村が自主事業として行う「自治事務」として丸投げされました。本来、自治事務であれば実施するか否か、どのように実施するかは自治体の裁量の範囲内で決定すべきものですが、今回の事業については自治体の裁量が入る余地はほとんどなく、国が自治事務として、市区町村の責任で実施させるやり方自体の正当性も問われると指摘する声も少なくありません。</w:t>
      </w:r>
    </w:p>
    <w:p w14:paraId="201D9CB0"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2.　また、第33次地方制度調査会では、ＤＸの進展や新型コロナ対応で直面した課題等を踏まえ、「国と地方公共団体及び地方公共団体相互間の関係」についての検討が進められていますが、「非平時においては、平時と異なる考え方で役割分担を整理すべきか。あるいは、非平時への対応は、役割分担の考え方とは別に考えるべきか」との論点が示されており、非常時や緊急事態下など、有事の際の政府の権限強化を目論んでいると見ておく必要があります。</w:t>
      </w:r>
    </w:p>
    <w:p w14:paraId="2B10CE2D"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3.　いずれにしても、これまでの地方分権に逆行し、国への権限の再集権化をめざす議論が進められようとしていることに、警戒感をもって注視しておかなければなりません。</w:t>
      </w:r>
    </w:p>
    <w:p w14:paraId="3EC25DB4"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41919590" w14:textId="77777777" w:rsidR="00D160BC" w:rsidRPr="00D160BC" w:rsidRDefault="00D160BC" w:rsidP="00D160BC">
      <w:pPr>
        <w:ind w:left="220" w:hangingChars="100" w:hanging="220"/>
        <w:textAlignment w:val="center"/>
        <w:rPr>
          <w:rFonts w:asciiTheme="minorEastAsia" w:eastAsiaTheme="minorEastAsia" w:hAnsiTheme="minorEastAsia"/>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0923809E"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3209F5EE" w14:textId="77777777" w:rsidR="00D160BC" w:rsidRPr="00D160BC" w:rsidRDefault="00D160BC" w:rsidP="00D160BC">
      <w:pPr>
        <w:ind w:left="220" w:hangingChars="100" w:hanging="220"/>
        <w:textAlignment w:val="center"/>
        <w:rPr>
          <w:rFonts w:asciiTheme="majorEastAsia" w:eastAsiaTheme="majorEastAsia" w:hAnsiTheme="majorEastAsia"/>
          <w:bCs/>
          <w:szCs w:val="22"/>
        </w:rPr>
        <w:sectPr w:rsidR="00D160BC" w:rsidRPr="00D160BC" w:rsidSect="00CC4712">
          <w:type w:val="continuous"/>
          <w:pgSz w:w="11906" w:h="16838" w:code="9"/>
          <w:pgMar w:top="1531" w:right="913" w:bottom="1622" w:left="913" w:header="735" w:footer="737" w:gutter="0"/>
          <w:cols w:space="480"/>
          <w:docGrid w:type="linesAndChars" w:linePitch="380" w:charSpace="-11"/>
        </w:sectPr>
      </w:pPr>
      <w:r w:rsidRPr="00D160BC">
        <w:rPr>
          <w:rFonts w:asciiTheme="majorEastAsia" w:eastAsiaTheme="majorEastAsia" w:hAnsiTheme="majorEastAsia" w:hint="eastAsia"/>
          <w:bCs/>
          <w:szCs w:val="22"/>
        </w:rPr>
        <w:t>(３)　人口減少の中で問われる公共サービス</w:t>
      </w:r>
    </w:p>
    <w:p w14:paraId="432C7EB5"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1</w:t>
      </w:r>
      <w:r w:rsidRPr="00D160BC">
        <w:rPr>
          <w:rFonts w:asciiTheme="minorEastAsia" w:eastAsiaTheme="minorEastAsia" w:hAnsiTheme="minorEastAsia" w:hint="eastAsia"/>
          <w:szCs w:val="22"/>
        </w:rPr>
        <w:t>.　少子・高齢・人口減少社会に突き進む中、地方ではさらに都市部などへの人口流出に歯止めがかからず、地域社会や住民の生活をどう維持するのか、自治体、公共サービスのあり方が問われています。とくに、高齢化が進む過疎地域などでは、住民の生活を維持するための交通手段の確保、スーパーなどの休廃業による買い物難民への対応、医療の提供など、公共サービスがカバーすべき範囲は拡大しています。</w:t>
      </w:r>
    </w:p>
    <w:p w14:paraId="1D05B807"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2</w:t>
      </w:r>
      <w:r w:rsidRPr="00D160BC">
        <w:rPr>
          <w:rFonts w:asciiTheme="minorEastAsia" w:eastAsiaTheme="minorEastAsia" w:hAnsiTheme="minorEastAsia" w:hint="eastAsia"/>
          <w:szCs w:val="22"/>
        </w:rPr>
        <w:t>.　また、過疎化や高齢化により、これまで自治会など地域の「共助」で行っていた住民の見守りなどができなくなり、行政がその役割を担わざるを得なくなる事態も増加することが想定されます。</w:t>
      </w:r>
    </w:p>
    <w:p w14:paraId="7F71A8F3"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人口が減少すれば税収も減少し自治体財政が悪化することになります。現在、税収確保</w:t>
      </w:r>
      <w:r w:rsidRPr="00D160BC">
        <w:rPr>
          <w:rFonts w:asciiTheme="minorEastAsia" w:eastAsiaTheme="minorEastAsia" w:hAnsiTheme="minorEastAsia" w:hint="eastAsia"/>
          <w:szCs w:val="22"/>
        </w:rPr>
        <w:t>のための企業誘致や移住支援、子どもの医療費無償化など、自治体間競争が過熱していますが、ＮＨＫが自治体首長を対象に行ったアンケートでは、人口を増やす対策などで競争が激化し、現在住んでいる住民や高齢者への行政サービスが低下傾向にあるとの声も聞かれています。今後自治体には、道路や水道などインフラの老朽化への対策、増加する空き家への対応なども重くのしかかることになり、税収や予算、人材やインフラなど、限られた資源をいかに有効活用するかが求められています。</w:t>
      </w:r>
    </w:p>
    <w:p w14:paraId="466B6C43"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3</w:t>
      </w:r>
      <w:r w:rsidRPr="00D160BC">
        <w:rPr>
          <w:rFonts w:asciiTheme="minorEastAsia" w:eastAsiaTheme="minorEastAsia" w:hAnsiTheme="minorEastAsia" w:hint="eastAsia"/>
          <w:szCs w:val="22"/>
        </w:rPr>
        <w:t>.　他方で、今後、ＡＩの活用やＲＰＡなどのさらなる導入により業務の効率化が一定進んでいくことが想定されますが、業務が増大する中ですでに人員が足りない状況にあります。効率化をはかることは必要ですが、その分地</w:t>
      </w:r>
      <w:r w:rsidRPr="00D160BC">
        <w:rPr>
          <w:rFonts w:asciiTheme="minorEastAsia" w:eastAsiaTheme="minorEastAsia" w:hAnsiTheme="minorEastAsia" w:hint="eastAsia"/>
          <w:szCs w:val="22"/>
        </w:rPr>
        <w:lastRenderedPageBreak/>
        <w:t>域での課題解決など本来充実させるべき施策に取り組むことができるよう、しっかりと必要な人員を配置するなど対応をはかっていく</w:t>
      </w:r>
      <w:r w:rsidRPr="00D160BC">
        <w:rPr>
          <w:rFonts w:asciiTheme="minorEastAsia" w:eastAsiaTheme="minorEastAsia" w:hAnsiTheme="minorEastAsia" w:hint="eastAsia"/>
          <w:szCs w:val="22"/>
        </w:rPr>
        <w:t>ことが重要であり、労働組合としても求めていく必要があります。</w:t>
      </w:r>
    </w:p>
    <w:p w14:paraId="22251517" w14:textId="77777777" w:rsidR="00D160BC" w:rsidRPr="00D160BC" w:rsidRDefault="00D160BC" w:rsidP="00D160BC">
      <w:pPr>
        <w:ind w:left="220" w:hangingChars="100" w:hanging="220"/>
        <w:textAlignment w:val="center"/>
        <w:rPr>
          <w:rFonts w:asciiTheme="minorEastAsia" w:eastAsiaTheme="minorEastAsia" w:hAnsiTheme="minorEastAsia"/>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03A6E987"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35598F2D" w14:textId="77777777" w:rsidR="00D160BC" w:rsidRPr="00D160BC" w:rsidRDefault="00D160BC" w:rsidP="00D160BC">
      <w:pPr>
        <w:ind w:left="220" w:hangingChars="100" w:hanging="220"/>
        <w:textAlignment w:val="center"/>
        <w:rPr>
          <w:rFonts w:asciiTheme="majorEastAsia" w:eastAsiaTheme="majorEastAsia" w:hAnsiTheme="majorEastAsia"/>
          <w:bCs/>
          <w:szCs w:val="22"/>
        </w:rPr>
        <w:sectPr w:rsidR="00D160BC" w:rsidRPr="00D160BC" w:rsidSect="00CC4712">
          <w:type w:val="continuous"/>
          <w:pgSz w:w="11906" w:h="16838" w:code="9"/>
          <w:pgMar w:top="1531" w:right="913" w:bottom="1622" w:left="913" w:header="735" w:footer="737" w:gutter="0"/>
          <w:cols w:space="480"/>
          <w:docGrid w:type="linesAndChars" w:linePitch="380" w:charSpace="-11"/>
        </w:sectPr>
      </w:pPr>
      <w:r w:rsidRPr="00D160BC">
        <w:rPr>
          <w:rFonts w:asciiTheme="majorEastAsia" w:eastAsiaTheme="majorEastAsia" w:hAnsiTheme="majorEastAsia" w:hint="eastAsia"/>
          <w:bCs/>
          <w:szCs w:val="22"/>
        </w:rPr>
        <w:t>(４)　住民を支える公共サービスのための財源確保</w:t>
      </w:r>
    </w:p>
    <w:p w14:paraId="47D66E7D"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1.　公共サービスは「誰もが平等に受けることができる」ものであり、まさに社会のセーフティネットです。今後も、医療・介護、子育て、教育や環境対策など住民ニーズを的確に把握しサービスを提供することが求められており、そのための必要かつ安定的な財源を確保することが不可欠です。</w:t>
      </w:r>
    </w:p>
    <w:p w14:paraId="085993A5"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また、地方交付税は本来地方の固有財源であることから、その制度設計においてはより地方の声を反映させる必要があります。</w:t>
      </w:r>
    </w:p>
    <w:p w14:paraId="6F81D96F"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2.　しかし、この間、地方交付税を使った政策誘導も行われてきており、現に、マイナンバーカードの交付率を用いて普通交付税算定を上乗せするとされていますが、本来は個人の意思に任せているカード取得をめぐり地方交付税に多寡が生じることとなります。</w:t>
      </w:r>
    </w:p>
    <w:p w14:paraId="637F75E0"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こうした国の政策を進めるために、地方自治体の固有かつ共通の財源である地方交付税を国の財政事情や政策目的で都合よく変更・コントロールできるようにすることは到底認められないものです。</w:t>
      </w:r>
    </w:p>
    <w:p w14:paraId="2BDA0AA3"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3.　さらに、「ふるさと納税」も地方間での税の奪い合いを進行させるとともに、返礼にかかる経費を５割以下とする総務省が定めたルールを超え、寄付を受けた後に自治体の業務経費がかかる、いわゆる「隠れ経費」の問題も顕在化しています。</w:t>
      </w:r>
    </w:p>
    <w:p w14:paraId="66D6D725"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4.　公共サービスの多くは、地方自治体で実施していますが、その実施体制は十分とはいえず、人口減少が進行する中にあって、医療や保育など求められる施策が展開されるよう、自治体の基盤を強化することが重要です。他方で、骨太の方針2021に基づき、2024年度までの一般財源総額は確保されているものの今後の動向は不透明であり、高まり続ける行政需要へ対応していく観点からも、引き続き必要財源が確保とともに、より一層の地方分権の推進と、地域偏在性の少ない地方消費税の充実や所得税の累進性の強化、法人税の課税ベースの拡大などの税制改革を強く求めていく必要があります。</w:t>
      </w:r>
    </w:p>
    <w:p w14:paraId="5B088EAA" w14:textId="77777777" w:rsidR="00D160BC" w:rsidRPr="00D160BC" w:rsidRDefault="00D160BC" w:rsidP="00D160BC">
      <w:pPr>
        <w:ind w:left="240" w:hangingChars="100" w:hanging="240"/>
        <w:textAlignment w:val="center"/>
        <w:rPr>
          <w:rFonts w:asciiTheme="minorEastAsia" w:eastAsiaTheme="minorEastAsia" w:hAnsiTheme="minorEastAsia"/>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56242403" w14:textId="77F33629" w:rsidR="00D160BC" w:rsidRPr="00D160BC" w:rsidRDefault="00D160BC" w:rsidP="00D160BC">
      <w:pPr>
        <w:spacing w:line="380" w:lineRule="exact"/>
        <w:textAlignment w:val="center"/>
        <w:rPr>
          <w:rFonts w:ascii="ＭＳ ゴシック" w:eastAsia="ＭＳ ゴシック" w:hAnsi="ＭＳ ゴシック"/>
          <w:b/>
          <w:bCs/>
          <w:sz w:val="32"/>
        </w:rPr>
      </w:pPr>
      <w:r w:rsidRPr="00D160BC">
        <w:rPr>
          <w:rFonts w:ascii="ＭＳ ゴシック" w:eastAsia="ＭＳ ゴシック" w:hAnsi="ＭＳ ゴシック"/>
          <w:b/>
          <w:bCs/>
          <w:sz w:val="32"/>
        </w:rPr>
        <w:br w:type="page"/>
      </w:r>
      <w:r w:rsidRPr="00D160BC">
        <w:rPr>
          <w:rFonts w:ascii="ＭＳ ゴシック" w:eastAsia="ＭＳ ゴシック" w:hAnsi="ＭＳ ゴシック" w:hint="eastAsia"/>
          <w:b/>
          <w:bCs/>
          <w:sz w:val="32"/>
        </w:rPr>
        <w:lastRenderedPageBreak/>
        <w:t>2.　地域公共サービス労働者の労働環境</w:t>
      </w:r>
    </w:p>
    <w:p w14:paraId="43866832" w14:textId="77777777" w:rsidR="00D160BC" w:rsidRPr="00D160BC" w:rsidRDefault="00D160BC" w:rsidP="00D160BC">
      <w:pPr>
        <w:textAlignment w:val="center"/>
        <w:rPr>
          <w:sz w:val="24"/>
        </w:rPr>
      </w:pPr>
      <w:r w:rsidRPr="00D160BC">
        <w:rPr>
          <w:noProof/>
          <w:sz w:val="24"/>
        </w:rPr>
        <mc:AlternateContent>
          <mc:Choice Requires="wpg">
            <w:drawing>
              <wp:anchor distT="0" distB="0" distL="114300" distR="114300" simplePos="0" relativeHeight="251670016" behindDoc="0" locked="1" layoutInCell="1" allowOverlap="1" wp14:anchorId="3CD7E624" wp14:editId="4EBA1A3B">
                <wp:simplePos x="0" y="0"/>
                <wp:positionH relativeFrom="margin">
                  <wp:align>left</wp:align>
                </wp:positionH>
                <wp:positionV relativeFrom="paragraph">
                  <wp:posOffset>240665</wp:posOffset>
                </wp:positionV>
                <wp:extent cx="6400800" cy="219075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190750"/>
                          <a:chOff x="913" y="6112"/>
                          <a:chExt cx="10080" cy="3040"/>
                        </a:xfrm>
                      </wpg:grpSpPr>
                      <wps:wsp>
                        <wps:cNvPr id="2" name="AutoShape 39"/>
                        <wps:cNvSpPr>
                          <a:spLocks noChangeArrowheads="1"/>
                        </wps:cNvSpPr>
                        <wps:spPr bwMode="auto">
                          <a:xfrm>
                            <a:off x="913" y="6112"/>
                            <a:ext cx="10080" cy="3040"/>
                          </a:xfrm>
                          <a:prstGeom prst="roundRect">
                            <a:avLst>
                              <a:gd name="adj" fmla="val 437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0"/>
                        <wps:cNvSpPr>
                          <a:spLocks noChangeArrowheads="1"/>
                        </wps:cNvSpPr>
                        <wps:spPr bwMode="auto">
                          <a:xfrm>
                            <a:off x="963" y="6162"/>
                            <a:ext cx="9980" cy="2940"/>
                          </a:xfrm>
                          <a:prstGeom prst="roundRect">
                            <a:avLst>
                              <a:gd name="adj" fmla="val 3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36A82" id="グループ化 1" o:spid="_x0000_s1026" style="position:absolute;left:0;text-align:left;margin-left:0;margin-top:18.95pt;width:7in;height:172.5pt;z-index:251670016;mso-position-horizontal:left;mso-position-horizontal-relative:margin" coordorigin="913,6112" coordsize="10080,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">
                <v:roundrect id="AutoShape 39" o:spid="_x0000_s1027" style="position:absolute;left:913;top:6112;width:10080;height:3040;visibility:visible;mso-wrap-style:square;v-text-anchor:top" arcsize="28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" filled="f" strokeweight="1pt"/>
                <v:roundrect id="AutoShape 40" o:spid="_x0000_s1028" style="position:absolute;left:963;top:6162;width:9980;height:2940;visibility:visible;mso-wrap-style:square;v-text-anchor:top" arcsize="2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" filled="f" strokeweight=".5pt"/>
                <w10:wrap anchorx="margin"/>
                <w10:anchorlock/>
              </v:group>
            </w:pict>
          </mc:Fallback>
        </mc:AlternateContent>
      </w:r>
    </w:p>
    <w:tbl>
      <w:tblPr>
        <w:tblW w:w="0" w:type="auto"/>
        <w:jc w:val="center"/>
        <w:tblCellMar>
          <w:left w:w="240" w:type="dxa"/>
          <w:right w:w="240" w:type="dxa"/>
        </w:tblCellMar>
        <w:tblLook w:val="0000" w:firstRow="0" w:lastRow="0" w:firstColumn="0" w:lastColumn="0" w:noHBand="0" w:noVBand="0"/>
      </w:tblPr>
      <w:tblGrid>
        <w:gridCol w:w="10080"/>
      </w:tblGrid>
      <w:tr w:rsidR="00D160BC" w:rsidRPr="00D160BC" w14:paraId="50267D22" w14:textId="77777777" w:rsidTr="00CC4712">
        <w:trPr>
          <w:jc w:val="center"/>
        </w:trPr>
        <w:tc>
          <w:tcPr>
            <w:tcW w:w="10080" w:type="dxa"/>
          </w:tcPr>
          <w:p w14:paraId="16582F97" w14:textId="77777777" w:rsidR="00D160BC" w:rsidRPr="00D160BC" w:rsidRDefault="00D160BC" w:rsidP="00D160BC">
            <w:pPr>
              <w:spacing w:line="190" w:lineRule="exact"/>
              <w:textAlignment w:val="center"/>
              <w:rPr>
                <w:sz w:val="24"/>
              </w:rPr>
            </w:pPr>
          </w:p>
        </w:tc>
      </w:tr>
      <w:tr w:rsidR="00D160BC" w:rsidRPr="00D160BC" w14:paraId="4E75D344" w14:textId="77777777" w:rsidTr="00CC4712">
        <w:trPr>
          <w:jc w:val="center"/>
        </w:trPr>
        <w:tc>
          <w:tcPr>
            <w:tcW w:w="10080" w:type="dxa"/>
          </w:tcPr>
          <w:p w14:paraId="6F9B73EA" w14:textId="77777777" w:rsidR="00D160BC" w:rsidRPr="00D160BC" w:rsidRDefault="00D160BC" w:rsidP="00D6481A">
            <w:pPr>
              <w:spacing w:line="380" w:lineRule="exact"/>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①　行政サービスの多様化・複雑化、業務の過密化が進む中、各地で頻発する大規模災害、新型コロナへの対応なども求められ、現場の人員不足が一層深刻化しています。長時間労働の慢性化や、生涯賃金ベースの低下と地域間格差の拡大、各種ハラスメントの増加などの問題も散見され、離職者も増加傾向にあるなど、厳しい職場実態が明らかとなっています。</w:t>
            </w:r>
          </w:p>
          <w:p w14:paraId="39BACDCC" w14:textId="77777777" w:rsidR="00D160BC" w:rsidRPr="00D160BC" w:rsidRDefault="00D160BC" w:rsidP="00D6481A">
            <w:pPr>
              <w:spacing w:line="380" w:lineRule="exact"/>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②　こうした状況を打開し、安心して働き続けられる、働きたいと思える職場とするためには、初任給引き上げも含めた賃金改善、業務の見直しとともに、業務に見あった人員確保、長時間労働の解消をはじめとする労働条件の改善などが必要であり、労働組合として現場実態を踏まえて要求・交渉していくことが求められています。</w:t>
            </w:r>
          </w:p>
        </w:tc>
      </w:tr>
      <w:tr w:rsidR="00D160BC" w:rsidRPr="00D160BC" w14:paraId="61D01878" w14:textId="77777777" w:rsidTr="00CC4712">
        <w:trPr>
          <w:jc w:val="center"/>
        </w:trPr>
        <w:tc>
          <w:tcPr>
            <w:tcW w:w="10080" w:type="dxa"/>
          </w:tcPr>
          <w:p w14:paraId="1936AE79" w14:textId="77777777" w:rsidR="00D160BC" w:rsidRPr="00D160BC" w:rsidRDefault="00D160BC" w:rsidP="00D160BC">
            <w:pPr>
              <w:spacing w:line="190" w:lineRule="exact"/>
              <w:ind w:left="240" w:hangingChars="100" w:hanging="240"/>
              <w:textAlignment w:val="center"/>
              <w:rPr>
                <w:rFonts w:ascii="ＭＳ ゴシック" w:eastAsia="ＭＳ ゴシック" w:hAnsi="ＭＳ ゴシック"/>
                <w:sz w:val="24"/>
              </w:rPr>
            </w:pPr>
          </w:p>
        </w:tc>
      </w:tr>
    </w:tbl>
    <w:p w14:paraId="07479C7F" w14:textId="77777777" w:rsidR="00D160BC" w:rsidRPr="00D160BC" w:rsidRDefault="00D160BC" w:rsidP="00D160BC">
      <w:pPr>
        <w:ind w:left="240" w:hangingChars="100" w:hanging="240"/>
        <w:textAlignment w:val="center"/>
        <w:rPr>
          <w:rFonts w:asciiTheme="majorEastAsia" w:eastAsiaTheme="majorEastAsia" w:hAnsiTheme="majorEastAsia"/>
          <w:sz w:val="24"/>
        </w:rPr>
      </w:pPr>
    </w:p>
    <w:p w14:paraId="614B7300" w14:textId="77777777" w:rsidR="00D160BC" w:rsidRPr="00D160BC" w:rsidRDefault="00D160BC" w:rsidP="00D160BC">
      <w:pPr>
        <w:rPr>
          <w:rFonts w:ascii="ＭＳ ゴシック" w:eastAsia="ＭＳ ゴシック"/>
          <w:bCs/>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r w:rsidRPr="00D160BC">
        <w:rPr>
          <w:rFonts w:ascii="ＭＳ ゴシック" w:eastAsia="ＭＳ ゴシック"/>
          <w:bCs/>
          <w:sz w:val="24"/>
        </w:rPr>
        <w:t>(</w:t>
      </w:r>
      <w:r w:rsidRPr="00D160BC">
        <w:rPr>
          <w:rFonts w:ascii="ＭＳ ゴシック" w:eastAsia="ＭＳ ゴシック" w:hint="eastAsia"/>
          <w:bCs/>
          <w:sz w:val="24"/>
        </w:rPr>
        <w:t>１</w:t>
      </w:r>
      <w:r w:rsidRPr="00D160BC">
        <w:rPr>
          <w:rFonts w:ascii="ＭＳ ゴシック" w:eastAsia="ＭＳ ゴシック"/>
          <w:bCs/>
          <w:sz w:val="24"/>
        </w:rPr>
        <w:t>)</w:t>
      </w:r>
      <w:r w:rsidRPr="00D160BC">
        <w:rPr>
          <w:rFonts w:ascii="ＭＳ ゴシック" w:eastAsia="ＭＳ ゴシック" w:hint="eastAsia"/>
          <w:bCs/>
          <w:sz w:val="24"/>
        </w:rPr>
        <w:t xml:space="preserve">　業務に見あわない人員</w:t>
      </w:r>
    </w:p>
    <w:p w14:paraId="2687B00D"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1.　地域公共サービス労働者を取り巻く環境は厳しさを増しています。行政需要が増加し、業務が多様化・複雑化する一方で、地方公務員数は</w:t>
      </w:r>
      <w:r w:rsidRPr="00D160BC">
        <w:rPr>
          <w:rFonts w:asciiTheme="minorEastAsia" w:eastAsiaTheme="minorEastAsia" w:hAnsiTheme="minorEastAsia"/>
          <w:szCs w:val="22"/>
        </w:rPr>
        <w:t>1995年から減少を続け、現在は若干の増加に転じて</w:t>
      </w:r>
      <w:r w:rsidRPr="00D160BC">
        <w:rPr>
          <w:rFonts w:asciiTheme="minorEastAsia" w:eastAsiaTheme="minorEastAsia" w:hAnsiTheme="minorEastAsia" w:hint="eastAsia"/>
          <w:szCs w:val="22"/>
        </w:rPr>
        <w:t>いるものの、現場の人員不足は変わっていません。業務の過密化が一層進んでいる中で、新型コロナや頻発する大規模自然災害への対応など、職員を取り巻く状況は一層深刻化しています。</w:t>
      </w:r>
    </w:p>
    <w:p w14:paraId="3E79AF86" w14:textId="77777777" w:rsidR="00D160BC" w:rsidRPr="00D160BC" w:rsidRDefault="00D160BC" w:rsidP="00D160BC">
      <w:pPr>
        <w:ind w:left="220" w:hangingChars="100" w:hanging="220"/>
        <w:textAlignment w:val="center"/>
        <w:rPr>
          <w:rFonts w:asciiTheme="minorEastAsia" w:eastAsiaTheme="minorEastAsia" w:hAnsiTheme="minorEastAsia"/>
          <w:color w:val="FF0000"/>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r w:rsidRPr="00D160BC">
        <w:rPr>
          <w:rFonts w:asciiTheme="minorEastAsia" w:eastAsiaTheme="minorEastAsia" w:hAnsiTheme="minorEastAsia" w:hint="eastAsia"/>
          <w:szCs w:val="22"/>
        </w:rPr>
        <w:t>2.　今後も地域公共サービスが担うべき役割は大きくなることが想定され、必要なサービスを提供し住民の安心を守るためには、業務に</w:t>
      </w:r>
      <w:r w:rsidRPr="00D160BC">
        <w:rPr>
          <w:rFonts w:asciiTheme="minorEastAsia" w:eastAsiaTheme="minorEastAsia" w:hAnsiTheme="minorEastAsia" w:hint="eastAsia"/>
          <w:szCs w:val="22"/>
        </w:rPr>
        <w:t>見あった人員配置は不可欠です。一方、近年、募集しても応募が少ない、応募がないケースが散見されるなど、職員の確保が難しくなっている自治体は増加傾向にあります。とくに土木や建築など、災害対応の要ともなる技術系職員を中心にその傾向は顕著です。日本総合研究所の推計によれば、</w:t>
      </w:r>
      <w:r w:rsidRPr="00D160BC">
        <w:rPr>
          <w:rFonts w:asciiTheme="minorEastAsia" w:eastAsiaTheme="minorEastAsia" w:hAnsiTheme="minorEastAsia"/>
          <w:szCs w:val="22"/>
        </w:rPr>
        <w:t>2045年に現行水準の行政サービスを維持するための</w:t>
      </w:r>
      <w:r w:rsidRPr="00D160BC">
        <w:rPr>
          <w:rFonts w:asciiTheme="minorEastAsia" w:eastAsiaTheme="minorEastAsia" w:hAnsiTheme="minorEastAsia" w:hint="eastAsia"/>
          <w:szCs w:val="22"/>
        </w:rPr>
        <w:t>一般行政職の</w:t>
      </w:r>
      <w:r w:rsidRPr="00D160BC">
        <w:rPr>
          <w:rFonts w:asciiTheme="minorEastAsia" w:eastAsiaTheme="minorEastAsia" w:hAnsiTheme="minorEastAsia"/>
          <w:szCs w:val="22"/>
        </w:rPr>
        <w:t>地方公務員数は約84万が必要であるのに対し、</w:t>
      </w:r>
      <w:r w:rsidRPr="00D160BC">
        <w:rPr>
          <w:rFonts w:asciiTheme="minorEastAsia" w:eastAsiaTheme="minorEastAsia" w:hAnsiTheme="minorEastAsia" w:hint="eastAsia"/>
          <w:szCs w:val="22"/>
        </w:rPr>
        <w:t>労働力人口の減少もある中で</w:t>
      </w:r>
      <w:r w:rsidRPr="00D160BC">
        <w:rPr>
          <w:rFonts w:asciiTheme="minorEastAsia" w:eastAsiaTheme="minorEastAsia" w:hAnsiTheme="minorEastAsia"/>
          <w:szCs w:val="22"/>
        </w:rPr>
        <w:t>約65万しか確保でき</w:t>
      </w:r>
      <w:r w:rsidRPr="00D160BC">
        <w:rPr>
          <w:rFonts w:asciiTheme="minorEastAsia" w:eastAsiaTheme="minorEastAsia" w:hAnsiTheme="minorEastAsia" w:hint="eastAsia"/>
          <w:szCs w:val="22"/>
        </w:rPr>
        <w:t>ない</w:t>
      </w:r>
      <w:r w:rsidRPr="00D160BC">
        <w:rPr>
          <w:rFonts w:asciiTheme="minorEastAsia" w:eastAsiaTheme="minorEastAsia" w:hAnsiTheme="minorEastAsia"/>
          <w:szCs w:val="22"/>
        </w:rPr>
        <w:t>と指摘</w:t>
      </w:r>
      <w:r w:rsidRPr="00D160BC">
        <w:rPr>
          <w:rFonts w:asciiTheme="minorEastAsia" w:eastAsiaTheme="minorEastAsia" w:hAnsiTheme="minorEastAsia" w:hint="eastAsia"/>
          <w:szCs w:val="22"/>
        </w:rPr>
        <w:t>されています。</w:t>
      </w:r>
    </w:p>
    <w:p w14:paraId="5D4F887C" w14:textId="77777777" w:rsidR="00D160BC" w:rsidRPr="00D160BC" w:rsidRDefault="00D160BC" w:rsidP="00D160BC">
      <w:pPr>
        <w:rPr>
          <w:rFonts w:ascii="ＭＳ ゴシック" w:eastAsia="ＭＳ ゴシック"/>
          <w:bCs/>
          <w:color w:val="FF0000"/>
          <w:sz w:val="24"/>
        </w:rPr>
      </w:pPr>
    </w:p>
    <w:p w14:paraId="4F33F0F6" w14:textId="77777777" w:rsidR="00D160BC" w:rsidRPr="00D160BC" w:rsidRDefault="00D160BC" w:rsidP="00D160BC">
      <w:pPr>
        <w:rPr>
          <w:rFonts w:ascii="ＭＳ ゴシック" w:eastAsia="ＭＳ ゴシック"/>
          <w:bCs/>
          <w:color w:val="000000" w:themeColor="text1"/>
          <w:sz w:val="24"/>
        </w:rPr>
      </w:pPr>
      <w:r w:rsidRPr="00D160BC">
        <w:rPr>
          <w:rFonts w:ascii="ＭＳ ゴシック" w:eastAsia="ＭＳ ゴシック"/>
          <w:bCs/>
          <w:color w:val="000000" w:themeColor="text1"/>
          <w:sz w:val="24"/>
        </w:rPr>
        <w:t>(</w:t>
      </w:r>
      <w:r w:rsidRPr="00D160BC">
        <w:rPr>
          <w:rFonts w:ascii="ＭＳ ゴシック" w:eastAsia="ＭＳ ゴシック" w:hint="eastAsia"/>
          <w:bCs/>
          <w:color w:val="000000" w:themeColor="text1"/>
          <w:sz w:val="24"/>
        </w:rPr>
        <w:t>２</w:t>
      </w:r>
      <w:r w:rsidRPr="00D160BC">
        <w:rPr>
          <w:rFonts w:ascii="ＭＳ ゴシック" w:eastAsia="ＭＳ ゴシック"/>
          <w:bCs/>
          <w:color w:val="000000" w:themeColor="text1"/>
          <w:sz w:val="24"/>
        </w:rPr>
        <w:t>)</w:t>
      </w:r>
      <w:r w:rsidRPr="00D160BC">
        <w:rPr>
          <w:rFonts w:ascii="ＭＳ ゴシック" w:eastAsia="ＭＳ ゴシック" w:hint="eastAsia"/>
          <w:bCs/>
          <w:color w:val="000000" w:themeColor="text1"/>
          <w:sz w:val="24"/>
        </w:rPr>
        <w:t xml:space="preserve">　魅力的とはいえない公務員賃金</w:t>
      </w:r>
    </w:p>
    <w:p w14:paraId="16AFE722" w14:textId="77777777" w:rsidR="00D160BC" w:rsidRPr="00D160BC" w:rsidRDefault="00D160BC" w:rsidP="00D160BC">
      <w:pPr>
        <w:ind w:left="240" w:hangingChars="100" w:hanging="240"/>
        <w:textAlignment w:val="center"/>
        <w:rPr>
          <w:rFonts w:asciiTheme="minorEastAsia" w:eastAsiaTheme="minorEastAsia" w:hAnsiTheme="minorEastAsia"/>
          <w:bCs/>
          <w:color w:val="000000" w:themeColor="text1"/>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7542CE0D"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1</w:t>
      </w:r>
      <w:r w:rsidRPr="00D160BC">
        <w:rPr>
          <w:rFonts w:asciiTheme="minorEastAsia" w:eastAsiaTheme="minorEastAsia" w:hAnsiTheme="minorEastAsia" w:hint="eastAsia"/>
          <w:szCs w:val="22"/>
        </w:rPr>
        <w:t>.　この間の公務員賃金（国公も含む）は初任層を中心に民間と比して低いなど、決して高いとはいえない状況にあります。今般の物価高を受け、多くの企業で初任給や賃金の引き上げがなされていますが、民間企業との格差が拡大すれば、人材確保にも影響することが危惧されています。</w:t>
      </w:r>
    </w:p>
    <w:p w14:paraId="1EE7CC99"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その中でも地方公務員の場合は、ラスパイレス指数比較が給与実態とかけ離れていく傾</w:t>
      </w:r>
      <w:r w:rsidRPr="00D160BC">
        <w:rPr>
          <w:rFonts w:asciiTheme="minorEastAsia" w:eastAsiaTheme="minorEastAsia" w:hAnsiTheme="minorEastAsia" w:hint="eastAsia"/>
          <w:szCs w:val="22"/>
        </w:rPr>
        <w:t>向にあることも問題ですが、そもそも当局がラスパイレス指数を引き合いに出して賃金水準の改善に消極的・抑制的であったこと、手当の支給水準が国の基準を超えている自治体に対して行われている特別交付税の減額による賃金抑制圧力などによって、国家公務員と比しても賃金が高くないのが現状です。魅力ある処遇としながら人材確保を進めていくためにも、人勧のみに依拠するのではなく、</w:t>
      </w:r>
      <w:r w:rsidRPr="00D160BC">
        <w:rPr>
          <w:rFonts w:asciiTheme="minorEastAsia" w:eastAsiaTheme="minorEastAsia" w:hAnsiTheme="minorEastAsia" w:hint="eastAsia"/>
          <w:szCs w:val="22"/>
        </w:rPr>
        <w:lastRenderedPageBreak/>
        <w:t>しっかりと労使交渉を積み重ね、初任給の引き上げや運用改善をはじめ、自らの処遇を改善していくことが不可欠です。</w:t>
      </w:r>
    </w:p>
    <w:p w14:paraId="3DA0D76F" w14:textId="77777777" w:rsidR="00D160BC" w:rsidRPr="00D160BC" w:rsidRDefault="00D160BC" w:rsidP="00D160BC">
      <w:pPr>
        <w:ind w:left="220" w:hangingChars="100" w:hanging="220"/>
        <w:textAlignment w:val="center"/>
        <w:rPr>
          <w:rFonts w:asciiTheme="minorEastAsia" w:eastAsiaTheme="minorEastAsia" w:hAnsiTheme="minorEastAsia"/>
          <w:color w:val="FF0000"/>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r w:rsidRPr="00D160BC">
        <w:rPr>
          <w:rFonts w:asciiTheme="minorEastAsia" w:eastAsiaTheme="minorEastAsia" w:hAnsiTheme="minorEastAsia"/>
          <w:szCs w:val="22"/>
        </w:rPr>
        <w:t>2</w:t>
      </w:r>
      <w:r w:rsidRPr="00D160BC">
        <w:rPr>
          <w:rFonts w:asciiTheme="minorEastAsia" w:eastAsiaTheme="minorEastAsia" w:hAnsiTheme="minorEastAsia" w:hint="eastAsia"/>
          <w:szCs w:val="22"/>
        </w:rPr>
        <w:t>.　労働力人口の減少が課題となる中、今後さらに民間との人材獲得競争が激化することは</w:t>
      </w:r>
      <w:r w:rsidRPr="00D160BC">
        <w:rPr>
          <w:rFonts w:asciiTheme="minorEastAsia" w:eastAsiaTheme="minorEastAsia" w:hAnsiTheme="minorEastAsia" w:hint="eastAsia"/>
          <w:szCs w:val="22"/>
        </w:rPr>
        <w:t>明らかであり、人材確保の観点からも処遇改善は急務です。また、経済状況や社会情勢の変化によっては、公務員人件費に対する政治からの削減圧力が高まることも想定しておくべきです。</w:t>
      </w:r>
    </w:p>
    <w:p w14:paraId="5E758C99" w14:textId="77777777" w:rsidR="00D160BC" w:rsidRPr="00D160BC" w:rsidRDefault="00D160BC" w:rsidP="00D160BC">
      <w:pPr>
        <w:rPr>
          <w:rFonts w:hAnsi="ＭＳ 明朝"/>
          <w:sz w:val="24"/>
        </w:rPr>
      </w:pPr>
    </w:p>
    <w:p w14:paraId="5E9FAA2A" w14:textId="77777777" w:rsidR="00D160BC" w:rsidRPr="00D160BC" w:rsidRDefault="00D160BC" w:rsidP="00D160BC">
      <w:pPr>
        <w:rPr>
          <w:rFonts w:ascii="ＭＳ ゴシック" w:eastAsia="ＭＳ ゴシック"/>
          <w:bCs/>
          <w:color w:val="000000" w:themeColor="text1"/>
          <w:sz w:val="24"/>
        </w:rPr>
      </w:pPr>
      <w:r w:rsidRPr="00D160BC">
        <w:rPr>
          <w:rFonts w:ascii="ＭＳ ゴシック" w:eastAsia="ＭＳ ゴシック"/>
          <w:bCs/>
          <w:color w:val="000000" w:themeColor="text1"/>
          <w:sz w:val="24"/>
        </w:rPr>
        <w:t>(</w:t>
      </w:r>
      <w:r w:rsidRPr="00D160BC">
        <w:rPr>
          <w:rFonts w:ascii="ＭＳ ゴシック" w:eastAsia="ＭＳ ゴシック" w:hint="eastAsia"/>
          <w:bCs/>
          <w:color w:val="000000" w:themeColor="text1"/>
          <w:sz w:val="24"/>
        </w:rPr>
        <w:t>３</w:t>
      </w:r>
      <w:r w:rsidRPr="00D160BC">
        <w:rPr>
          <w:rFonts w:ascii="ＭＳ ゴシック" w:eastAsia="ＭＳ ゴシック"/>
          <w:bCs/>
          <w:color w:val="000000" w:themeColor="text1"/>
          <w:sz w:val="24"/>
        </w:rPr>
        <w:t>)</w:t>
      </w:r>
      <w:r w:rsidRPr="00D160BC">
        <w:rPr>
          <w:rFonts w:ascii="ＭＳ ゴシック" w:eastAsia="ＭＳ ゴシック" w:hint="eastAsia"/>
          <w:bCs/>
          <w:color w:val="000000" w:themeColor="text1"/>
          <w:sz w:val="24"/>
        </w:rPr>
        <w:t xml:space="preserve">　増える時間外労働とメンタルヘルス不調</w:t>
      </w:r>
    </w:p>
    <w:p w14:paraId="2E4FEC45" w14:textId="77777777" w:rsidR="00D160BC" w:rsidRPr="00D160BC" w:rsidRDefault="00D160BC" w:rsidP="00D160BC">
      <w:pPr>
        <w:ind w:left="240" w:hangingChars="100" w:hanging="240"/>
        <w:textAlignment w:val="center"/>
        <w:rPr>
          <w:rFonts w:asciiTheme="minorEastAsia" w:eastAsiaTheme="minorEastAsia" w:hAnsiTheme="minorEastAsia"/>
          <w:bCs/>
          <w:color w:val="000000" w:themeColor="text1"/>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4B27D2D4"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1</w:t>
      </w:r>
      <w:r w:rsidRPr="00D160BC">
        <w:rPr>
          <w:rFonts w:asciiTheme="minorEastAsia" w:eastAsiaTheme="minorEastAsia" w:hAnsiTheme="minorEastAsia" w:hint="eastAsia"/>
          <w:szCs w:val="22"/>
        </w:rPr>
        <w:t>.　総務省の「2021年度地方公共団体の勤務条件等に関する調査」によれば、職員１人当たりの時間外勤務は年間148.2時間（前年比15.4時間増）、月45時間超は5.6％（同0.8％増）となっているほか、月100時間以上の時間外勤務を行った職員数は前年度より約1.8万人増加するなど、新型コロナへの対応も含め慢性的な人員不足による長時間労働は増加しています。</w:t>
      </w:r>
    </w:p>
    <w:p w14:paraId="51CFFEF5"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2</w:t>
      </w:r>
      <w:r w:rsidRPr="00D160BC">
        <w:rPr>
          <w:rFonts w:asciiTheme="minorEastAsia" w:eastAsiaTheme="minorEastAsia" w:hAnsiTheme="minorEastAsia" w:hint="eastAsia"/>
          <w:szCs w:val="22"/>
        </w:rPr>
        <w:t>.　また、2021年度に心の不調で１ヵ月</w:t>
      </w:r>
      <w:r w:rsidRPr="00D160BC">
        <w:rPr>
          <w:rFonts w:asciiTheme="minorEastAsia" w:eastAsiaTheme="minorEastAsia" w:hAnsiTheme="minorEastAsia"/>
          <w:szCs w:val="22"/>
        </w:rPr>
        <w:t>以上の病気休暇を取ったか、休職した地方公務員</w:t>
      </w:r>
      <w:r w:rsidRPr="00D160BC">
        <w:rPr>
          <w:rFonts w:asciiTheme="minorEastAsia" w:eastAsiaTheme="minorEastAsia" w:hAnsiTheme="minorEastAsia" w:hint="eastAsia"/>
          <w:szCs w:val="22"/>
        </w:rPr>
        <w:t>は約3.8万人、全体の1.2％に相当しています。</w:t>
      </w:r>
      <w:r w:rsidRPr="00D160BC">
        <w:rPr>
          <w:rFonts w:asciiTheme="minorEastAsia" w:eastAsiaTheme="minorEastAsia" w:hAnsiTheme="minorEastAsia" w:hint="eastAsia"/>
          <w:szCs w:val="22"/>
        </w:rPr>
        <w:t>こうした背景について総務省は、新型コロナウイルス感染症に伴う業務量増加や、職場の人間関係などがあると推察しています。</w:t>
      </w:r>
    </w:p>
    <w:p w14:paraId="3374E515" w14:textId="77777777" w:rsidR="00D160BC" w:rsidRPr="00D160BC" w:rsidRDefault="00D160BC" w:rsidP="00D160BC">
      <w:pPr>
        <w:ind w:left="220" w:hangingChars="100" w:hanging="220"/>
        <w:textAlignment w:val="center"/>
        <w:rPr>
          <w:rFonts w:asciiTheme="minorEastAsia" w:eastAsiaTheme="minorEastAsia" w:hAnsiTheme="minorEastAsia"/>
          <w:color w:val="FF0000"/>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r w:rsidRPr="00D160BC">
        <w:rPr>
          <w:rFonts w:asciiTheme="minorEastAsia" w:eastAsiaTheme="minorEastAsia" w:hAnsiTheme="minorEastAsia"/>
          <w:szCs w:val="22"/>
        </w:rPr>
        <w:t>3</w:t>
      </w:r>
      <w:r w:rsidRPr="00D160BC">
        <w:rPr>
          <w:rFonts w:asciiTheme="minorEastAsia" w:eastAsiaTheme="minorEastAsia" w:hAnsiTheme="minorEastAsia" w:hint="eastAsia"/>
          <w:szCs w:val="22"/>
        </w:rPr>
        <w:t>.　2022年に衛生医療評議会が行った「医療従事者および保健所等職員の意識・影響調査」では、医療従事者について、うつ的な症状が「ある」と回答したのは</w:t>
      </w:r>
      <w:r w:rsidRPr="00D160BC">
        <w:rPr>
          <w:rFonts w:asciiTheme="minorEastAsia" w:eastAsiaTheme="minorEastAsia" w:hAnsiTheme="minorEastAsia"/>
          <w:szCs w:val="22"/>
        </w:rPr>
        <w:t>27％</w:t>
      </w:r>
      <w:r w:rsidRPr="00D160BC">
        <w:rPr>
          <w:rFonts w:asciiTheme="minorEastAsia" w:eastAsiaTheme="minorEastAsia" w:hAnsiTheme="minorEastAsia" w:hint="eastAsia"/>
          <w:szCs w:val="22"/>
        </w:rPr>
        <w:t>、保健所等職員は35％</w:t>
      </w:r>
      <w:r w:rsidRPr="00D160BC">
        <w:rPr>
          <w:rFonts w:asciiTheme="minorEastAsia" w:eastAsiaTheme="minorEastAsia" w:hAnsiTheme="minorEastAsia"/>
          <w:szCs w:val="22"/>
        </w:rPr>
        <w:t>に</w:t>
      </w:r>
      <w:r w:rsidRPr="00D160BC">
        <w:rPr>
          <w:rFonts w:asciiTheme="minorEastAsia" w:eastAsiaTheme="minorEastAsia" w:hAnsiTheme="minorEastAsia" w:hint="eastAsia"/>
          <w:szCs w:val="22"/>
        </w:rPr>
        <w:t>のぼっています</w:t>
      </w:r>
      <w:r w:rsidRPr="00D160BC">
        <w:rPr>
          <w:rFonts w:asciiTheme="minorEastAsia" w:eastAsiaTheme="minorEastAsia" w:hAnsiTheme="minorEastAsia"/>
          <w:szCs w:val="22"/>
        </w:rPr>
        <w:t>。また、</w:t>
      </w:r>
      <w:r w:rsidRPr="00D160BC">
        <w:rPr>
          <w:rFonts w:asciiTheme="minorEastAsia" w:eastAsiaTheme="minorEastAsia" w:hAnsiTheme="minorEastAsia" w:hint="eastAsia"/>
          <w:szCs w:val="22"/>
        </w:rPr>
        <w:t>医療従事者の</w:t>
      </w:r>
      <w:r w:rsidRPr="00D160BC">
        <w:rPr>
          <w:rFonts w:asciiTheme="minorEastAsia" w:eastAsiaTheme="minorEastAsia" w:hAnsiTheme="minorEastAsia"/>
          <w:szCs w:val="22"/>
        </w:rPr>
        <w:t>72％が離職を検討したと回答</w:t>
      </w:r>
      <w:r w:rsidRPr="00D160BC">
        <w:rPr>
          <w:rFonts w:asciiTheme="minorEastAsia" w:eastAsiaTheme="minorEastAsia" w:hAnsiTheme="minorEastAsia" w:hint="eastAsia"/>
          <w:szCs w:val="22"/>
        </w:rPr>
        <w:t>しており、その理由として、</w:t>
      </w:r>
      <w:r w:rsidRPr="00D160BC">
        <w:rPr>
          <w:rFonts w:asciiTheme="minorEastAsia" w:eastAsiaTheme="minorEastAsia" w:hAnsiTheme="minorEastAsia"/>
          <w:szCs w:val="22"/>
        </w:rPr>
        <w:t>「業務が多忙」「賃金に不満」「業務の責任が重い」などが</w:t>
      </w:r>
      <w:r w:rsidRPr="00D160BC">
        <w:rPr>
          <w:rFonts w:asciiTheme="minorEastAsia" w:eastAsiaTheme="minorEastAsia" w:hAnsiTheme="minorEastAsia" w:hint="eastAsia"/>
          <w:szCs w:val="22"/>
        </w:rPr>
        <w:t>あげられ、厳しい現場実態が明らかとなっています。</w:t>
      </w:r>
    </w:p>
    <w:p w14:paraId="26851592" w14:textId="77777777" w:rsidR="00D160BC" w:rsidRPr="00D160BC" w:rsidRDefault="00D160BC" w:rsidP="00D160BC">
      <w:pPr>
        <w:rPr>
          <w:rFonts w:ascii="ＭＳ ゴシック" w:eastAsia="ＭＳ ゴシック"/>
          <w:b/>
          <w:color w:val="FF0000"/>
          <w:szCs w:val="22"/>
        </w:rPr>
      </w:pPr>
    </w:p>
    <w:p w14:paraId="5A994BB1"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４</w:t>
      </w:r>
      <w:r w:rsidRPr="00D160BC">
        <w:rPr>
          <w:rFonts w:ascii="ＭＳ ゴシック" w:eastAsia="ＭＳ ゴシック"/>
          <w:bCs/>
          <w:sz w:val="24"/>
        </w:rPr>
        <w:t>)</w:t>
      </w:r>
      <w:r w:rsidRPr="00D160BC">
        <w:rPr>
          <w:rFonts w:ascii="ＭＳ ゴシック" w:eastAsia="ＭＳ ゴシック" w:hint="eastAsia"/>
          <w:bCs/>
          <w:sz w:val="24"/>
        </w:rPr>
        <w:t xml:space="preserve">　パワハラなどハラスメントの増加</w:t>
      </w:r>
    </w:p>
    <w:p w14:paraId="45F9B458" w14:textId="77777777" w:rsidR="00D160BC" w:rsidRPr="00D160BC" w:rsidRDefault="00D160BC" w:rsidP="00D160BC">
      <w:pPr>
        <w:ind w:left="240" w:hangingChars="100" w:hanging="240"/>
        <w:textAlignment w:val="center"/>
        <w:rPr>
          <w:rFonts w:hAnsi="ＭＳ 明朝"/>
          <w:color w:val="FF0000"/>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17887527" w14:textId="77777777" w:rsidR="00D160BC" w:rsidRPr="00D160BC" w:rsidRDefault="00D160BC" w:rsidP="00D160BC">
      <w:pPr>
        <w:ind w:left="220" w:hangingChars="100" w:hanging="220"/>
        <w:textAlignment w:val="center"/>
        <w:rPr>
          <w:rFonts w:hAnsi="ＭＳ 明朝"/>
          <w:szCs w:val="22"/>
        </w:rPr>
      </w:pPr>
      <w:r w:rsidRPr="00D160BC">
        <w:rPr>
          <w:rFonts w:hAnsi="ＭＳ 明朝"/>
          <w:szCs w:val="22"/>
        </w:rPr>
        <w:t>1</w:t>
      </w:r>
      <w:r w:rsidRPr="00D160BC">
        <w:rPr>
          <w:rFonts w:hAnsi="ＭＳ 明朝" w:hint="eastAsia"/>
          <w:szCs w:val="22"/>
        </w:rPr>
        <w:t xml:space="preserve">.　</w:t>
      </w:r>
      <w:r w:rsidRPr="00D160BC">
        <w:rPr>
          <w:rFonts w:hAnsi="ＭＳ 明朝"/>
          <w:szCs w:val="22"/>
        </w:rPr>
        <w:t>人員不足などによる過重労働やストレスの高まり、雇用形態の多様化などに伴う職場内コミュニケーションの希薄化などを背景に、公務職場においても、パワーハラスメントをはじめとしたハラスメントは、増加の一途をたどっています。</w:t>
      </w:r>
    </w:p>
    <w:p w14:paraId="69032332" w14:textId="77777777" w:rsidR="00D160BC" w:rsidRPr="00D160BC" w:rsidRDefault="00D160BC" w:rsidP="00D160BC">
      <w:pPr>
        <w:ind w:left="220" w:hangingChars="100" w:hanging="220"/>
        <w:textAlignment w:val="center"/>
        <w:rPr>
          <w:rFonts w:hAnsi="ＭＳ 明朝"/>
          <w:szCs w:val="22"/>
        </w:rPr>
      </w:pPr>
      <w:r w:rsidRPr="00D160BC">
        <w:rPr>
          <w:rFonts w:hAnsi="ＭＳ 明朝"/>
          <w:szCs w:val="22"/>
        </w:rPr>
        <w:t>2</w:t>
      </w:r>
      <w:r w:rsidRPr="00D160BC">
        <w:rPr>
          <w:rFonts w:hAnsi="ＭＳ 明朝" w:hint="eastAsia"/>
          <w:szCs w:val="22"/>
        </w:rPr>
        <w:t xml:space="preserve">.　</w:t>
      </w:r>
      <w:r w:rsidRPr="00D160BC">
        <w:rPr>
          <w:rFonts w:hAnsi="ＭＳ 明朝"/>
          <w:szCs w:val="22"/>
        </w:rPr>
        <w:t>20</w:t>
      </w:r>
      <w:r w:rsidRPr="00D160BC">
        <w:rPr>
          <w:rFonts w:hAnsi="ＭＳ 明朝" w:hint="eastAsia"/>
          <w:szCs w:val="22"/>
        </w:rPr>
        <w:t>21</w:t>
      </w:r>
      <w:r w:rsidRPr="00D160BC">
        <w:rPr>
          <w:rFonts w:hAnsi="ＭＳ 明朝"/>
          <w:szCs w:val="22"/>
        </w:rPr>
        <w:t>年度の地方公務員における人事委員会・公平委員会を利用した苦情処理件数 1,</w:t>
      </w:r>
      <w:r w:rsidRPr="00D160BC">
        <w:rPr>
          <w:rFonts w:hAnsi="ＭＳ 明朝" w:hint="eastAsia"/>
          <w:szCs w:val="22"/>
        </w:rPr>
        <w:t>992</w:t>
      </w:r>
      <w:r w:rsidRPr="00D160BC">
        <w:rPr>
          <w:rFonts w:hAnsi="ＭＳ 明朝"/>
          <w:szCs w:val="22"/>
        </w:rPr>
        <w:t>件のうち、パワーハラスメントは</w:t>
      </w:r>
      <w:r w:rsidRPr="00D160BC">
        <w:rPr>
          <w:rFonts w:hAnsi="ＭＳ 明朝" w:hint="eastAsia"/>
          <w:szCs w:val="22"/>
        </w:rPr>
        <w:t>473</w:t>
      </w:r>
      <w:r w:rsidRPr="00D160BC">
        <w:rPr>
          <w:rFonts w:hAnsi="ＭＳ 明朝"/>
          <w:szCs w:val="22"/>
        </w:rPr>
        <w:t>件であり、「いじめ・嫌がらせ」の1</w:t>
      </w:r>
      <w:r w:rsidRPr="00D160BC">
        <w:rPr>
          <w:rFonts w:hAnsi="ＭＳ 明朝" w:hint="eastAsia"/>
          <w:szCs w:val="22"/>
        </w:rPr>
        <w:t>76件</w:t>
      </w:r>
      <w:r w:rsidRPr="00D160BC">
        <w:rPr>
          <w:rFonts w:hAnsi="ＭＳ 明朝"/>
          <w:szCs w:val="22"/>
        </w:rPr>
        <w:t>をあわせると、苦情処理全体の約３割強が「パワハラ・いじめ・嫌がらせ」となっています。</w:t>
      </w:r>
      <w:r w:rsidRPr="00D160BC">
        <w:rPr>
          <w:rFonts w:hAnsi="ＭＳ 明朝" w:hint="eastAsia"/>
          <w:szCs w:val="22"/>
        </w:rPr>
        <w:t>また、セクシュアルハラスメントや妊娠、出産、育児または介護に関するハラスメントも増加</w:t>
      </w:r>
      <w:r w:rsidRPr="00D160BC">
        <w:rPr>
          <w:rFonts w:hAnsi="ＭＳ 明朝" w:hint="eastAsia"/>
          <w:szCs w:val="22"/>
        </w:rPr>
        <w:t>しているなどの実態が明らかになっています。</w:t>
      </w:r>
    </w:p>
    <w:p w14:paraId="386A20B0" w14:textId="77777777" w:rsidR="00D160BC" w:rsidRPr="00D160BC" w:rsidRDefault="00D160BC" w:rsidP="00D160BC">
      <w:pPr>
        <w:ind w:left="220" w:hangingChars="100" w:hanging="220"/>
        <w:textAlignment w:val="center"/>
        <w:rPr>
          <w:rFonts w:hAnsi="ＭＳ 明朝"/>
          <w:szCs w:val="22"/>
        </w:rPr>
      </w:pPr>
      <w:r w:rsidRPr="00D160BC">
        <w:rPr>
          <w:rFonts w:hAnsi="ＭＳ 明朝"/>
          <w:szCs w:val="22"/>
        </w:rPr>
        <w:t>3.</w:t>
      </w:r>
      <w:r w:rsidRPr="00D160BC">
        <w:rPr>
          <w:rFonts w:hAnsi="ＭＳ 明朝" w:hint="eastAsia"/>
          <w:szCs w:val="22"/>
        </w:rPr>
        <w:t xml:space="preserve">　</w:t>
      </w:r>
      <w:r w:rsidRPr="00D160BC">
        <w:rPr>
          <w:rFonts w:hAnsi="ＭＳ 明朝"/>
          <w:szCs w:val="22"/>
        </w:rPr>
        <w:t>さらに、窓口業務をはじめとする対住民サービスの現場において、サービス利用者や住民等</w:t>
      </w:r>
      <w:r w:rsidRPr="00D160BC">
        <w:rPr>
          <w:rFonts w:hAnsi="ＭＳ 明朝" w:hint="eastAsia"/>
          <w:szCs w:val="22"/>
        </w:rPr>
        <w:t>の一部</w:t>
      </w:r>
      <w:r w:rsidRPr="00D160BC">
        <w:rPr>
          <w:rFonts w:hAnsi="ＭＳ 明朝"/>
          <w:szCs w:val="22"/>
        </w:rPr>
        <w:t>による暴言・暴行や過度な要求、理不尽な主張といった</w:t>
      </w:r>
      <w:r w:rsidRPr="00D160BC">
        <w:rPr>
          <w:rFonts w:hAnsi="ＭＳ 明朝" w:hint="eastAsia"/>
          <w:szCs w:val="22"/>
        </w:rPr>
        <w:t>、いわゆる</w:t>
      </w:r>
      <w:r w:rsidRPr="00D160BC">
        <w:rPr>
          <w:rFonts w:hAnsi="ＭＳ 明朝"/>
          <w:szCs w:val="22"/>
        </w:rPr>
        <w:t>「カスタマーハラスメント」</w:t>
      </w:r>
      <w:r w:rsidRPr="00D160BC">
        <w:rPr>
          <w:rFonts w:hAnsi="ＭＳ 明朝" w:hint="eastAsia"/>
          <w:szCs w:val="22"/>
        </w:rPr>
        <w:t>も大きな</w:t>
      </w:r>
      <w:r w:rsidRPr="00D160BC">
        <w:rPr>
          <w:rFonts w:hAnsi="ＭＳ 明朝"/>
          <w:szCs w:val="22"/>
        </w:rPr>
        <w:t>問題</w:t>
      </w:r>
      <w:r w:rsidRPr="00D160BC">
        <w:rPr>
          <w:rFonts w:hAnsi="ＭＳ 明朝" w:hint="eastAsia"/>
          <w:szCs w:val="22"/>
        </w:rPr>
        <w:t>となっています</w:t>
      </w:r>
      <w:r w:rsidRPr="00D160BC">
        <w:rPr>
          <w:rFonts w:hAnsi="ＭＳ 明朝"/>
          <w:szCs w:val="22"/>
        </w:rPr>
        <w:t>。住民</w:t>
      </w:r>
      <w:r w:rsidRPr="00D160BC">
        <w:rPr>
          <w:rFonts w:hAnsi="ＭＳ 明朝" w:hint="eastAsia"/>
          <w:szCs w:val="22"/>
        </w:rPr>
        <w:t>と直接的に向き合うことが多い</w:t>
      </w:r>
      <w:r w:rsidRPr="00D160BC">
        <w:rPr>
          <w:rFonts w:hAnsi="ＭＳ 明朝"/>
          <w:szCs w:val="22"/>
        </w:rPr>
        <w:t>地方公務員は、理不尽な要求</w:t>
      </w:r>
      <w:r w:rsidRPr="00D160BC">
        <w:rPr>
          <w:rFonts w:hAnsi="ＭＳ 明朝" w:hint="eastAsia"/>
          <w:szCs w:val="22"/>
        </w:rPr>
        <w:t>と思われるもの</w:t>
      </w:r>
      <w:r w:rsidRPr="00D160BC">
        <w:rPr>
          <w:rFonts w:hAnsi="ＭＳ 明朝"/>
          <w:szCs w:val="22"/>
        </w:rPr>
        <w:t>に対しても一職員としては反論がしにくい環境にあります。</w:t>
      </w:r>
    </w:p>
    <w:p w14:paraId="5A74CC83" w14:textId="77777777" w:rsidR="00D160BC" w:rsidRPr="00D160BC" w:rsidRDefault="00D160BC" w:rsidP="00D160BC">
      <w:pPr>
        <w:ind w:left="220" w:hangingChars="100" w:hanging="220"/>
        <w:textAlignment w:val="center"/>
        <w:rPr>
          <w:rFonts w:hAnsi="ＭＳ 明朝"/>
          <w:color w:val="FF0000"/>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r w:rsidRPr="00D160BC">
        <w:rPr>
          <w:rFonts w:hAnsi="ＭＳ 明朝" w:hint="eastAsia"/>
          <w:szCs w:val="22"/>
        </w:rPr>
        <w:t xml:space="preserve">　　ハラスメントは人権問題でもあり、さまざまな</w:t>
      </w:r>
      <w:r w:rsidRPr="00D160BC">
        <w:rPr>
          <w:rFonts w:hAnsi="ＭＳ 明朝"/>
          <w:szCs w:val="22"/>
        </w:rPr>
        <w:t>ハラスメントに対し組織としてどのように対応していくことが必要なのか、</w:t>
      </w:r>
      <w:r w:rsidRPr="00D160BC">
        <w:rPr>
          <w:rFonts w:hAnsi="ＭＳ 明朝" w:hint="eastAsia"/>
          <w:szCs w:val="22"/>
        </w:rPr>
        <w:t>労使ともに</w:t>
      </w:r>
      <w:r w:rsidRPr="00D160BC">
        <w:rPr>
          <w:rFonts w:hAnsi="ＭＳ 明朝"/>
          <w:szCs w:val="22"/>
        </w:rPr>
        <w:t>真摯に考え</w:t>
      </w:r>
      <w:r w:rsidRPr="00D160BC">
        <w:rPr>
          <w:rFonts w:hAnsi="ＭＳ 明朝" w:hint="eastAsia"/>
          <w:szCs w:val="22"/>
        </w:rPr>
        <w:t>ていくことが求められています</w:t>
      </w:r>
      <w:r w:rsidRPr="00D160BC">
        <w:rPr>
          <w:rFonts w:hAnsi="ＭＳ 明朝"/>
          <w:szCs w:val="22"/>
        </w:rPr>
        <w:t>。</w:t>
      </w:r>
    </w:p>
    <w:p w14:paraId="4DD6AFDB" w14:textId="77777777" w:rsidR="00D160BC" w:rsidRPr="00D160BC" w:rsidRDefault="00D160BC" w:rsidP="00D160BC">
      <w:pPr>
        <w:rPr>
          <w:rFonts w:ascii="ＭＳ ゴシック" w:eastAsia="ＭＳ ゴシック"/>
          <w:bCs/>
          <w:color w:val="000000" w:themeColor="text1"/>
          <w:sz w:val="24"/>
        </w:rPr>
      </w:pPr>
    </w:p>
    <w:p w14:paraId="40253E79" w14:textId="77777777" w:rsidR="00D160BC" w:rsidRPr="00D160BC" w:rsidRDefault="00D160BC" w:rsidP="00D160BC">
      <w:pPr>
        <w:rPr>
          <w:rFonts w:ascii="ＭＳ ゴシック" w:eastAsia="ＭＳ ゴシック"/>
          <w:bCs/>
          <w:color w:val="000000" w:themeColor="text1"/>
          <w:sz w:val="24"/>
        </w:rPr>
      </w:pPr>
      <w:r w:rsidRPr="00D160BC">
        <w:rPr>
          <w:rFonts w:ascii="ＭＳ ゴシック" w:eastAsia="ＭＳ ゴシック"/>
          <w:bCs/>
          <w:color w:val="000000" w:themeColor="text1"/>
          <w:sz w:val="24"/>
        </w:rPr>
        <w:lastRenderedPageBreak/>
        <w:t>(</w:t>
      </w:r>
      <w:r w:rsidRPr="00D160BC">
        <w:rPr>
          <w:rFonts w:ascii="ＭＳ ゴシック" w:eastAsia="ＭＳ ゴシック" w:hint="eastAsia"/>
          <w:bCs/>
          <w:color w:val="000000" w:themeColor="text1"/>
          <w:sz w:val="24"/>
        </w:rPr>
        <w:t>５</w:t>
      </w:r>
      <w:r w:rsidRPr="00D160BC">
        <w:rPr>
          <w:rFonts w:ascii="ＭＳ ゴシック" w:eastAsia="ＭＳ ゴシック"/>
          <w:bCs/>
          <w:color w:val="000000" w:themeColor="text1"/>
          <w:sz w:val="24"/>
        </w:rPr>
        <w:t>)</w:t>
      </w:r>
      <w:r w:rsidRPr="00D160BC">
        <w:rPr>
          <w:rFonts w:ascii="ＭＳ ゴシック" w:eastAsia="ＭＳ ゴシック" w:hint="eastAsia"/>
          <w:bCs/>
          <w:color w:val="000000" w:themeColor="text1"/>
          <w:sz w:val="24"/>
        </w:rPr>
        <w:t xml:space="preserve">　離職者の増加</w:t>
      </w:r>
    </w:p>
    <w:p w14:paraId="6FDA8098" w14:textId="77777777" w:rsidR="00D160BC" w:rsidRPr="00D160BC" w:rsidRDefault="00D160BC" w:rsidP="00D160BC">
      <w:pPr>
        <w:ind w:left="240" w:hangingChars="100" w:hanging="240"/>
        <w:textAlignment w:val="center"/>
        <w:rPr>
          <w:rFonts w:hAnsi="ＭＳ 明朝"/>
          <w:bCs/>
          <w:color w:val="FF0000"/>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2C8442DA" w14:textId="77777777" w:rsidR="00D160BC" w:rsidRPr="00D160BC" w:rsidRDefault="00D160BC" w:rsidP="00D160BC">
      <w:pPr>
        <w:ind w:left="220" w:hangingChars="100" w:hanging="220"/>
        <w:textAlignment w:val="center"/>
        <w:rPr>
          <w:rFonts w:hAnsi="ＭＳ 明朝"/>
          <w:szCs w:val="22"/>
        </w:rPr>
      </w:pPr>
      <w:r w:rsidRPr="00D160BC">
        <w:rPr>
          <w:rFonts w:hAnsi="ＭＳ 明朝"/>
          <w:szCs w:val="22"/>
        </w:rPr>
        <w:t>1.</w:t>
      </w:r>
      <w:r w:rsidRPr="00D160BC">
        <w:rPr>
          <w:rFonts w:hAnsi="ＭＳ 明朝" w:hint="eastAsia"/>
          <w:szCs w:val="22"/>
        </w:rPr>
        <w:t xml:space="preserve">　総務省の「ポスト・コロナ期の地方公務員のあり方に関する研究会」資料によれば、民間企業の水準（17.6％）よりは低いものの、地方公務員（2.1％）・国家公務員（2.3％）ともに、</w:t>
      </w:r>
      <w:r w:rsidRPr="00D160BC">
        <w:rPr>
          <w:rFonts w:hAnsi="ＭＳ 明朝"/>
          <w:szCs w:val="22"/>
        </w:rPr>
        <w:t>20代以下の若手職</w:t>
      </w:r>
      <w:r w:rsidRPr="00D160BC">
        <w:rPr>
          <w:rFonts w:hAnsi="ＭＳ 明朝" w:hint="eastAsia"/>
          <w:szCs w:val="22"/>
        </w:rPr>
        <w:t>員の離職率は近年増加傾向にあることが明らかになっています。国家公務員における若年離職志望者とその理由では、「長時間労働等で仕事と家庭の両立が難しい」「もっと自己成長できる魅力的な仕事につきたい」が上位となっており、30歳未満ではよりその傾向が強いと分析しています。</w:t>
      </w:r>
    </w:p>
    <w:p w14:paraId="690573F1" w14:textId="77777777" w:rsidR="00D160BC" w:rsidRPr="00D160BC" w:rsidRDefault="00D160BC" w:rsidP="00D160BC">
      <w:pPr>
        <w:ind w:left="220" w:hangingChars="100" w:hanging="220"/>
        <w:textAlignment w:val="center"/>
        <w:rPr>
          <w:rFonts w:hAnsi="ＭＳ 明朝"/>
          <w:szCs w:val="22"/>
        </w:rPr>
      </w:pPr>
      <w:r w:rsidRPr="00D160BC">
        <w:rPr>
          <w:rFonts w:hAnsi="ＭＳ 明朝" w:hint="eastAsia"/>
          <w:szCs w:val="22"/>
        </w:rPr>
        <w:t>2.　また、2022年に公務労協が行った生活実態調査によれば、転職しようと思ったことが「しょっちゅう」（</w:t>
      </w:r>
      <w:r w:rsidRPr="00D160BC">
        <w:rPr>
          <w:rFonts w:hAnsi="ＭＳ 明朝"/>
          <w:szCs w:val="22"/>
        </w:rPr>
        <w:t>9.0％）、「しばしば」（11.8％）、「ときどき」（28.2％）をあわ</w:t>
      </w:r>
      <w:r w:rsidRPr="00D160BC">
        <w:rPr>
          <w:rFonts w:hAnsi="ＭＳ 明朝"/>
          <w:szCs w:val="22"/>
        </w:rPr>
        <w:t>せたものを＜ある＞とすると</w:t>
      </w:r>
      <w:r w:rsidRPr="00D160BC">
        <w:rPr>
          <w:rFonts w:hAnsi="ＭＳ 明朝" w:hint="eastAsia"/>
          <w:szCs w:val="22"/>
        </w:rPr>
        <w:t>、49.0％</w:t>
      </w:r>
      <w:r w:rsidRPr="00D160BC">
        <w:rPr>
          <w:rFonts w:hAnsi="ＭＳ 明朝"/>
          <w:szCs w:val="22"/>
        </w:rPr>
        <w:t>は</w:t>
      </w:r>
      <w:r w:rsidRPr="00D160BC">
        <w:rPr>
          <w:rFonts w:hAnsi="ＭＳ 明朝" w:hint="eastAsia"/>
          <w:szCs w:val="22"/>
        </w:rPr>
        <w:t>「</w:t>
      </w:r>
      <w:r w:rsidRPr="00D160BC">
        <w:rPr>
          <w:rFonts w:hAnsi="ＭＳ 明朝"/>
          <w:szCs w:val="22"/>
        </w:rPr>
        <w:t>転職を考え</w:t>
      </w:r>
      <w:r w:rsidRPr="00D160BC">
        <w:rPr>
          <w:rFonts w:hAnsi="ＭＳ 明朝" w:hint="eastAsia"/>
          <w:szCs w:val="22"/>
        </w:rPr>
        <w:t>た</w:t>
      </w:r>
      <w:r w:rsidRPr="00D160BC">
        <w:rPr>
          <w:rFonts w:hAnsi="ＭＳ 明朝"/>
          <w:szCs w:val="22"/>
        </w:rPr>
        <w:t>ことがある</w:t>
      </w:r>
      <w:r w:rsidRPr="00D160BC">
        <w:rPr>
          <w:rFonts w:hAnsi="ＭＳ 明朝" w:hint="eastAsia"/>
          <w:szCs w:val="22"/>
        </w:rPr>
        <w:t>」と回答しています。前回調査の2</w:t>
      </w:r>
      <w:r w:rsidRPr="00D160BC">
        <w:rPr>
          <w:rFonts w:hAnsi="ＭＳ 明朝"/>
          <w:szCs w:val="22"/>
        </w:rPr>
        <w:t>007年を５ポイント上回</w:t>
      </w:r>
      <w:r w:rsidRPr="00D160BC">
        <w:rPr>
          <w:rFonts w:hAnsi="ＭＳ 明朝" w:hint="eastAsia"/>
          <w:szCs w:val="22"/>
        </w:rPr>
        <w:t>り、若年層ほどその傾向が強く、</w:t>
      </w:r>
      <w:r w:rsidRPr="00D160BC">
        <w:rPr>
          <w:rFonts w:hAnsi="ＭＳ 明朝"/>
          <w:szCs w:val="22"/>
        </w:rPr>
        <w:t>20代後半では男性が54.4％、女性が63.5％</w:t>
      </w:r>
      <w:r w:rsidRPr="00D160BC">
        <w:rPr>
          <w:rFonts w:hAnsi="ＭＳ 明朝" w:hint="eastAsia"/>
          <w:szCs w:val="22"/>
        </w:rPr>
        <w:t>となっています。その背景としては、</w:t>
      </w:r>
      <w:r w:rsidRPr="00D160BC">
        <w:rPr>
          <w:rFonts w:hAnsi="ＭＳ 明朝"/>
          <w:szCs w:val="22"/>
        </w:rPr>
        <w:t>労働条件よりも、［仕事のやりがい］を感じることができず、［職場・職域の将来展望］を見出せないことが、転職志向の高まりにつながっている</w:t>
      </w:r>
      <w:r w:rsidRPr="00D160BC">
        <w:rPr>
          <w:rFonts w:hAnsi="ＭＳ 明朝" w:hint="eastAsia"/>
          <w:szCs w:val="22"/>
        </w:rPr>
        <w:t>と分析しています</w:t>
      </w:r>
      <w:r w:rsidRPr="00D160BC">
        <w:rPr>
          <w:rFonts w:hAnsi="ＭＳ 明朝"/>
          <w:szCs w:val="22"/>
        </w:rPr>
        <w:t>。</w:t>
      </w:r>
    </w:p>
    <w:p w14:paraId="113DE116" w14:textId="77777777" w:rsidR="00D160BC" w:rsidRPr="00D160BC" w:rsidRDefault="00D160BC" w:rsidP="00D160BC">
      <w:pPr>
        <w:ind w:left="220" w:hangingChars="100" w:hanging="220"/>
        <w:textAlignment w:val="center"/>
        <w:rPr>
          <w:rFonts w:hAnsi="ＭＳ 明朝"/>
          <w:color w:val="FF0000"/>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r w:rsidRPr="00D160BC">
        <w:rPr>
          <w:rFonts w:hAnsi="ＭＳ 明朝"/>
          <w:szCs w:val="22"/>
        </w:rPr>
        <w:t>3</w:t>
      </w:r>
      <w:r w:rsidRPr="00D160BC">
        <w:rPr>
          <w:rFonts w:hAnsi="ＭＳ 明朝" w:hint="eastAsia"/>
          <w:szCs w:val="22"/>
        </w:rPr>
        <w:t>.　今後労働力人口が減少する中で、民間のみならず、自治体間での人材の奪い合いが激化します。より良い公共サービスを持続的に提供していくためにも、賃金・労働条件とあわせて働き方の改善も急務となっています。</w:t>
      </w:r>
    </w:p>
    <w:p w14:paraId="0DF0B820" w14:textId="77777777" w:rsidR="00D160BC" w:rsidRPr="00D160BC" w:rsidRDefault="00D160BC" w:rsidP="00D160BC">
      <w:pPr>
        <w:rPr>
          <w:rFonts w:ascii="ＭＳ ゴシック" w:eastAsia="ＭＳ ゴシック"/>
          <w:color w:val="FF0000"/>
          <w:sz w:val="24"/>
        </w:rPr>
      </w:pPr>
    </w:p>
    <w:p w14:paraId="66D460C4"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６</w:t>
      </w:r>
      <w:r w:rsidRPr="00D160BC">
        <w:rPr>
          <w:rFonts w:ascii="ＭＳ ゴシック" w:eastAsia="ＭＳ ゴシック"/>
          <w:bCs/>
          <w:sz w:val="24"/>
        </w:rPr>
        <w:t>)</w:t>
      </w:r>
      <w:r w:rsidRPr="00D160BC">
        <w:rPr>
          <w:rFonts w:ascii="ＭＳ ゴシック" w:eastAsia="ＭＳ ゴシック" w:hint="eastAsia"/>
          <w:bCs/>
          <w:sz w:val="24"/>
        </w:rPr>
        <w:t xml:space="preserve">　会計年度任用職員の処遇改善は急務</w:t>
      </w:r>
    </w:p>
    <w:p w14:paraId="7C91216E" w14:textId="77777777" w:rsidR="00D160BC" w:rsidRPr="00D160BC" w:rsidRDefault="00D160BC" w:rsidP="00D160BC">
      <w:pPr>
        <w:ind w:left="240" w:hangingChars="100" w:hanging="240"/>
        <w:textAlignment w:val="center"/>
        <w:rPr>
          <w:rFonts w:hAnsi="ＭＳ 明朝"/>
          <w:bCs/>
          <w:color w:val="FF0000"/>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66BC7E2E" w14:textId="77777777" w:rsidR="00D160BC" w:rsidRPr="00D160BC" w:rsidRDefault="00D160BC" w:rsidP="00D160BC">
      <w:pPr>
        <w:ind w:left="220" w:hangingChars="100" w:hanging="220"/>
        <w:textAlignment w:val="center"/>
        <w:rPr>
          <w:rFonts w:hAnsi="ＭＳ 明朝"/>
          <w:szCs w:val="22"/>
        </w:rPr>
      </w:pPr>
      <w:r w:rsidRPr="00D160BC">
        <w:rPr>
          <w:rFonts w:hAnsi="ＭＳ 明朝"/>
          <w:szCs w:val="22"/>
        </w:rPr>
        <w:t>1</w:t>
      </w:r>
      <w:r w:rsidRPr="00D160BC">
        <w:rPr>
          <w:rFonts w:hAnsi="ＭＳ 明朝" w:hint="eastAsia"/>
          <w:szCs w:val="22"/>
        </w:rPr>
        <w:t>.　行政需要が増加する中、本来であれば正規職員を増員・配置すべきであるにもかかわらず、自治体の財政難等を理由にしながら、非正規職員の採用増により対応してきたのが実態です。2020年４月の総務省調査によれば、自治体で働く会計年度任用職員をはじめとした臨時・非常勤等職員は約69万人となっており、全職員の過半数が非正規という自治体も増加傾向にあります。</w:t>
      </w:r>
    </w:p>
    <w:p w14:paraId="6841A96A" w14:textId="77777777" w:rsidR="00D160BC" w:rsidRPr="00D160BC" w:rsidRDefault="00D160BC" w:rsidP="00D160BC">
      <w:pPr>
        <w:ind w:left="220" w:hangingChars="100" w:hanging="220"/>
        <w:textAlignment w:val="center"/>
        <w:rPr>
          <w:rFonts w:hAnsi="ＭＳ 明朝"/>
          <w:szCs w:val="22"/>
        </w:rPr>
      </w:pPr>
      <w:r w:rsidRPr="00D160BC">
        <w:rPr>
          <w:rFonts w:hAnsi="ＭＳ 明朝"/>
          <w:szCs w:val="22"/>
        </w:rPr>
        <w:t>2</w:t>
      </w:r>
      <w:r w:rsidRPr="00D160BC">
        <w:rPr>
          <w:rFonts w:hAnsi="ＭＳ 明朝" w:hint="eastAsia"/>
          <w:szCs w:val="22"/>
        </w:rPr>
        <w:t>.　職務等に基づき、給料・手当について常勤職員との均衡をはかるなど同一労働・同一賃金としていくことが求められていますが、連</w:t>
      </w:r>
      <w:r w:rsidRPr="00D160BC">
        <w:rPr>
          <w:rFonts w:hAnsi="ＭＳ 明朝" w:hint="eastAsia"/>
          <w:szCs w:val="22"/>
        </w:rPr>
        <w:t>合が隔年で実施している「パート・派遣等労働者生活アンケート」にあわせて自治労独自で実施した、会計年度任用職員制度移行後実態や課題の調査によれば、2020年の年収について200万円台が５割、100万円台が３割を占める実態が明らかとなっています。</w:t>
      </w:r>
    </w:p>
    <w:p w14:paraId="3A0D2744" w14:textId="77777777" w:rsidR="00D160BC" w:rsidRPr="00D160BC" w:rsidRDefault="00D160BC" w:rsidP="00D160BC">
      <w:pPr>
        <w:ind w:left="220" w:hangingChars="100" w:hanging="220"/>
        <w:textAlignment w:val="center"/>
        <w:rPr>
          <w:rFonts w:asciiTheme="majorEastAsia" w:eastAsiaTheme="majorEastAsia" w:hAnsiTheme="majorEastAsia"/>
          <w:szCs w:val="22"/>
        </w:rPr>
      </w:pPr>
      <w:r w:rsidRPr="00D160BC">
        <w:rPr>
          <w:rFonts w:hAnsi="ＭＳ 明朝" w:hint="eastAsia"/>
          <w:szCs w:val="22"/>
        </w:rPr>
        <w:t xml:space="preserve">　　会計年度任用職員は行政運営に欠かすことのできない存在であり処遇改善は急務です。あわせて、本来正規職員が行うべき業務についている場合には正規化も求めていく必要があります。</w:t>
      </w:r>
    </w:p>
    <w:p w14:paraId="25A83ACA" w14:textId="77777777" w:rsidR="00D160BC" w:rsidRPr="00D160BC" w:rsidRDefault="00D160BC" w:rsidP="00D160BC">
      <w:pPr>
        <w:ind w:left="240" w:hangingChars="100" w:hanging="240"/>
        <w:textAlignment w:val="center"/>
        <w:rPr>
          <w:rFonts w:asciiTheme="minorEastAsia" w:eastAsiaTheme="minorEastAsia" w:hAnsiTheme="minorEastAsia"/>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41E41E1E" w14:textId="77777777" w:rsidR="00D160BC" w:rsidRPr="00D160BC" w:rsidRDefault="00D160BC" w:rsidP="00D160BC">
      <w:pPr>
        <w:ind w:left="240" w:hangingChars="100" w:hanging="240"/>
        <w:textAlignment w:val="center"/>
        <w:rPr>
          <w:rFonts w:asciiTheme="minorEastAsia" w:eastAsiaTheme="minorEastAsia" w:hAnsiTheme="minorEastAsia"/>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67642A5B" w14:textId="77777777" w:rsidR="00D160BC" w:rsidRPr="00D160BC" w:rsidRDefault="00D160BC" w:rsidP="00D160BC">
      <w:pPr>
        <w:spacing w:line="80" w:lineRule="exact"/>
        <w:textAlignment w:val="center"/>
        <w:rPr>
          <w:sz w:val="24"/>
        </w:rPr>
      </w:pPr>
    </w:p>
    <w:p w14:paraId="126282CE" w14:textId="77777777" w:rsidR="001554CA" w:rsidRPr="00D160BC" w:rsidRDefault="001554CA" w:rsidP="00EF2E12">
      <w:pPr>
        <w:ind w:left="240" w:hangingChars="100" w:hanging="240"/>
        <w:textAlignment w:val="center"/>
        <w:rPr>
          <w:rFonts w:ascii="ＭＳ ゴシック" w:eastAsia="ＭＳ ゴシック" w:hAnsi="ＭＳ ゴシック"/>
          <w:sz w:val="24"/>
        </w:rPr>
      </w:pPr>
    </w:p>
    <w:p w14:paraId="1C7741DF" w14:textId="600550ED" w:rsidR="001554CA" w:rsidRDefault="001554CA" w:rsidP="00EF2E12">
      <w:pPr>
        <w:ind w:left="240" w:hangingChars="100" w:hanging="240"/>
        <w:textAlignment w:val="center"/>
        <w:rPr>
          <w:rFonts w:ascii="ＭＳ ゴシック" w:eastAsia="ＭＳ ゴシック" w:hAnsi="ＭＳ ゴシック"/>
          <w:sz w:val="24"/>
        </w:rPr>
      </w:pPr>
    </w:p>
    <w:p w14:paraId="46FE83AA" w14:textId="77777777" w:rsidR="008D0131" w:rsidRDefault="008D0131" w:rsidP="00EF2E12">
      <w:pPr>
        <w:ind w:left="240" w:hangingChars="100" w:hanging="240"/>
        <w:textAlignment w:val="center"/>
        <w:rPr>
          <w:rFonts w:ascii="ＭＳ ゴシック" w:eastAsia="ＭＳ ゴシック" w:hAnsi="ＭＳ ゴシック"/>
          <w:sz w:val="24"/>
        </w:rPr>
      </w:pPr>
    </w:p>
    <w:p w14:paraId="29656989" w14:textId="77777777" w:rsidR="00D160BC" w:rsidRPr="00D160BC" w:rsidRDefault="00D160BC" w:rsidP="00D160BC">
      <w:pPr>
        <w:textAlignment w:val="center"/>
        <w:rPr>
          <w:rFonts w:ascii="ＭＳ ゴシック" w:eastAsia="ＭＳ ゴシック"/>
          <w:sz w:val="44"/>
        </w:rPr>
      </w:pPr>
      <w:r w:rsidRPr="00D160BC">
        <w:rPr>
          <w:rFonts w:ascii="ＭＳ ゴシック" w:eastAsia="ＭＳ ゴシック" w:hint="eastAsia"/>
          <w:sz w:val="44"/>
        </w:rPr>
        <w:lastRenderedPageBreak/>
        <w:t>Ⅲ　自治労組織の現状と取り組みの重点課題</w:t>
      </w:r>
    </w:p>
    <w:p w14:paraId="328E68B7" w14:textId="77777777" w:rsidR="00D160BC" w:rsidRPr="00D160BC" w:rsidRDefault="00D160BC" w:rsidP="00D160BC">
      <w:pPr>
        <w:spacing w:line="480" w:lineRule="exact"/>
        <w:textAlignment w:val="center"/>
        <w:rPr>
          <w:sz w:val="24"/>
        </w:rPr>
      </w:pPr>
    </w:p>
    <w:p w14:paraId="1C53F3F2" w14:textId="77777777" w:rsidR="00D160BC" w:rsidRPr="00D160BC" w:rsidRDefault="00D160BC" w:rsidP="00D160BC">
      <w:pPr>
        <w:spacing w:line="380" w:lineRule="exact"/>
        <w:textAlignment w:val="center"/>
        <w:rPr>
          <w:sz w:val="24"/>
        </w:rPr>
      </w:pPr>
      <w:r w:rsidRPr="00D160BC">
        <w:rPr>
          <w:rFonts w:ascii="ＭＳ ゴシック" w:eastAsia="ＭＳ ゴシック" w:hAnsi="ＭＳ ゴシック" w:hint="eastAsia"/>
          <w:b/>
          <w:bCs/>
          <w:sz w:val="32"/>
        </w:rPr>
        <w:t>1.　自治労の組織と運動の現状</w:t>
      </w:r>
    </w:p>
    <w:p w14:paraId="5BC25EFB" w14:textId="77777777" w:rsidR="00D160BC" w:rsidRPr="00D160BC" w:rsidRDefault="00D160BC" w:rsidP="00D160BC">
      <w:pPr>
        <w:textAlignment w:val="center"/>
        <w:rPr>
          <w:sz w:val="24"/>
        </w:rPr>
      </w:pPr>
      <w:r w:rsidRPr="00D160BC">
        <w:rPr>
          <w:noProof/>
          <w:sz w:val="24"/>
        </w:rPr>
        <mc:AlternateContent>
          <mc:Choice Requires="wpg">
            <w:drawing>
              <wp:anchor distT="0" distB="0" distL="114300" distR="114300" simplePos="0" relativeHeight="251672064" behindDoc="0" locked="1" layoutInCell="1" allowOverlap="1" wp14:anchorId="72AA70DD" wp14:editId="0FB8BEAE">
                <wp:simplePos x="0" y="0"/>
                <wp:positionH relativeFrom="column">
                  <wp:posOffset>1905</wp:posOffset>
                </wp:positionH>
                <wp:positionV relativeFrom="paragraph">
                  <wp:posOffset>246380</wp:posOffset>
                </wp:positionV>
                <wp:extent cx="6400800" cy="2413635"/>
                <wp:effectExtent l="0" t="0" r="19050" b="24765"/>
                <wp:wrapNone/>
                <wp:docPr id="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635"/>
                          <a:chOff x="913" y="3452"/>
                          <a:chExt cx="10080" cy="4940"/>
                        </a:xfrm>
                      </wpg:grpSpPr>
                      <wps:wsp>
                        <wps:cNvPr id="24" name="AutoShape 36"/>
                        <wps:cNvSpPr>
                          <a:spLocks noChangeArrowheads="1"/>
                        </wps:cNvSpPr>
                        <wps:spPr bwMode="auto">
                          <a:xfrm>
                            <a:off x="913" y="3452"/>
                            <a:ext cx="10080" cy="4940"/>
                          </a:xfrm>
                          <a:prstGeom prst="roundRect">
                            <a:avLst>
                              <a:gd name="adj" fmla="val 269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37"/>
                        <wps:cNvSpPr>
                          <a:spLocks noChangeArrowheads="1"/>
                        </wps:cNvSpPr>
                        <wps:spPr bwMode="auto">
                          <a:xfrm>
                            <a:off x="963" y="3502"/>
                            <a:ext cx="9980" cy="4840"/>
                          </a:xfrm>
                          <a:prstGeom prst="roundRect">
                            <a:avLst>
                              <a:gd name="adj" fmla="val 1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D1A33" id="Group 35" o:spid="_x0000_s1026" style="position:absolute;left:0;text-align:left;margin-left:.15pt;margin-top:19.4pt;width:7in;height:190.05pt;z-index:251672064" coordorigin="913,3452" coordsize="10080,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">
                <v:roundrect id="AutoShape 36" o:spid="_x0000_s1027" style="position:absolute;left:913;top:3452;width:10080;height:4940;visibility:visible;mso-wrap-style:square;v-text-anchor:top" arcsize="17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" filled="f" strokeweight="1pt"/>
                <v:roundrect id="AutoShape 37" o:spid="_x0000_s1028" style="position:absolute;left:963;top:3502;width:9980;height:4840;visibility:visible;mso-wrap-style:square;v-text-anchor:top" arcsize="12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" filled="f" strokeweight=".5pt"/>
                <w10:anchorlock/>
              </v:group>
            </w:pict>
          </mc:Fallback>
        </mc:AlternateContent>
      </w:r>
    </w:p>
    <w:tbl>
      <w:tblPr>
        <w:tblW w:w="0" w:type="auto"/>
        <w:jc w:val="center"/>
        <w:tblCellMar>
          <w:left w:w="240" w:type="dxa"/>
          <w:right w:w="240" w:type="dxa"/>
        </w:tblCellMar>
        <w:tblLook w:val="0000" w:firstRow="0" w:lastRow="0" w:firstColumn="0" w:lastColumn="0" w:noHBand="0" w:noVBand="0"/>
      </w:tblPr>
      <w:tblGrid>
        <w:gridCol w:w="10080"/>
      </w:tblGrid>
      <w:tr w:rsidR="00D160BC" w:rsidRPr="00D160BC" w14:paraId="2BA94BD4" w14:textId="77777777" w:rsidTr="00CC4712">
        <w:trPr>
          <w:jc w:val="center"/>
        </w:trPr>
        <w:tc>
          <w:tcPr>
            <w:tcW w:w="10080" w:type="dxa"/>
          </w:tcPr>
          <w:p w14:paraId="4AC2BBBE" w14:textId="77777777" w:rsidR="00D160BC" w:rsidRPr="00D160BC" w:rsidRDefault="00D160BC" w:rsidP="00D160BC">
            <w:pPr>
              <w:spacing w:line="190" w:lineRule="exact"/>
              <w:textAlignment w:val="center"/>
              <w:rPr>
                <w:sz w:val="24"/>
              </w:rPr>
            </w:pPr>
          </w:p>
        </w:tc>
      </w:tr>
      <w:tr w:rsidR="00D160BC" w:rsidRPr="00D160BC" w14:paraId="32B2E333" w14:textId="77777777" w:rsidTr="00CC4712">
        <w:trPr>
          <w:jc w:val="center"/>
        </w:trPr>
        <w:tc>
          <w:tcPr>
            <w:tcW w:w="10080" w:type="dxa"/>
          </w:tcPr>
          <w:p w14:paraId="18CEDBC2" w14:textId="77777777" w:rsidR="00D160BC" w:rsidRPr="00D160BC" w:rsidRDefault="00D160BC" w:rsidP="00D160BC">
            <w:pPr>
              <w:spacing w:line="380" w:lineRule="exact"/>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①　組合活動の停滞が大きな課題となる中、コロナ禍によって単組活動がさらに二極化している状況にあります。職場の課題解決や組合員の悩みに寄り添い対応することは、労働組合の大きな役割であり、日常的な単組活動の強化が求められています。</w:t>
            </w:r>
          </w:p>
          <w:p w14:paraId="52D16FDA" w14:textId="77777777" w:rsidR="00D160BC" w:rsidRPr="00D160BC" w:rsidRDefault="00D160BC" w:rsidP="00D160BC">
            <w:pPr>
              <w:spacing w:line="380" w:lineRule="exact"/>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②　組合員数の減少傾向に歯止めがかからず、新規採用者の加入率をはじめとした組織率の低下は深刻です。賃金・労働条件や業務上の課題の改善をはかるためにも、多くの職場の仲間が組合に結集していくことが不可欠であり、さらなる組織の強化・拡大に取り組んでいく必要があります。</w:t>
            </w:r>
          </w:p>
          <w:p w14:paraId="47BCD7E2" w14:textId="77777777" w:rsidR="00D160BC" w:rsidRPr="00D160BC" w:rsidRDefault="00D160BC" w:rsidP="00D160BC">
            <w:pPr>
              <w:spacing w:line="380" w:lineRule="exact"/>
              <w:ind w:left="220" w:hangingChars="100" w:hanging="220"/>
              <w:textAlignment w:val="center"/>
              <w:rPr>
                <w:rFonts w:hAnsi="ＭＳ 明朝"/>
                <w:szCs w:val="22"/>
              </w:rPr>
            </w:pPr>
            <w:r w:rsidRPr="00D160BC">
              <w:rPr>
                <w:rFonts w:ascii="ＭＳ ゴシック" w:eastAsia="ＭＳ ゴシック" w:hAnsi="ＭＳ ゴシック" w:hint="eastAsia"/>
                <w:szCs w:val="22"/>
              </w:rPr>
              <w:t>③　単組をサポート・支援していくためにも、県本部・本部が一体となった対応、さらには運動のあり方などの見直しを検討していく必要があります。</w:t>
            </w:r>
          </w:p>
        </w:tc>
      </w:tr>
      <w:tr w:rsidR="00D160BC" w:rsidRPr="00D160BC" w14:paraId="3A76DB5F" w14:textId="77777777" w:rsidTr="00CC4712">
        <w:trPr>
          <w:jc w:val="center"/>
        </w:trPr>
        <w:tc>
          <w:tcPr>
            <w:tcW w:w="10080" w:type="dxa"/>
          </w:tcPr>
          <w:p w14:paraId="13C2FD29" w14:textId="77777777" w:rsidR="00D160BC" w:rsidRPr="00D160BC" w:rsidRDefault="00D160BC" w:rsidP="00D160BC">
            <w:pPr>
              <w:spacing w:line="190" w:lineRule="exact"/>
              <w:textAlignment w:val="center"/>
              <w:rPr>
                <w:sz w:val="24"/>
              </w:rPr>
            </w:pPr>
          </w:p>
        </w:tc>
      </w:tr>
    </w:tbl>
    <w:p w14:paraId="7CCA9E4E" w14:textId="77777777" w:rsidR="00D160BC" w:rsidRPr="00D160BC" w:rsidRDefault="00D160BC" w:rsidP="00D160BC">
      <w:pPr>
        <w:tabs>
          <w:tab w:val="left" w:pos="960"/>
        </w:tabs>
        <w:ind w:left="240" w:hangingChars="100" w:hanging="240"/>
        <w:textAlignment w:val="center"/>
        <w:rPr>
          <w:rFonts w:asciiTheme="minorEastAsia" w:eastAsiaTheme="minorEastAsia" w:hAnsiTheme="minorEastAsia"/>
          <w:sz w:val="24"/>
        </w:rPr>
        <w:sectPr w:rsidR="00D160BC" w:rsidRPr="00D160BC" w:rsidSect="00D160BC">
          <w:headerReference w:type="default" r:id="rId8"/>
          <w:footerReference w:type="even" r:id="rId9"/>
          <w:footerReference w:type="default" r:id="rId10"/>
          <w:type w:val="continuous"/>
          <w:pgSz w:w="11906" w:h="16838" w:code="9"/>
          <w:pgMar w:top="1531" w:right="913" w:bottom="1622" w:left="913" w:header="735" w:footer="737" w:gutter="0"/>
          <w:cols w:space="480"/>
          <w:docGrid w:type="linesAndChars" w:linePitch="380" w:charSpace="-11"/>
        </w:sectPr>
      </w:pPr>
    </w:p>
    <w:p w14:paraId="04280B87"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１</w:t>
      </w:r>
      <w:r w:rsidRPr="00D160BC">
        <w:rPr>
          <w:rFonts w:ascii="ＭＳ ゴシック" w:eastAsia="ＭＳ ゴシック"/>
          <w:bCs/>
          <w:sz w:val="24"/>
        </w:rPr>
        <w:t>)</w:t>
      </w:r>
      <w:r w:rsidRPr="00D160BC">
        <w:rPr>
          <w:rFonts w:ascii="ＭＳ ゴシック" w:eastAsia="ＭＳ ゴシック" w:hint="eastAsia"/>
          <w:bCs/>
          <w:sz w:val="24"/>
        </w:rPr>
        <w:t xml:space="preserve">　求められる単組活動の活性化</w:t>
      </w:r>
    </w:p>
    <w:p w14:paraId="0F4EF0D2" w14:textId="77777777" w:rsidR="00D160BC" w:rsidRPr="00D160BC" w:rsidRDefault="00D160BC" w:rsidP="00D160BC">
      <w:pPr>
        <w:rPr>
          <w:rFonts w:ascii="ＭＳ ゴシック" w:eastAsia="ＭＳ ゴシック"/>
          <w:sz w:val="24"/>
        </w:rPr>
        <w:sectPr w:rsidR="00D160BC" w:rsidRPr="00D160BC" w:rsidSect="00CC4712">
          <w:headerReference w:type="even" r:id="rId11"/>
          <w:footerReference w:type="even" r:id="rId12"/>
          <w:footerReference w:type="default" r:id="rId13"/>
          <w:type w:val="continuous"/>
          <w:pgSz w:w="11906" w:h="16838" w:code="9"/>
          <w:pgMar w:top="1531" w:right="913" w:bottom="1622" w:left="913" w:header="735" w:footer="737" w:gutter="0"/>
          <w:cols w:space="480"/>
          <w:docGrid w:type="linesAndChars" w:linePitch="380" w:charSpace="-11"/>
        </w:sectPr>
      </w:pPr>
    </w:p>
    <w:p w14:paraId="6279534C" w14:textId="77777777" w:rsidR="00D160BC" w:rsidRPr="00D160BC" w:rsidRDefault="00D160BC" w:rsidP="00D160BC">
      <w:pPr>
        <w:rPr>
          <w:rFonts w:ascii="ＭＳ ゴシック" w:eastAsia="ＭＳ ゴシック"/>
          <w:szCs w:val="22"/>
        </w:rPr>
      </w:pPr>
      <w:r w:rsidRPr="00D160BC">
        <w:rPr>
          <w:rFonts w:ascii="ＭＳ ゴシック" w:eastAsia="ＭＳ ゴシック" w:hint="eastAsia"/>
          <w:szCs w:val="22"/>
        </w:rPr>
        <w:t>①　コロナ禍で進んだ単組の二極化</w:t>
      </w:r>
    </w:p>
    <w:p w14:paraId="637D6E7D"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1</w:t>
      </w:r>
      <w:r w:rsidRPr="00D160BC">
        <w:rPr>
          <w:rFonts w:asciiTheme="minorEastAsia" w:eastAsiaTheme="minorEastAsia" w:hAnsiTheme="minorEastAsia" w:hint="eastAsia"/>
          <w:szCs w:val="22"/>
        </w:rPr>
        <w:t>.　この間、自治労全体の活動が低下しており、単組活動の活性化を重要な目標として取り組みを展開してきましたが、各種統一闘争への結集力の低下などの状況は変わっていません。2020年からの新型コロナウイルスの全国的な蔓延により、対面での集会や学習会、会議、レクリエーション活動が開催できないなど、従来の組合活動が大きく制限される事態となりました。</w:t>
      </w:r>
    </w:p>
    <w:p w14:paraId="5E04901E"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2.　新型コロナの蔓延前から、職場にはさまざまな課題がありましたが、コロナ禍によって、さらに個々の組合員の悩みをはじめ多くの課題が表面化しその解決にむけ対応することが労働組合に求められる大きな役割となりました。活動が制約された中で、ウェブ等も活用しながらさまざまな形で取り組みを展開した単組と、積極的に対応してこなかった単組な</w:t>
      </w:r>
      <w:r w:rsidRPr="00D160BC">
        <w:rPr>
          <w:rFonts w:asciiTheme="minorEastAsia" w:eastAsiaTheme="minorEastAsia" w:hAnsiTheme="minorEastAsia" w:hint="eastAsia"/>
          <w:szCs w:val="22"/>
        </w:rPr>
        <w:t>ど二極化している現状にあるといえます。</w:t>
      </w:r>
    </w:p>
    <w:p w14:paraId="7019BF83"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3.　2022年後半からは対面での活動制限が徐々に解消され、従前の活動を取り戻す状況にあります。しかし、この間の確定闘争や春闘で要求・交渉に取り組んだ単組は、全体的には低調なままです。コロナ禍で活動が停滞した単組が固定・拡大していることが推測され、こうした状況が続けば、組合への結集力がさらに低下することが危惧されることから、日常の単組活動を強化することが求められています。</w:t>
      </w:r>
    </w:p>
    <w:p w14:paraId="26D50505"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552E512E" w14:textId="77777777" w:rsidR="00D160BC" w:rsidRPr="00D160BC" w:rsidRDefault="00D160BC" w:rsidP="00D160BC">
      <w:pPr>
        <w:ind w:left="220" w:hangingChars="100" w:hanging="220"/>
        <w:textAlignment w:val="center"/>
        <w:rPr>
          <w:rFonts w:asciiTheme="majorEastAsia" w:eastAsiaTheme="majorEastAsia" w:hAnsiTheme="majorEastAsia"/>
          <w:szCs w:val="22"/>
        </w:rPr>
      </w:pPr>
      <w:r w:rsidRPr="00D160BC">
        <w:rPr>
          <w:rFonts w:asciiTheme="majorEastAsia" w:eastAsiaTheme="majorEastAsia" w:hAnsiTheme="majorEastAsia" w:hint="eastAsia"/>
          <w:szCs w:val="22"/>
        </w:rPr>
        <w:t>②　役員の担い手不足と組合員の帰属意識の希薄化</w:t>
      </w:r>
    </w:p>
    <w:p w14:paraId="6CED2CAC"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4.　コロナ禍前から単組役員の短期間化が進み、交渉や成功体験が不足していることが指摘されています。また、任期が短期間であることにより、賃金をはじめとする制度の理解も深</w:t>
      </w:r>
      <w:r w:rsidRPr="00D160BC">
        <w:rPr>
          <w:rFonts w:asciiTheme="minorEastAsia" w:eastAsiaTheme="minorEastAsia" w:hAnsiTheme="minorEastAsia" w:hint="eastAsia"/>
          <w:szCs w:val="22"/>
        </w:rPr>
        <w:lastRenderedPageBreak/>
        <w:t>まらず、単組役員としてのスキルが向上しないことも指摘されています。こうしたことも背景として、交渉をせず人勧などの結果だけ受け入れ、自分たちの賃金・労働条件は自分たちで決めるという組合の基本が薄れている状況に陥っています。</w:t>
      </w:r>
    </w:p>
    <w:p w14:paraId="61D7AFF4"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5.　また、コロナ禍の活動停滞とあわせて、「交渉をしない」との意識が、次期役員体制に引き継がれ、停滞した活動が固定化することも危惧されています。</w:t>
      </w:r>
    </w:p>
    <w:p w14:paraId="2A860C04"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6.　役員のみならず、一般の組合員についても組合に対する意識が薄れているといえます。その背景には、業務多忙で労働組合の活動参</w:t>
      </w:r>
      <w:r w:rsidRPr="00D160BC">
        <w:rPr>
          <w:rFonts w:asciiTheme="minorEastAsia" w:eastAsiaTheme="minorEastAsia" w:hAnsiTheme="minorEastAsia" w:hint="eastAsia"/>
          <w:szCs w:val="22"/>
        </w:rPr>
        <w:t>加のためプライベートまで犠牲にしたくないとの思いの強まりや、個人主義あるいは自己責任意識の蔓延などがあり、職場の仲間同士、「ともに支え合う」という組合の存在意義についての認識も希薄になっているといえます。</w:t>
      </w:r>
    </w:p>
    <w:p w14:paraId="7387D043"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7.　コロナ禍によって組合員が参加する機会が大きく減少したことにより組合員との距離が遠くなり、組合の存在意義や帰属意識がさらに希薄になるという悪循環にあるといえます。それにより、次代の役員の担い手の発掘も難しくなる状況にあり、こうした状況が続けば、組織の存続自体も危ぶまれる事態となることが危惧されています。</w:t>
      </w:r>
    </w:p>
    <w:p w14:paraId="3C4DA03D" w14:textId="77777777" w:rsidR="00D160BC" w:rsidRPr="00D160BC" w:rsidRDefault="00D160BC" w:rsidP="00D160BC">
      <w:pPr>
        <w:ind w:left="220" w:hangingChars="100" w:hanging="220"/>
        <w:textAlignment w:val="center"/>
        <w:rPr>
          <w:rFonts w:asciiTheme="minorEastAsia" w:eastAsiaTheme="minorEastAsia" w:hAnsiTheme="minorEastAsia"/>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09090E6B"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3B7AD292" w14:textId="77777777" w:rsidR="00D160BC" w:rsidRPr="00D160BC" w:rsidRDefault="00D160BC" w:rsidP="00D160BC">
      <w:pPr>
        <w:rPr>
          <w:rFonts w:ascii="ＭＳ ゴシック" w:eastAsia="ＭＳ ゴシック"/>
          <w:b/>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71ED119D"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２</w:t>
      </w:r>
      <w:r w:rsidRPr="00D160BC">
        <w:rPr>
          <w:rFonts w:ascii="ＭＳ ゴシック" w:eastAsia="ＭＳ ゴシック"/>
          <w:bCs/>
          <w:sz w:val="24"/>
        </w:rPr>
        <w:t>)</w:t>
      </w:r>
      <w:r w:rsidRPr="00D160BC">
        <w:rPr>
          <w:rFonts w:ascii="ＭＳ ゴシック" w:eastAsia="ＭＳ ゴシック" w:hint="eastAsia"/>
          <w:bCs/>
          <w:sz w:val="24"/>
        </w:rPr>
        <w:t xml:space="preserve">　自治労全体の組合員数の減少と組織率の低下</w:t>
      </w:r>
    </w:p>
    <w:p w14:paraId="2EC9A76D" w14:textId="77777777" w:rsidR="00D160BC" w:rsidRPr="00D160BC" w:rsidRDefault="00D160BC" w:rsidP="00D160BC">
      <w:pPr>
        <w:rPr>
          <w:rFonts w:ascii="ＭＳ ゴシック" w:eastAsia="ＭＳ ゴシック"/>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0928CFF3" w14:textId="77777777" w:rsidR="00D160BC" w:rsidRPr="00D160BC" w:rsidRDefault="00D160BC" w:rsidP="00D160BC">
      <w:pPr>
        <w:ind w:left="220" w:hangingChars="100" w:hanging="220"/>
        <w:textAlignment w:val="center"/>
        <w:rPr>
          <w:rFonts w:asciiTheme="majorEastAsia" w:eastAsiaTheme="majorEastAsia" w:hAnsiTheme="majorEastAsia"/>
          <w:szCs w:val="22"/>
        </w:rPr>
      </w:pPr>
      <w:r w:rsidRPr="00D160BC">
        <w:rPr>
          <w:rFonts w:asciiTheme="majorEastAsia" w:eastAsiaTheme="majorEastAsia" w:hAnsiTheme="majorEastAsia" w:hint="eastAsia"/>
          <w:szCs w:val="22"/>
        </w:rPr>
        <w:t>①　続く組合員の減少と新採組織率等の低下</w:t>
      </w:r>
    </w:p>
    <w:p w14:paraId="7DBE5E76" w14:textId="6279F33C" w:rsidR="00D160BC" w:rsidRPr="00D96585"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1.　2021年に実施した組織基本調査では、組合員総数は約75万人となっており、</w:t>
      </w:r>
      <w:r w:rsidRPr="00D160BC">
        <w:rPr>
          <w:rFonts w:asciiTheme="minorEastAsia" w:eastAsiaTheme="minorEastAsia" w:hAnsiTheme="minorEastAsia"/>
          <w:szCs w:val="22"/>
        </w:rPr>
        <w:t>2017年調査において80万人を下回</w:t>
      </w:r>
      <w:r w:rsidRPr="00D160BC">
        <w:rPr>
          <w:rFonts w:asciiTheme="minorEastAsia" w:eastAsiaTheme="minorEastAsia" w:hAnsiTheme="minorEastAsia" w:hint="eastAsia"/>
          <w:szCs w:val="22"/>
        </w:rPr>
        <w:t>って</w:t>
      </w:r>
      <w:r w:rsidRPr="00D160BC">
        <w:rPr>
          <w:rFonts w:asciiTheme="minorEastAsia" w:eastAsiaTheme="minorEastAsia" w:hAnsiTheme="minorEastAsia"/>
          <w:szCs w:val="22"/>
        </w:rPr>
        <w:t>以降も減少傾向に歯止めはかけられていないことが明らかになっています。</w:t>
      </w:r>
      <w:r w:rsidR="000612B1" w:rsidRPr="00D96585">
        <w:rPr>
          <w:rFonts w:asciiTheme="minorEastAsia" w:eastAsiaTheme="minorEastAsia" w:hAnsiTheme="minorEastAsia" w:hint="eastAsia"/>
          <w:szCs w:val="22"/>
        </w:rPr>
        <w:t>自治労福島県本部においても、2023年</w:t>
      </w:r>
      <w:r w:rsidR="00860D12" w:rsidRPr="00D96585">
        <w:rPr>
          <w:rFonts w:asciiTheme="minorEastAsia" w:eastAsiaTheme="minorEastAsia" w:hAnsiTheme="minorEastAsia" w:hint="eastAsia"/>
          <w:szCs w:val="22"/>
        </w:rPr>
        <w:t>６</w:t>
      </w:r>
      <w:r w:rsidR="000612B1" w:rsidRPr="00D96585">
        <w:rPr>
          <w:rFonts w:asciiTheme="minorEastAsia" w:eastAsiaTheme="minorEastAsia" w:hAnsiTheme="minorEastAsia" w:hint="eastAsia"/>
          <w:szCs w:val="22"/>
        </w:rPr>
        <w:t>月</w:t>
      </w:r>
      <w:r w:rsidR="00860D12" w:rsidRPr="00D96585">
        <w:rPr>
          <w:rFonts w:asciiTheme="minorEastAsia" w:eastAsiaTheme="minorEastAsia" w:hAnsiTheme="minorEastAsia" w:hint="eastAsia"/>
          <w:szCs w:val="22"/>
        </w:rPr>
        <w:t>１</w:t>
      </w:r>
      <w:r w:rsidR="000612B1" w:rsidRPr="00D96585">
        <w:rPr>
          <w:rFonts w:asciiTheme="minorEastAsia" w:eastAsiaTheme="minorEastAsia" w:hAnsiTheme="minorEastAsia" w:hint="eastAsia"/>
          <w:szCs w:val="22"/>
        </w:rPr>
        <w:t>日現在の組合員数は16,834人になっており、昨年同時期との比較で170人減少しています。</w:t>
      </w:r>
    </w:p>
    <w:p w14:paraId="0B3AD61F"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こうした背景には、新規採用職員の組織率の低下が大きく影響しています。</w:t>
      </w:r>
      <w:r w:rsidRPr="00D160BC">
        <w:rPr>
          <w:rFonts w:asciiTheme="minorEastAsia" w:eastAsiaTheme="minorEastAsia" w:hAnsiTheme="minorEastAsia"/>
          <w:szCs w:val="22"/>
        </w:rPr>
        <w:t>2022年度（12月</w:t>
      </w:r>
      <w:r w:rsidRPr="00D160BC">
        <w:rPr>
          <w:rFonts w:asciiTheme="minorEastAsia" w:eastAsiaTheme="minorEastAsia" w:hAnsiTheme="minorEastAsia" w:hint="eastAsia"/>
          <w:szCs w:val="22"/>
        </w:rPr>
        <w:t>１</w:t>
      </w:r>
      <w:r w:rsidRPr="00D160BC">
        <w:rPr>
          <w:rFonts w:asciiTheme="minorEastAsia" w:eastAsiaTheme="minorEastAsia" w:hAnsiTheme="minorEastAsia"/>
          <w:szCs w:val="22"/>
        </w:rPr>
        <w:t>日時点）</w:t>
      </w:r>
      <w:r w:rsidRPr="00D160BC">
        <w:rPr>
          <w:rFonts w:asciiTheme="minorEastAsia" w:eastAsiaTheme="minorEastAsia" w:hAnsiTheme="minorEastAsia" w:hint="eastAsia"/>
          <w:szCs w:val="22"/>
        </w:rPr>
        <w:t>の組織率</w:t>
      </w:r>
      <w:r w:rsidRPr="00D160BC">
        <w:rPr>
          <w:rFonts w:asciiTheme="minorEastAsia" w:eastAsiaTheme="minorEastAsia" w:hAnsiTheme="minorEastAsia"/>
          <w:szCs w:val="22"/>
        </w:rPr>
        <w:t>は60.2％と</w:t>
      </w:r>
      <w:r w:rsidRPr="00D160BC">
        <w:rPr>
          <w:rFonts w:asciiTheme="minorEastAsia" w:eastAsiaTheme="minorEastAsia" w:hAnsiTheme="minorEastAsia" w:hint="eastAsia"/>
          <w:szCs w:val="22"/>
        </w:rPr>
        <w:t>なっており</w:t>
      </w:r>
      <w:r w:rsidRPr="00D160BC">
        <w:rPr>
          <w:rFonts w:asciiTheme="minorEastAsia" w:eastAsiaTheme="minorEastAsia" w:hAnsiTheme="minorEastAsia"/>
          <w:szCs w:val="22"/>
        </w:rPr>
        <w:t>、</w:t>
      </w:r>
      <w:r w:rsidRPr="00D160BC">
        <w:rPr>
          <w:rFonts w:asciiTheme="minorEastAsia" w:eastAsiaTheme="minorEastAsia" w:hAnsiTheme="minorEastAsia" w:hint="eastAsia"/>
          <w:szCs w:val="22"/>
        </w:rPr>
        <w:t>調査手法が異なるため単純比較はできないものの、組織基本調査に基づく新規採用者の組合</w:t>
      </w:r>
      <w:r w:rsidRPr="00D160BC">
        <w:rPr>
          <w:rFonts w:asciiTheme="minorEastAsia" w:eastAsiaTheme="minorEastAsia" w:hAnsiTheme="minorEastAsia"/>
          <w:szCs w:val="22"/>
        </w:rPr>
        <w:t>加入率</w:t>
      </w:r>
      <w:r w:rsidRPr="00D160BC">
        <w:rPr>
          <w:rFonts w:asciiTheme="minorEastAsia" w:eastAsiaTheme="minorEastAsia" w:hAnsiTheme="minorEastAsia" w:hint="eastAsia"/>
          <w:szCs w:val="22"/>
        </w:rPr>
        <w:t>が2006年から2017年までは60％台半ばで推移してきたことを踏まえれば、新採組織率は５ポイント低下している現状にあります</w:t>
      </w:r>
      <w:r w:rsidRPr="00D160BC">
        <w:rPr>
          <w:rFonts w:asciiTheme="minorEastAsia" w:eastAsiaTheme="minorEastAsia" w:hAnsiTheme="minorEastAsia"/>
          <w:szCs w:val="22"/>
        </w:rPr>
        <w:t>。とくに県職</w:t>
      </w:r>
      <w:r w:rsidRPr="00D160BC">
        <w:rPr>
          <w:rFonts w:asciiTheme="minorEastAsia" w:eastAsiaTheme="minorEastAsia" w:hAnsiTheme="minorEastAsia" w:hint="eastAsia"/>
          <w:szCs w:val="22"/>
        </w:rPr>
        <w:t>や</w:t>
      </w:r>
      <w:r w:rsidRPr="00D160BC">
        <w:rPr>
          <w:rFonts w:asciiTheme="minorEastAsia" w:eastAsiaTheme="minorEastAsia" w:hAnsiTheme="minorEastAsia"/>
          <w:szCs w:val="22"/>
        </w:rPr>
        <w:t>政令市をはじめ、県都市などの大単組</w:t>
      </w:r>
      <w:r w:rsidRPr="00D160BC">
        <w:rPr>
          <w:rFonts w:asciiTheme="minorEastAsia" w:eastAsiaTheme="minorEastAsia" w:hAnsiTheme="minorEastAsia" w:hint="eastAsia"/>
          <w:szCs w:val="22"/>
        </w:rPr>
        <w:t>における</w:t>
      </w:r>
      <w:r w:rsidRPr="00D160BC">
        <w:rPr>
          <w:rFonts w:asciiTheme="minorEastAsia" w:eastAsiaTheme="minorEastAsia" w:hAnsiTheme="minorEastAsia"/>
          <w:szCs w:val="22"/>
        </w:rPr>
        <w:t>加入実績</w:t>
      </w:r>
      <w:r w:rsidRPr="00D160BC">
        <w:rPr>
          <w:rFonts w:asciiTheme="minorEastAsia" w:eastAsiaTheme="minorEastAsia" w:hAnsiTheme="minorEastAsia" w:hint="eastAsia"/>
          <w:szCs w:val="22"/>
        </w:rPr>
        <w:t>の</w:t>
      </w:r>
      <w:r w:rsidRPr="00D160BC">
        <w:rPr>
          <w:rFonts w:asciiTheme="minorEastAsia" w:eastAsiaTheme="minorEastAsia" w:hAnsiTheme="minorEastAsia"/>
          <w:szCs w:val="22"/>
        </w:rPr>
        <w:t>低下傾向</w:t>
      </w:r>
      <w:r w:rsidRPr="00D160BC">
        <w:rPr>
          <w:rFonts w:asciiTheme="minorEastAsia" w:eastAsiaTheme="minorEastAsia" w:hAnsiTheme="minorEastAsia" w:hint="eastAsia"/>
          <w:szCs w:val="22"/>
        </w:rPr>
        <w:t>が顕著で</w:t>
      </w:r>
      <w:r w:rsidRPr="00D160BC">
        <w:rPr>
          <w:rFonts w:asciiTheme="minorEastAsia" w:eastAsiaTheme="minorEastAsia" w:hAnsiTheme="minorEastAsia"/>
          <w:szCs w:val="22"/>
        </w:rPr>
        <w:t>あり、全体の加入率が</w:t>
      </w:r>
      <w:r w:rsidRPr="00D160BC">
        <w:rPr>
          <w:rFonts w:asciiTheme="minorEastAsia" w:eastAsiaTheme="minorEastAsia" w:hAnsiTheme="minorEastAsia" w:hint="eastAsia"/>
          <w:szCs w:val="22"/>
        </w:rPr>
        <w:t>押し</w:t>
      </w:r>
      <w:r w:rsidRPr="00D160BC">
        <w:rPr>
          <w:rFonts w:asciiTheme="minorEastAsia" w:eastAsiaTheme="minorEastAsia" w:hAnsiTheme="minorEastAsia"/>
          <w:szCs w:val="22"/>
        </w:rPr>
        <w:t>下げられています。</w:t>
      </w:r>
    </w:p>
    <w:p w14:paraId="6B352379"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新規採用者の組合加入は、組合活動継続の生命線であり、自治労の組合員減少を食い止めるための最大の課題です。また、一度未加入者を許してしまえば、その後の加入をさらに困難にしてしまうことから、県本部と単組の連携を強化し、準備段階から徹底した取り組みが必要です。</w:t>
      </w:r>
    </w:p>
    <w:p w14:paraId="709ECC58"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2.　さらに、自治体では中途採用者が増加傾向にありますが、「社会人枠の採用者が加入しない」という事例も見受けられ、その理由として「以前の職場に組合がなかった」「以前の勤務先の組合が何もしてくれなかった」ということが少なくありません。さらに、未加入者の増加や、いったん加入した組合員の脱退などもあります。</w:t>
      </w:r>
    </w:p>
    <w:p w14:paraId="171241AF"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3.　このまま減少が続けば、単組活動はもとより、県本部活動の維持や単組支援がより困難となることが想定されます。また、自治労総体としての政府や政治に対する影響力・発信力・交渉力等の低下につながることから、日常の組合活動を強化するとともに、新規採用</w:t>
      </w:r>
      <w:r w:rsidRPr="00D160BC">
        <w:rPr>
          <w:rFonts w:asciiTheme="minorEastAsia" w:eastAsiaTheme="minorEastAsia" w:hAnsiTheme="minorEastAsia" w:hint="eastAsia"/>
          <w:szCs w:val="22"/>
        </w:rPr>
        <w:lastRenderedPageBreak/>
        <w:t>者・未加入者の組織化などに取り組んでいくことが求められています。</w:t>
      </w:r>
    </w:p>
    <w:p w14:paraId="326E97D7"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57C3CE99" w14:textId="77777777" w:rsidR="00D160BC" w:rsidRPr="00D160BC" w:rsidRDefault="00D160BC" w:rsidP="00D160BC">
      <w:pPr>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②　停滞する再任用・再雇用者の組織化</w:t>
      </w:r>
    </w:p>
    <w:p w14:paraId="0DD9A5F7" w14:textId="371CEC26" w:rsidR="00D160BC" w:rsidRPr="000612B1" w:rsidRDefault="00D160BC" w:rsidP="00D160BC">
      <w:pPr>
        <w:ind w:left="220" w:hangingChars="100" w:hanging="220"/>
        <w:textAlignment w:val="center"/>
        <w:rPr>
          <w:rFonts w:asciiTheme="minorEastAsia" w:eastAsiaTheme="minorEastAsia" w:hAnsiTheme="minorEastAsia"/>
          <w:color w:val="FF0000"/>
          <w:szCs w:val="22"/>
          <w:u w:val="single"/>
        </w:rPr>
      </w:pPr>
      <w:r w:rsidRPr="00D160BC">
        <w:rPr>
          <w:rFonts w:asciiTheme="minorEastAsia" w:eastAsiaTheme="minorEastAsia" w:hAnsiTheme="minorEastAsia" w:hint="eastAsia"/>
          <w:szCs w:val="22"/>
        </w:rPr>
        <w:t>4.　2021年に実施した組織基本調査では、再任用・再雇用の組合員の組織率が32.9％と、2019年調査より増加しているものの、依然として組織化が進んでいる状況にあるとはいえず</w:t>
      </w:r>
      <w:r w:rsidRPr="00D160BC">
        <w:rPr>
          <w:rFonts w:asciiTheme="minorEastAsia" w:eastAsiaTheme="minorEastAsia" w:hAnsiTheme="minorEastAsia"/>
          <w:szCs w:val="22"/>
        </w:rPr>
        <w:t>全体の</w:t>
      </w:r>
      <w:r w:rsidRPr="00D160BC">
        <w:rPr>
          <w:rFonts w:asciiTheme="minorEastAsia" w:eastAsiaTheme="minorEastAsia" w:hAnsiTheme="minorEastAsia" w:hint="eastAsia"/>
          <w:szCs w:val="22"/>
        </w:rPr>
        <w:t>組織</w:t>
      </w:r>
      <w:r w:rsidRPr="00D160BC">
        <w:rPr>
          <w:rFonts w:asciiTheme="minorEastAsia" w:eastAsiaTheme="minorEastAsia" w:hAnsiTheme="minorEastAsia"/>
          <w:szCs w:val="22"/>
        </w:rPr>
        <w:t>率を押し下げる要因となっています。とくに、再任用・再雇用制度による職員がいても「組織していない組合」は42.1</w:t>
      </w:r>
      <w:r w:rsidR="000612B1">
        <w:rPr>
          <w:rFonts w:asciiTheme="minorEastAsia" w:eastAsiaTheme="minorEastAsia" w:hAnsiTheme="minorEastAsia"/>
          <w:szCs w:val="22"/>
        </w:rPr>
        <w:t>％にのぼります</w:t>
      </w:r>
      <w:r w:rsidR="000612B1">
        <w:rPr>
          <w:rFonts w:asciiTheme="minorEastAsia" w:eastAsiaTheme="minorEastAsia" w:hAnsiTheme="minorEastAsia" w:hint="eastAsia"/>
          <w:szCs w:val="22"/>
        </w:rPr>
        <w:t>。</w:t>
      </w:r>
      <w:r w:rsidR="0027538A" w:rsidRPr="00D96585">
        <w:rPr>
          <w:rFonts w:asciiTheme="minorEastAsia" w:eastAsiaTheme="minorEastAsia" w:hAnsiTheme="minorEastAsia" w:hint="eastAsia"/>
          <w:szCs w:val="22"/>
        </w:rPr>
        <w:t>県内</w:t>
      </w:r>
      <w:r w:rsidR="000612B1" w:rsidRPr="00D96585">
        <w:rPr>
          <w:rFonts w:asciiTheme="minorEastAsia" w:eastAsiaTheme="minorEastAsia" w:hAnsiTheme="minorEastAsia" w:hint="eastAsia"/>
          <w:szCs w:val="22"/>
        </w:rPr>
        <w:t>においても</w:t>
      </w:r>
      <w:r w:rsidR="009B0746" w:rsidRPr="00D96585">
        <w:rPr>
          <w:rFonts w:asciiTheme="minorEastAsia" w:eastAsiaTheme="minorEastAsia" w:hAnsiTheme="minorEastAsia" w:hint="eastAsia"/>
          <w:szCs w:val="22"/>
        </w:rPr>
        <w:t>、再任用・再雇用職員の組織化は県職や大きな市職を中心に行われているものの</w:t>
      </w:r>
      <w:r w:rsidR="000612B1" w:rsidRPr="00D96585">
        <w:rPr>
          <w:rFonts w:asciiTheme="minorEastAsia" w:eastAsiaTheme="minorEastAsia" w:hAnsiTheme="minorEastAsia" w:hint="eastAsia"/>
          <w:szCs w:val="22"/>
        </w:rPr>
        <w:t>、多くの単組では組織化が進んでいない実態が浮き彫りになっています。</w:t>
      </w:r>
    </w:p>
    <w:p w14:paraId="71C0BB29"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5.　こうした中、2023年４月から公務員の定年年齢の段階的引き上げがスタートしました。</w:t>
      </w:r>
      <w:r w:rsidRPr="00D160BC">
        <w:rPr>
          <w:rFonts w:asciiTheme="minorEastAsia" w:eastAsiaTheme="minorEastAsia" w:hAnsiTheme="minorEastAsia"/>
          <w:szCs w:val="22"/>
        </w:rPr>
        <w:t>各再任用制度や役職定年制の導入を</w:t>
      </w:r>
      <w:r w:rsidRPr="00D160BC">
        <w:rPr>
          <w:rFonts w:asciiTheme="minorEastAsia" w:eastAsiaTheme="minorEastAsia" w:hAnsiTheme="minorEastAsia" w:hint="eastAsia"/>
          <w:szCs w:val="22"/>
        </w:rPr>
        <w:t>見据え</w:t>
      </w:r>
      <w:r w:rsidRPr="00D160BC">
        <w:rPr>
          <w:rFonts w:asciiTheme="minorEastAsia" w:eastAsiaTheme="minorEastAsia" w:hAnsiTheme="minorEastAsia"/>
          <w:szCs w:val="22"/>
        </w:rPr>
        <w:t>、再任用時の組合脱退につなげない取り組みや、</w:t>
      </w:r>
      <w:r w:rsidRPr="00D160BC">
        <w:rPr>
          <w:rFonts w:asciiTheme="minorEastAsia" w:eastAsiaTheme="minorEastAsia" w:hAnsiTheme="minorEastAsia" w:hint="eastAsia"/>
          <w:szCs w:val="22"/>
        </w:rPr>
        <w:t>役職定年者</w:t>
      </w:r>
      <w:r w:rsidRPr="00D160BC">
        <w:rPr>
          <w:rFonts w:asciiTheme="minorEastAsia" w:eastAsiaTheme="minorEastAsia" w:hAnsiTheme="minorEastAsia"/>
          <w:szCs w:val="22"/>
        </w:rPr>
        <w:t>の組合加入を促す取り組みが求められます。</w:t>
      </w:r>
    </w:p>
    <w:p w14:paraId="09D90A36" w14:textId="77777777" w:rsidR="00D160BC" w:rsidRPr="00D160BC" w:rsidRDefault="00D160BC" w:rsidP="00D160BC">
      <w:pPr>
        <w:ind w:left="220" w:hangingChars="100" w:hanging="220"/>
        <w:textAlignment w:val="center"/>
        <w:rPr>
          <w:rFonts w:asciiTheme="minorEastAsia" w:eastAsiaTheme="minorEastAsia" w:hAnsiTheme="minorEastAsia"/>
          <w:szCs w:val="22"/>
        </w:rPr>
      </w:pPr>
    </w:p>
    <w:p w14:paraId="666965E6" w14:textId="77777777" w:rsidR="00D160BC" w:rsidRPr="00D160BC" w:rsidRDefault="00D160BC" w:rsidP="00D160BC">
      <w:pPr>
        <w:ind w:left="220" w:hangingChars="100" w:hanging="220"/>
        <w:textAlignment w:val="center"/>
        <w:rPr>
          <w:rFonts w:ascii="ＭＳ ゴシック" w:eastAsia="ＭＳ ゴシック" w:hAnsi="ＭＳ ゴシック"/>
          <w:szCs w:val="22"/>
        </w:rPr>
      </w:pPr>
      <w:r w:rsidRPr="00D160BC">
        <w:rPr>
          <w:rFonts w:ascii="ＭＳ ゴシック" w:eastAsia="ＭＳ ゴシック" w:hAnsi="ＭＳ ゴシック" w:hint="eastAsia"/>
          <w:szCs w:val="22"/>
        </w:rPr>
        <w:t>③　進まない会計年度任用職員の組合加入</w:t>
      </w:r>
    </w:p>
    <w:p w14:paraId="74770FCE" w14:textId="2624BE4C" w:rsidR="00D160BC" w:rsidRPr="00D96585"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6.　</w:t>
      </w:r>
      <w:r w:rsidRPr="00D160BC">
        <w:rPr>
          <w:rFonts w:asciiTheme="minorEastAsia" w:eastAsiaTheme="minorEastAsia" w:hAnsiTheme="minorEastAsia"/>
          <w:szCs w:val="22"/>
        </w:rPr>
        <w:t>2020年４月から会計年度任用職員制度が開始されたことから、制度</w:t>
      </w:r>
      <w:r w:rsidRPr="00D160BC">
        <w:rPr>
          <w:rFonts w:asciiTheme="minorEastAsia" w:eastAsiaTheme="minorEastAsia" w:hAnsiTheme="minorEastAsia" w:hint="eastAsia"/>
          <w:szCs w:val="22"/>
        </w:rPr>
        <w:t>趣</w:t>
      </w:r>
      <w:r w:rsidRPr="00D160BC">
        <w:rPr>
          <w:rFonts w:asciiTheme="minorEastAsia" w:eastAsiaTheme="minorEastAsia" w:hAnsiTheme="minorEastAsia"/>
          <w:szCs w:val="22"/>
        </w:rPr>
        <w:t>旨に沿った労働条件改善の交渉と組合への加入促進に取り組んできました。しかし、2021年</w:t>
      </w:r>
      <w:r w:rsidRPr="00D160BC">
        <w:rPr>
          <w:rFonts w:asciiTheme="minorEastAsia" w:eastAsiaTheme="minorEastAsia" w:hAnsiTheme="minorEastAsia" w:hint="eastAsia"/>
          <w:szCs w:val="22"/>
        </w:rPr>
        <w:t>組織基本調査に基づく</w:t>
      </w:r>
      <w:r w:rsidRPr="00D160BC">
        <w:rPr>
          <w:rFonts w:asciiTheme="minorEastAsia" w:eastAsiaTheme="minorEastAsia" w:hAnsiTheme="minorEastAsia"/>
          <w:szCs w:val="22"/>
        </w:rPr>
        <w:t>非正規労働者の</w:t>
      </w:r>
      <w:r w:rsidRPr="00D160BC">
        <w:rPr>
          <w:rFonts w:asciiTheme="minorEastAsia" w:eastAsiaTheme="minorEastAsia" w:hAnsiTheme="minorEastAsia" w:hint="eastAsia"/>
          <w:szCs w:val="22"/>
        </w:rPr>
        <w:t>組織</w:t>
      </w:r>
      <w:r w:rsidRPr="00D160BC">
        <w:rPr>
          <w:rFonts w:asciiTheme="minorEastAsia" w:eastAsiaTheme="minorEastAsia" w:hAnsiTheme="minorEastAsia"/>
          <w:szCs w:val="22"/>
        </w:rPr>
        <w:t>率は5.2％にとど</w:t>
      </w:r>
      <w:r w:rsidRPr="00D160BC">
        <w:rPr>
          <w:rFonts w:asciiTheme="minorEastAsia" w:eastAsiaTheme="minorEastAsia" w:hAnsiTheme="minorEastAsia"/>
          <w:szCs w:val="22"/>
        </w:rPr>
        <w:t>ま</w:t>
      </w:r>
      <w:r w:rsidRPr="00D160BC">
        <w:rPr>
          <w:rFonts w:asciiTheme="minorEastAsia" w:eastAsiaTheme="minorEastAsia" w:hAnsiTheme="minorEastAsia" w:hint="eastAsia"/>
          <w:szCs w:val="22"/>
        </w:rPr>
        <w:t>っています。また</w:t>
      </w:r>
      <w:r w:rsidRPr="00D160BC">
        <w:rPr>
          <w:rFonts w:asciiTheme="minorEastAsia" w:eastAsiaTheme="minorEastAsia" w:hAnsiTheme="minorEastAsia"/>
          <w:szCs w:val="22"/>
        </w:rPr>
        <w:t>、2020年６月に実施した「2020年度自治体会計年度任用職員の賃金・労働条件制度調査」によれば、会計年度任用職員を「組織化の対象としていない」とする単組が６割、さらに団体区分別でみると「組織化の対象としていない」は町村で80.1％、一般市で46.6％にのぼっています。</w:t>
      </w:r>
      <w:r w:rsidR="0027538A" w:rsidRPr="00D96585">
        <w:rPr>
          <w:rFonts w:asciiTheme="minorEastAsia" w:eastAsiaTheme="minorEastAsia" w:hAnsiTheme="minorEastAsia" w:hint="eastAsia"/>
          <w:szCs w:val="22"/>
        </w:rPr>
        <w:t>県内においても専門職を中心に、一部の単組が組織化を進めていますが、全体的にはほぼ取り組めていないというのが実態です。</w:t>
      </w:r>
    </w:p>
    <w:p w14:paraId="16A63737"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7.　組織化が進まない理由に、単組の執行委員に組織化の必要性や意義が理解されていないことや、正規職員は採用試験を突破して入職したのだという、いわゆる「本工意識」から脱却できていないこと、正規職員の賃金に影響するのではとの不安、組織化後の課題対応への懸念、組合費の課題などがあげられます。また、組織化を開始しようにも、単組の活動が弱まっている中で、他の課題もあり組織化に取り組めていない状況もあります。</w:t>
      </w:r>
    </w:p>
    <w:p w14:paraId="01A109AF" w14:textId="77777777" w:rsidR="00D160BC" w:rsidRPr="00D160BC" w:rsidRDefault="00D160BC" w:rsidP="00D160BC">
      <w:pPr>
        <w:ind w:left="220" w:hangingChars="100" w:hanging="220"/>
        <w:textAlignment w:val="center"/>
        <w:rPr>
          <w:rFonts w:ascii="ＭＳ ゴシック" w:eastAsia="ＭＳ ゴシック"/>
          <w:szCs w:val="22"/>
        </w:rPr>
      </w:pPr>
      <w:r w:rsidRPr="00D160BC">
        <w:rPr>
          <w:rFonts w:asciiTheme="minorEastAsia" w:eastAsiaTheme="minorEastAsia" w:hAnsiTheme="minorEastAsia" w:hint="eastAsia"/>
          <w:szCs w:val="22"/>
        </w:rPr>
        <w:t xml:space="preserve">　　しかし、会計年度任用職員は「職場の仲間」であり、いまだ常勤職員との均衡がはかられていない実態も散見される中、その処遇を放置することは自らの賃金・労働条件の低位平準化にもつながりかねません。今一度、当事者の声を集め、同じ職場で働くすべての仲間の処遇改善を進めていくことが労働組合の責務であるとの認識を共有し、取り組みを進めていく必要があります。</w:t>
      </w:r>
    </w:p>
    <w:p w14:paraId="19FD23BE" w14:textId="77777777" w:rsidR="00D160BC" w:rsidRPr="00D160BC" w:rsidRDefault="00D160BC" w:rsidP="00D160BC">
      <w:pPr>
        <w:rPr>
          <w:rFonts w:ascii="ＭＳ ゴシック" w:eastAsia="ＭＳ ゴシック"/>
          <w:b/>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1F50E719" w14:textId="77777777" w:rsidR="00D160BC" w:rsidRPr="00D160BC" w:rsidRDefault="00D160BC" w:rsidP="00D160BC">
      <w:pPr>
        <w:rPr>
          <w:rFonts w:ascii="ＭＳ ゴシック" w:eastAsia="ＭＳ ゴシック"/>
          <w:b/>
          <w:sz w:val="24"/>
        </w:rPr>
      </w:pPr>
    </w:p>
    <w:p w14:paraId="7DBE7C76"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３</w:t>
      </w:r>
      <w:r w:rsidRPr="00D160BC">
        <w:rPr>
          <w:rFonts w:ascii="ＭＳ ゴシック" w:eastAsia="ＭＳ ゴシック"/>
          <w:bCs/>
          <w:sz w:val="24"/>
        </w:rPr>
        <w:t>)</w:t>
      </w:r>
      <w:r w:rsidRPr="00D160BC">
        <w:rPr>
          <w:rFonts w:ascii="ＭＳ ゴシック" w:eastAsia="ＭＳ ゴシック" w:hint="eastAsia"/>
          <w:bCs/>
          <w:sz w:val="24"/>
        </w:rPr>
        <w:t xml:space="preserve">　県本部・本部の機能強化と運動のあり方の見直しの必要性</w:t>
      </w:r>
    </w:p>
    <w:p w14:paraId="0FB9C347" w14:textId="77777777" w:rsidR="00D160BC" w:rsidRPr="00D160BC" w:rsidRDefault="00D160BC" w:rsidP="00D160BC">
      <w:pPr>
        <w:rPr>
          <w:rFonts w:hAnsi="ＭＳ 明朝"/>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64853529" w14:textId="681C847B"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1</w:t>
      </w:r>
      <w:r w:rsidRPr="00D160BC">
        <w:rPr>
          <w:rFonts w:asciiTheme="minorEastAsia" w:eastAsiaTheme="minorEastAsia" w:hAnsiTheme="minorEastAsia" w:hint="eastAsia"/>
          <w:szCs w:val="22"/>
        </w:rPr>
        <w:t>.　単組には、「組合員の声を集め要求・交渉し、課題を解決する」という基本的な活動が求められる一方で、それを支援する県本部の体制にも大きな問題があります。厳しい県本部財政や単組から専従者を出せないことによ</w:t>
      </w:r>
      <w:r w:rsidRPr="00D160BC">
        <w:rPr>
          <w:rFonts w:asciiTheme="minorEastAsia" w:eastAsiaTheme="minorEastAsia" w:hAnsiTheme="minorEastAsia" w:hint="eastAsia"/>
          <w:szCs w:val="22"/>
        </w:rPr>
        <w:t>る担い手不足などにより、専従役職員数を減少させている県本部もあり、書記長をはじめとした専従役員の業務負荷が高まっている状況にあります。</w:t>
      </w:r>
      <w:r w:rsidR="009B0746" w:rsidRPr="00D96585">
        <w:rPr>
          <w:rFonts w:asciiTheme="minorEastAsia" w:eastAsiaTheme="minorEastAsia" w:hAnsiTheme="minorEastAsia" w:hint="eastAsia"/>
          <w:szCs w:val="22"/>
        </w:rPr>
        <w:t>福島県本部においても、内局専従に欠員が生じている状況が続いているう</w:t>
      </w:r>
      <w:r w:rsidR="009B0746" w:rsidRPr="00D96585">
        <w:rPr>
          <w:rFonts w:asciiTheme="minorEastAsia" w:eastAsiaTheme="minorEastAsia" w:hAnsiTheme="minorEastAsia" w:hint="eastAsia"/>
          <w:szCs w:val="22"/>
        </w:rPr>
        <w:lastRenderedPageBreak/>
        <w:t>え</w:t>
      </w:r>
      <w:r w:rsidR="0027538A" w:rsidRPr="00D96585">
        <w:rPr>
          <w:rFonts w:asciiTheme="minorEastAsia" w:eastAsiaTheme="minorEastAsia" w:hAnsiTheme="minorEastAsia" w:hint="eastAsia"/>
          <w:szCs w:val="22"/>
        </w:rPr>
        <w:t>に、2023年</w:t>
      </w:r>
      <w:r w:rsidR="00860D12" w:rsidRPr="00D96585">
        <w:rPr>
          <w:rFonts w:asciiTheme="minorEastAsia" w:eastAsiaTheme="minorEastAsia" w:hAnsiTheme="minorEastAsia" w:hint="eastAsia"/>
          <w:szCs w:val="22"/>
        </w:rPr>
        <w:t>４</w:t>
      </w:r>
      <w:r w:rsidR="0027538A" w:rsidRPr="00D96585">
        <w:rPr>
          <w:rFonts w:asciiTheme="minorEastAsia" w:eastAsiaTheme="minorEastAsia" w:hAnsiTheme="minorEastAsia" w:hint="eastAsia"/>
          <w:szCs w:val="22"/>
        </w:rPr>
        <w:t>月からは</w:t>
      </w:r>
      <w:r w:rsidR="00860D12" w:rsidRPr="00D96585">
        <w:rPr>
          <w:rFonts w:asciiTheme="minorEastAsia" w:eastAsiaTheme="minorEastAsia" w:hAnsiTheme="minorEastAsia" w:hint="eastAsia"/>
          <w:szCs w:val="22"/>
        </w:rPr>
        <w:t>２</w:t>
      </w:r>
      <w:r w:rsidR="0027538A" w:rsidRPr="00D96585">
        <w:rPr>
          <w:rFonts w:asciiTheme="minorEastAsia" w:eastAsiaTheme="minorEastAsia" w:hAnsiTheme="minorEastAsia" w:hint="eastAsia"/>
          <w:szCs w:val="22"/>
        </w:rPr>
        <w:t>名の欠員が生じており運動の低下が危惧されて</w:t>
      </w:r>
      <w:r w:rsidR="00D96585">
        <w:rPr>
          <w:rFonts w:asciiTheme="minorEastAsia" w:eastAsiaTheme="minorEastAsia" w:hAnsiTheme="minorEastAsia" w:hint="eastAsia"/>
          <w:szCs w:val="22"/>
        </w:rPr>
        <w:t>い</w:t>
      </w:r>
      <w:r w:rsidR="0027538A" w:rsidRPr="00D96585">
        <w:rPr>
          <w:rFonts w:asciiTheme="minorEastAsia" w:eastAsiaTheme="minorEastAsia" w:hAnsiTheme="minorEastAsia" w:hint="eastAsia"/>
          <w:szCs w:val="22"/>
        </w:rPr>
        <w:t>ます。</w:t>
      </w:r>
      <w:r w:rsidRPr="00D160BC">
        <w:rPr>
          <w:rFonts w:asciiTheme="minorEastAsia" w:eastAsiaTheme="minorEastAsia" w:hAnsiTheme="minorEastAsia" w:hint="eastAsia"/>
          <w:szCs w:val="22"/>
        </w:rPr>
        <w:t>こうした状況などから、単組状況の実態把握、単組の課題や悩みに対するサポートなどが十分に展開できず、単組への指導力や支援が弱まり、それが各種統一闘争への結集力低下の重要な要因となっています。</w:t>
      </w:r>
    </w:p>
    <w:p w14:paraId="655552D7"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2</w:t>
      </w:r>
      <w:r w:rsidRPr="00D160BC">
        <w:rPr>
          <w:rFonts w:asciiTheme="minorEastAsia" w:eastAsiaTheme="minorEastAsia" w:hAnsiTheme="minorEastAsia" w:hint="eastAsia"/>
          <w:szCs w:val="22"/>
        </w:rPr>
        <w:t>.　本部は、担当部局が明確に分かれていることもあり、評議会も含め各局が抱える課題を共有する場面は限定的であり、さらには役員による県本部担当制を敷いているものの、オ</w:t>
      </w:r>
      <w:r w:rsidRPr="00D160BC">
        <w:rPr>
          <w:rFonts w:asciiTheme="minorEastAsia" w:eastAsiaTheme="minorEastAsia" w:hAnsiTheme="minorEastAsia" w:hint="eastAsia"/>
          <w:szCs w:val="22"/>
        </w:rPr>
        <w:t>ルグ等で得た県本部におけるさまざまな課題に関する情報を全体で共有できているとはいえない状況にあります。</w:t>
      </w:r>
    </w:p>
    <w:p w14:paraId="1557DFFE"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さらに、各種交渉などの情報の多さとともにその内容やポイントがわかりやすい発信となっていないとの指摘もあります。</w:t>
      </w:r>
    </w:p>
    <w:p w14:paraId="6738DD9A" w14:textId="768B607D"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3</w:t>
      </w:r>
      <w:r w:rsidRPr="00D160BC">
        <w:rPr>
          <w:rFonts w:asciiTheme="minorEastAsia" w:eastAsiaTheme="minorEastAsia" w:hAnsiTheme="minorEastAsia" w:hint="eastAsia"/>
          <w:szCs w:val="22"/>
        </w:rPr>
        <w:t>.　単組活動の活性化が喫緊の課題となる中で、単組と県本部間、県本部と本部間での連携強化、さらには運動の取り組み方などの見直しを検討する必要があります。</w:t>
      </w:r>
    </w:p>
    <w:p w14:paraId="0B9A3DFB" w14:textId="77777777" w:rsidR="00D160BC" w:rsidRPr="00D160BC" w:rsidRDefault="00D160BC" w:rsidP="00D160BC">
      <w:pPr>
        <w:rPr>
          <w:rFonts w:ascii="ＭＳ ゴシック" w:eastAsia="ＭＳ ゴシック"/>
          <w:sz w:val="24"/>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p>
    <w:p w14:paraId="37488247" w14:textId="77777777" w:rsidR="00D160BC" w:rsidRPr="00D160BC" w:rsidRDefault="00D160BC" w:rsidP="00D160BC">
      <w:pPr>
        <w:rPr>
          <w:rFonts w:ascii="ＭＳ ゴシック" w:eastAsia="ＭＳ ゴシック"/>
          <w:sz w:val="24"/>
        </w:rPr>
      </w:pPr>
    </w:p>
    <w:p w14:paraId="73BAAB31"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４</w:t>
      </w:r>
      <w:r w:rsidRPr="00D160BC">
        <w:rPr>
          <w:rFonts w:ascii="ＭＳ ゴシック" w:eastAsia="ＭＳ ゴシック"/>
          <w:bCs/>
          <w:sz w:val="24"/>
        </w:rPr>
        <w:t>)</w:t>
      </w:r>
      <w:r w:rsidRPr="00D160BC">
        <w:rPr>
          <w:rFonts w:ascii="ＭＳ ゴシック" w:eastAsia="ＭＳ ゴシック" w:hint="eastAsia"/>
          <w:bCs/>
          <w:sz w:val="24"/>
        </w:rPr>
        <w:t xml:space="preserve">　女性参画の促進とジェンダー平等の推進</w:t>
      </w:r>
    </w:p>
    <w:p w14:paraId="5B4668FD" w14:textId="77777777" w:rsidR="00D160BC" w:rsidRPr="00D160BC" w:rsidRDefault="00D160BC" w:rsidP="00D160BC">
      <w:pPr>
        <w:rPr>
          <w:rFonts w:ascii="ＭＳ ゴシック" w:eastAsia="ＭＳ ゴシック"/>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3736AB38"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1</w:t>
      </w:r>
      <w:r w:rsidRPr="00D160BC">
        <w:rPr>
          <w:rFonts w:asciiTheme="minorEastAsia" w:eastAsiaTheme="minorEastAsia" w:hAnsiTheme="minorEastAsia"/>
          <w:szCs w:val="22"/>
        </w:rPr>
        <w:t>.</w:t>
      </w:r>
      <w:r w:rsidRPr="00D160BC">
        <w:rPr>
          <w:rFonts w:asciiTheme="minorEastAsia" w:eastAsiaTheme="minorEastAsia" w:hAnsiTheme="minorEastAsia" w:hint="eastAsia"/>
          <w:szCs w:val="22"/>
        </w:rPr>
        <w:t xml:space="preserve">　この間、本部機関会議の女性代議員・中央委員割合は30％を目標としてきていますが、達成できている県本部は半数にも満たない状況です。また、2022－2023年度の本部役員の女性比率は30％を達成していますが、県本部五役や専従役員は圧倒的に男性が占める状況にあります。</w:t>
      </w:r>
    </w:p>
    <w:p w14:paraId="4753601B"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多くの意思決定の場が男性中心となっている状況は変わらず、2023年３月に県本部の女性専従役員を対象に本部が実施した調査では、「男性ばかりの組織」「組合は男の世界だと感じる。男性目線で討議が進んでいる」との指摘もなされています。</w:t>
      </w:r>
    </w:p>
    <w:p w14:paraId="649AC0B3"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組合活動のあらゆる分野に女性が参画することは極めて重要であり、男女がともに担うことのできる組合活動の手法を模索することが求められています。</w:t>
      </w:r>
    </w:p>
    <w:p w14:paraId="1FDF8B84" w14:textId="77777777" w:rsidR="00D160BC" w:rsidRPr="00D160BC" w:rsidRDefault="00D160BC" w:rsidP="00D160BC">
      <w:pPr>
        <w:ind w:left="220" w:hangingChars="100" w:hanging="220"/>
        <w:textAlignment w:val="center"/>
        <w:rPr>
          <w:rFonts w:ascii="ＭＳ ゴシック" w:eastAsia="ＭＳ ゴシック"/>
          <w:b/>
          <w:szCs w:val="22"/>
        </w:rPr>
        <w:sectPr w:rsidR="00D160BC" w:rsidRPr="00D160BC" w:rsidSect="00CC4712">
          <w:type w:val="continuous"/>
          <w:pgSz w:w="11906" w:h="16838" w:code="9"/>
          <w:pgMar w:top="1531" w:right="913" w:bottom="1622" w:left="913" w:header="735" w:footer="737" w:gutter="0"/>
          <w:cols w:num="2" w:space="480"/>
          <w:docGrid w:type="linesAndChars" w:linePitch="380" w:charSpace="-11"/>
        </w:sectPr>
      </w:pPr>
      <w:r w:rsidRPr="00D160BC">
        <w:rPr>
          <w:rFonts w:asciiTheme="minorEastAsia" w:eastAsiaTheme="minorEastAsia" w:hAnsiTheme="minorEastAsia" w:hint="eastAsia"/>
          <w:szCs w:val="22"/>
        </w:rPr>
        <w:t>2.　さらに、誰もが働きやすい職場環境を実現するためにも、ＬＧＢＴＱ＋当事者の人権を守りハラスメントなどの課題解決への取り組みをさらに前進させることが必要です。ジェンダー平等はすべての人が向き合うべきテーマであり、多くの人が参画しやすいよう組合活動のさまざまな場面においてジェンダー平等を意識して取り組んでいかなければなりません。</w:t>
      </w:r>
    </w:p>
    <w:p w14:paraId="5DF7FD6D" w14:textId="77777777" w:rsidR="00D160BC" w:rsidRPr="00D160BC" w:rsidRDefault="00D160BC" w:rsidP="00D160BC">
      <w:pPr>
        <w:rPr>
          <w:rFonts w:ascii="ＭＳ ゴシック" w:eastAsia="ＭＳ ゴシック"/>
          <w:b/>
          <w:szCs w:val="22"/>
        </w:rPr>
      </w:pPr>
    </w:p>
    <w:p w14:paraId="0DC21A77" w14:textId="77777777" w:rsidR="00D160BC" w:rsidRPr="00D160BC" w:rsidRDefault="00D160BC" w:rsidP="00D160BC">
      <w:pPr>
        <w:rPr>
          <w:rFonts w:ascii="ＭＳ ゴシック" w:eastAsia="ＭＳ ゴシック"/>
          <w:bCs/>
          <w:sz w:val="24"/>
        </w:rPr>
      </w:pPr>
      <w:r w:rsidRPr="00D160BC">
        <w:rPr>
          <w:rFonts w:ascii="ＭＳ ゴシック" w:eastAsia="ＭＳ ゴシック"/>
          <w:bCs/>
          <w:sz w:val="24"/>
        </w:rPr>
        <w:t>(</w:t>
      </w:r>
      <w:r w:rsidRPr="00D160BC">
        <w:rPr>
          <w:rFonts w:ascii="ＭＳ ゴシック" w:eastAsia="ＭＳ ゴシック" w:hint="eastAsia"/>
          <w:bCs/>
          <w:sz w:val="24"/>
        </w:rPr>
        <w:t>５</w:t>
      </w:r>
      <w:r w:rsidRPr="00D160BC">
        <w:rPr>
          <w:rFonts w:ascii="ＭＳ ゴシック" w:eastAsia="ＭＳ ゴシック"/>
          <w:bCs/>
          <w:sz w:val="24"/>
        </w:rPr>
        <w:t>)</w:t>
      </w:r>
      <w:r w:rsidRPr="00D160BC">
        <w:rPr>
          <w:rFonts w:ascii="ＭＳ ゴシック" w:eastAsia="ＭＳ ゴシック" w:hint="eastAsia"/>
          <w:bCs/>
          <w:sz w:val="24"/>
        </w:rPr>
        <w:t xml:space="preserve">　組合活動と政治との関わり</w:t>
      </w:r>
    </w:p>
    <w:p w14:paraId="6A7DEEDE" w14:textId="77777777" w:rsidR="00D160BC" w:rsidRPr="00D160BC" w:rsidRDefault="00D160BC" w:rsidP="00D160BC">
      <w:pPr>
        <w:rPr>
          <w:rFonts w:hAnsi="ＭＳ 明朝"/>
          <w:sz w:val="24"/>
        </w:rPr>
        <w:sectPr w:rsidR="00D160BC" w:rsidRPr="00D160BC" w:rsidSect="00CC4712">
          <w:type w:val="continuous"/>
          <w:pgSz w:w="11906" w:h="16838" w:code="9"/>
          <w:pgMar w:top="1531" w:right="913" w:bottom="1622" w:left="913" w:header="735" w:footer="737" w:gutter="0"/>
          <w:cols w:space="480"/>
          <w:docGrid w:type="linesAndChars" w:linePitch="380" w:charSpace="-11"/>
        </w:sectPr>
      </w:pPr>
    </w:p>
    <w:p w14:paraId="7C4197DB"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1.　組合員の賃金・労働条件や職場環境の多くは政治（議会）の決定に大きく左右されます。また、業務や各種施策に関しても政治の影響を大きく受けることから、労働組合として政治と向き合っていくことが不可避であるとの認識のもと、政治闘争の取り組み強化を訴えてきました。しかし、2019年、2022年の参院選の結果を踏まえれば、その重要性が認識さ</w:t>
      </w:r>
      <w:r w:rsidRPr="00D160BC">
        <w:rPr>
          <w:rFonts w:asciiTheme="minorEastAsia" w:eastAsiaTheme="minorEastAsia" w:hAnsiTheme="minorEastAsia" w:hint="eastAsia"/>
          <w:szCs w:val="22"/>
        </w:rPr>
        <w:t>れている、取り組みが向上しているとはいえない状況にあります。</w:t>
      </w:r>
    </w:p>
    <w:p w14:paraId="7B6BAB42"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2</w:t>
      </w:r>
      <w:r w:rsidRPr="00D160BC">
        <w:rPr>
          <w:rFonts w:asciiTheme="minorEastAsia" w:eastAsiaTheme="minorEastAsia" w:hAnsiTheme="minorEastAsia" w:hint="eastAsia"/>
          <w:szCs w:val="22"/>
        </w:rPr>
        <w:t>.　とくに、この間指摘されてきたのは、組合員に政治闘争の必要性だけを声高に叫んでも取り組み強化にはつながらないということです。本部が実施した2022参院選についてのアンケート調査（以下、2022参院選アンケート調査）では、コロナ禍において組合が職場課</w:t>
      </w:r>
      <w:r w:rsidRPr="00D160BC">
        <w:rPr>
          <w:rFonts w:asciiTheme="minorEastAsia" w:eastAsiaTheme="minorEastAsia" w:hAnsiTheme="minorEastAsia" w:hint="eastAsia"/>
          <w:szCs w:val="22"/>
        </w:rPr>
        <w:lastRenderedPageBreak/>
        <w:t>題に「対応できていなかった・活動が見えなかった」「活動にとくに工夫はみられず、活動が縮小していた」との回答が３割強と、労働組合が組合員の声を聞き、要求に盛り込み、その解決にむけて取り組んだとは見られていない実態が明らかになっています。一方で、参院選において組合役員からの働きかけが多いほど「自治労の組織内候補」へ投票する割合が高いことも明らかになっています。</w:t>
      </w:r>
    </w:p>
    <w:p w14:paraId="6C96092C"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こうしたことを踏まえれば、日常的な組合活動の強化を通じて、組合員の結集や信頼を得ることが最優先であるといえます。</w:t>
      </w:r>
    </w:p>
    <w:p w14:paraId="52EAC31C" w14:textId="77777777" w:rsidR="00D160BC" w:rsidRP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szCs w:val="22"/>
        </w:rPr>
        <w:t>3</w:t>
      </w:r>
      <w:r w:rsidRPr="00D160BC">
        <w:rPr>
          <w:rFonts w:asciiTheme="minorEastAsia" w:eastAsiaTheme="minorEastAsia" w:hAnsiTheme="minorEastAsia" w:hint="eastAsia"/>
          <w:szCs w:val="22"/>
        </w:rPr>
        <w:t>.　さらに、政治が何をしているかなど、活動が見えない、情報に触れる機会が少ない、議員との距離が遠いなどの声も聞かれています。組合員に議員の活動を見せていくことは政治活動の重要性の認識、取り組みの強化につなげる第一歩であり、意見交換会の実施や組合員への議会活動報告を行うなど、日常的な連携を強化し、強固な関係を築いておくことが必要です。</w:t>
      </w:r>
    </w:p>
    <w:p w14:paraId="134BF931" w14:textId="3F74C464" w:rsidR="00D160BC" w:rsidRDefault="00D160BC" w:rsidP="00D160BC">
      <w:pPr>
        <w:ind w:left="220" w:hangingChars="100" w:hanging="220"/>
        <w:textAlignment w:val="center"/>
        <w:rPr>
          <w:rFonts w:asciiTheme="minorEastAsia" w:eastAsiaTheme="minorEastAsia" w:hAnsiTheme="minorEastAsia"/>
          <w:szCs w:val="22"/>
        </w:rPr>
      </w:pPr>
      <w:r w:rsidRPr="00D160BC">
        <w:rPr>
          <w:rFonts w:asciiTheme="minorEastAsia" w:eastAsiaTheme="minorEastAsia" w:hAnsiTheme="minorEastAsia" w:hint="eastAsia"/>
          <w:szCs w:val="22"/>
        </w:rPr>
        <w:t xml:space="preserve">　　その中で政治との関わりや必要性を組合員に丁寧に説明し納得を得ていくことが求められています。</w:t>
      </w:r>
    </w:p>
    <w:p w14:paraId="7D9F1135" w14:textId="5A641923" w:rsidR="00975336" w:rsidRDefault="00975336" w:rsidP="00D160BC">
      <w:pPr>
        <w:ind w:left="220" w:hangingChars="100" w:hanging="220"/>
        <w:textAlignment w:val="center"/>
        <w:rPr>
          <w:rFonts w:asciiTheme="minorEastAsia" w:eastAsiaTheme="minorEastAsia" w:hAnsiTheme="minorEastAsia"/>
          <w:szCs w:val="22"/>
        </w:rPr>
      </w:pPr>
    </w:p>
    <w:p w14:paraId="4D25295B" w14:textId="25B07981" w:rsidR="00975336" w:rsidRDefault="00975336" w:rsidP="00D160BC">
      <w:pPr>
        <w:ind w:left="220" w:hangingChars="100" w:hanging="220"/>
        <w:textAlignment w:val="center"/>
        <w:rPr>
          <w:rFonts w:asciiTheme="minorEastAsia" w:eastAsiaTheme="minorEastAsia" w:hAnsiTheme="minorEastAsia"/>
          <w:szCs w:val="22"/>
        </w:rPr>
      </w:pPr>
    </w:p>
    <w:p w14:paraId="7E31FD7C" w14:textId="5ED68404" w:rsidR="00975336" w:rsidRDefault="00975336" w:rsidP="00D160BC">
      <w:pPr>
        <w:ind w:left="220" w:hangingChars="100" w:hanging="220"/>
        <w:textAlignment w:val="center"/>
        <w:rPr>
          <w:rFonts w:asciiTheme="minorEastAsia" w:eastAsiaTheme="minorEastAsia" w:hAnsiTheme="minorEastAsia"/>
          <w:szCs w:val="22"/>
        </w:rPr>
      </w:pPr>
    </w:p>
    <w:p w14:paraId="669384F6" w14:textId="4460C6B4" w:rsidR="00975336" w:rsidRDefault="00975336" w:rsidP="00D160BC">
      <w:pPr>
        <w:ind w:left="220" w:hangingChars="100" w:hanging="220"/>
        <w:textAlignment w:val="center"/>
        <w:rPr>
          <w:rFonts w:asciiTheme="minorEastAsia" w:eastAsiaTheme="minorEastAsia" w:hAnsiTheme="minorEastAsia"/>
          <w:szCs w:val="22"/>
        </w:rPr>
      </w:pPr>
    </w:p>
    <w:p w14:paraId="4FB3D276" w14:textId="409DE85C" w:rsidR="00975336" w:rsidRDefault="00975336" w:rsidP="00D160BC">
      <w:pPr>
        <w:ind w:left="220" w:hangingChars="100" w:hanging="220"/>
        <w:textAlignment w:val="center"/>
        <w:rPr>
          <w:rFonts w:asciiTheme="minorEastAsia" w:eastAsiaTheme="minorEastAsia" w:hAnsiTheme="minorEastAsia"/>
          <w:szCs w:val="22"/>
        </w:rPr>
      </w:pPr>
    </w:p>
    <w:p w14:paraId="04E7F60E" w14:textId="51D72863" w:rsidR="00975336" w:rsidRDefault="00975336" w:rsidP="00D160BC">
      <w:pPr>
        <w:ind w:left="220" w:hangingChars="100" w:hanging="220"/>
        <w:textAlignment w:val="center"/>
        <w:rPr>
          <w:rFonts w:asciiTheme="minorEastAsia" w:eastAsiaTheme="minorEastAsia" w:hAnsiTheme="minorEastAsia"/>
          <w:szCs w:val="22"/>
        </w:rPr>
      </w:pPr>
    </w:p>
    <w:p w14:paraId="46354BBC" w14:textId="05A7491C" w:rsidR="00975336" w:rsidRDefault="00975336" w:rsidP="00D160BC">
      <w:pPr>
        <w:ind w:left="220" w:hangingChars="100" w:hanging="220"/>
        <w:textAlignment w:val="center"/>
        <w:rPr>
          <w:rFonts w:asciiTheme="minorEastAsia" w:eastAsiaTheme="minorEastAsia" w:hAnsiTheme="minorEastAsia"/>
          <w:szCs w:val="22"/>
        </w:rPr>
      </w:pPr>
    </w:p>
    <w:p w14:paraId="7DAC7A87" w14:textId="5CE5988F" w:rsidR="00975336" w:rsidRDefault="00975336" w:rsidP="00D160BC">
      <w:pPr>
        <w:ind w:left="220" w:hangingChars="100" w:hanging="220"/>
        <w:textAlignment w:val="center"/>
        <w:rPr>
          <w:rFonts w:asciiTheme="minorEastAsia" w:eastAsiaTheme="minorEastAsia" w:hAnsiTheme="minorEastAsia"/>
          <w:szCs w:val="22"/>
        </w:rPr>
      </w:pPr>
    </w:p>
    <w:p w14:paraId="6F1A882D" w14:textId="67E72B91" w:rsidR="00975336" w:rsidRDefault="00975336" w:rsidP="00D160BC">
      <w:pPr>
        <w:ind w:left="220" w:hangingChars="100" w:hanging="220"/>
        <w:textAlignment w:val="center"/>
        <w:rPr>
          <w:rFonts w:asciiTheme="minorEastAsia" w:eastAsiaTheme="minorEastAsia" w:hAnsiTheme="minorEastAsia"/>
          <w:szCs w:val="22"/>
        </w:rPr>
      </w:pPr>
    </w:p>
    <w:p w14:paraId="2A7F5862" w14:textId="726E60FE" w:rsidR="00975336" w:rsidRDefault="00975336" w:rsidP="00D160BC">
      <w:pPr>
        <w:ind w:left="220" w:hangingChars="100" w:hanging="220"/>
        <w:textAlignment w:val="center"/>
        <w:rPr>
          <w:rFonts w:asciiTheme="minorEastAsia" w:eastAsiaTheme="minorEastAsia" w:hAnsiTheme="minorEastAsia"/>
          <w:szCs w:val="22"/>
        </w:rPr>
      </w:pPr>
    </w:p>
    <w:p w14:paraId="0F8BF5B9" w14:textId="075E8105" w:rsidR="00975336" w:rsidRDefault="00975336" w:rsidP="00D160BC">
      <w:pPr>
        <w:ind w:left="220" w:hangingChars="100" w:hanging="220"/>
        <w:textAlignment w:val="center"/>
        <w:rPr>
          <w:rFonts w:asciiTheme="minorEastAsia" w:eastAsiaTheme="minorEastAsia" w:hAnsiTheme="minorEastAsia"/>
          <w:szCs w:val="22"/>
        </w:rPr>
      </w:pPr>
    </w:p>
    <w:p w14:paraId="4F8842E1" w14:textId="397A9611" w:rsidR="00975336" w:rsidRDefault="00975336" w:rsidP="00D160BC">
      <w:pPr>
        <w:ind w:left="220" w:hangingChars="100" w:hanging="220"/>
        <w:textAlignment w:val="center"/>
        <w:rPr>
          <w:rFonts w:asciiTheme="minorEastAsia" w:eastAsiaTheme="minorEastAsia" w:hAnsiTheme="minorEastAsia"/>
          <w:szCs w:val="22"/>
        </w:rPr>
      </w:pPr>
    </w:p>
    <w:p w14:paraId="2EDBEC55" w14:textId="460650C5" w:rsidR="00975336" w:rsidRDefault="00975336" w:rsidP="00D160BC">
      <w:pPr>
        <w:ind w:left="220" w:hangingChars="100" w:hanging="220"/>
        <w:textAlignment w:val="center"/>
        <w:rPr>
          <w:rFonts w:asciiTheme="minorEastAsia" w:eastAsiaTheme="minorEastAsia" w:hAnsiTheme="minorEastAsia"/>
          <w:szCs w:val="22"/>
        </w:rPr>
      </w:pPr>
    </w:p>
    <w:p w14:paraId="7B5571E0" w14:textId="17FE9630" w:rsidR="00975336" w:rsidRDefault="00975336" w:rsidP="00D160BC">
      <w:pPr>
        <w:ind w:left="220" w:hangingChars="100" w:hanging="220"/>
        <w:textAlignment w:val="center"/>
        <w:rPr>
          <w:rFonts w:asciiTheme="minorEastAsia" w:eastAsiaTheme="minorEastAsia" w:hAnsiTheme="minorEastAsia"/>
          <w:szCs w:val="22"/>
        </w:rPr>
      </w:pPr>
    </w:p>
    <w:p w14:paraId="1CD47400" w14:textId="1D72DF32" w:rsidR="00975336" w:rsidRDefault="00975336" w:rsidP="00D160BC">
      <w:pPr>
        <w:ind w:left="220" w:hangingChars="100" w:hanging="220"/>
        <w:textAlignment w:val="center"/>
        <w:rPr>
          <w:rFonts w:asciiTheme="minorEastAsia" w:eastAsiaTheme="minorEastAsia" w:hAnsiTheme="minorEastAsia"/>
          <w:szCs w:val="22"/>
        </w:rPr>
      </w:pPr>
    </w:p>
    <w:p w14:paraId="5AE947AC" w14:textId="426F6867" w:rsidR="00975336" w:rsidRDefault="00975336" w:rsidP="00D160BC">
      <w:pPr>
        <w:ind w:left="220" w:hangingChars="100" w:hanging="220"/>
        <w:textAlignment w:val="center"/>
        <w:rPr>
          <w:rFonts w:asciiTheme="minorEastAsia" w:eastAsiaTheme="minorEastAsia" w:hAnsiTheme="minorEastAsia"/>
          <w:szCs w:val="22"/>
        </w:rPr>
      </w:pPr>
    </w:p>
    <w:p w14:paraId="470505DE" w14:textId="26BEF64F" w:rsidR="00975336" w:rsidRDefault="00975336" w:rsidP="00D160BC">
      <w:pPr>
        <w:ind w:left="220" w:hangingChars="100" w:hanging="220"/>
        <w:textAlignment w:val="center"/>
        <w:rPr>
          <w:rFonts w:asciiTheme="minorEastAsia" w:eastAsiaTheme="minorEastAsia" w:hAnsiTheme="minorEastAsia"/>
          <w:szCs w:val="22"/>
        </w:rPr>
      </w:pPr>
    </w:p>
    <w:p w14:paraId="06FBF451" w14:textId="0AD88313" w:rsidR="00975336" w:rsidRDefault="00975336" w:rsidP="00D160BC">
      <w:pPr>
        <w:ind w:left="220" w:hangingChars="100" w:hanging="220"/>
        <w:textAlignment w:val="center"/>
        <w:rPr>
          <w:rFonts w:asciiTheme="minorEastAsia" w:eastAsiaTheme="minorEastAsia" w:hAnsiTheme="minorEastAsia"/>
          <w:szCs w:val="22"/>
        </w:rPr>
      </w:pPr>
    </w:p>
    <w:p w14:paraId="2F29137F" w14:textId="55DDAD54" w:rsidR="00975336" w:rsidRDefault="00975336" w:rsidP="00D160BC">
      <w:pPr>
        <w:ind w:left="220" w:hangingChars="100" w:hanging="220"/>
        <w:textAlignment w:val="center"/>
        <w:rPr>
          <w:rFonts w:asciiTheme="minorEastAsia" w:eastAsiaTheme="minorEastAsia" w:hAnsiTheme="minorEastAsia"/>
          <w:szCs w:val="22"/>
        </w:rPr>
      </w:pPr>
    </w:p>
    <w:p w14:paraId="344F4037" w14:textId="5F5F4982" w:rsidR="00975336" w:rsidRDefault="00975336" w:rsidP="00D160BC">
      <w:pPr>
        <w:ind w:left="220" w:hangingChars="100" w:hanging="220"/>
        <w:textAlignment w:val="center"/>
        <w:rPr>
          <w:rFonts w:asciiTheme="minorEastAsia" w:eastAsiaTheme="minorEastAsia" w:hAnsiTheme="minorEastAsia"/>
          <w:szCs w:val="22"/>
        </w:rPr>
      </w:pPr>
    </w:p>
    <w:p w14:paraId="6593DDA9" w14:textId="74AB89A3" w:rsidR="00975336" w:rsidRDefault="00975336" w:rsidP="00D160BC">
      <w:pPr>
        <w:ind w:left="220" w:hangingChars="100" w:hanging="220"/>
        <w:textAlignment w:val="center"/>
        <w:rPr>
          <w:rFonts w:asciiTheme="minorEastAsia" w:eastAsiaTheme="minorEastAsia" w:hAnsiTheme="minorEastAsia"/>
          <w:szCs w:val="22"/>
        </w:rPr>
      </w:pPr>
    </w:p>
    <w:p w14:paraId="73CC2BF8" w14:textId="7ABFCFBD" w:rsidR="00975336" w:rsidRDefault="00975336" w:rsidP="00D160BC">
      <w:pPr>
        <w:ind w:left="220" w:hangingChars="100" w:hanging="220"/>
        <w:textAlignment w:val="center"/>
        <w:rPr>
          <w:rFonts w:asciiTheme="minorEastAsia" w:eastAsiaTheme="minorEastAsia" w:hAnsiTheme="minorEastAsia"/>
          <w:szCs w:val="22"/>
        </w:rPr>
      </w:pPr>
    </w:p>
    <w:p w14:paraId="2B916F3C" w14:textId="05652818" w:rsidR="00975336" w:rsidRDefault="00975336" w:rsidP="00D160BC">
      <w:pPr>
        <w:ind w:left="220" w:hangingChars="100" w:hanging="220"/>
        <w:textAlignment w:val="center"/>
        <w:rPr>
          <w:rFonts w:asciiTheme="minorEastAsia" w:eastAsiaTheme="minorEastAsia" w:hAnsiTheme="minorEastAsia"/>
          <w:szCs w:val="22"/>
        </w:rPr>
      </w:pPr>
    </w:p>
    <w:p w14:paraId="14BFC549" w14:textId="1C004D93" w:rsidR="00975336" w:rsidRDefault="00975336" w:rsidP="00D160BC">
      <w:pPr>
        <w:ind w:left="220" w:hangingChars="100" w:hanging="220"/>
        <w:textAlignment w:val="center"/>
        <w:rPr>
          <w:rFonts w:asciiTheme="minorEastAsia" w:eastAsiaTheme="minorEastAsia" w:hAnsiTheme="minorEastAsia"/>
          <w:szCs w:val="22"/>
        </w:rPr>
      </w:pPr>
    </w:p>
    <w:p w14:paraId="52ACC1E4" w14:textId="4897183A" w:rsidR="00975336" w:rsidRDefault="00975336" w:rsidP="00D160BC">
      <w:pPr>
        <w:ind w:left="220" w:hangingChars="100" w:hanging="220"/>
        <w:textAlignment w:val="center"/>
        <w:rPr>
          <w:rFonts w:asciiTheme="minorEastAsia" w:eastAsiaTheme="minorEastAsia" w:hAnsiTheme="minorEastAsia"/>
          <w:szCs w:val="22"/>
        </w:rPr>
      </w:pPr>
    </w:p>
    <w:p w14:paraId="67893F16" w14:textId="17461CEA" w:rsidR="00975336" w:rsidRDefault="00975336" w:rsidP="00D160BC">
      <w:pPr>
        <w:ind w:left="220" w:hangingChars="100" w:hanging="220"/>
        <w:textAlignment w:val="center"/>
        <w:rPr>
          <w:rFonts w:asciiTheme="minorEastAsia" w:eastAsiaTheme="minorEastAsia" w:hAnsiTheme="minorEastAsia"/>
          <w:szCs w:val="22"/>
        </w:rPr>
      </w:pPr>
    </w:p>
    <w:p w14:paraId="77D00263" w14:textId="01F897D0" w:rsidR="00975336" w:rsidRDefault="00975336" w:rsidP="00D160BC">
      <w:pPr>
        <w:ind w:left="220" w:hangingChars="100" w:hanging="220"/>
        <w:textAlignment w:val="center"/>
        <w:rPr>
          <w:rFonts w:asciiTheme="minorEastAsia" w:eastAsiaTheme="minorEastAsia" w:hAnsiTheme="minorEastAsia"/>
          <w:szCs w:val="22"/>
        </w:rPr>
      </w:pPr>
    </w:p>
    <w:p w14:paraId="38E4C62D" w14:textId="3B938E5B" w:rsidR="00975336" w:rsidRDefault="00975336" w:rsidP="00D160BC">
      <w:pPr>
        <w:ind w:left="220" w:hangingChars="100" w:hanging="220"/>
        <w:textAlignment w:val="center"/>
        <w:rPr>
          <w:rFonts w:asciiTheme="minorEastAsia" w:eastAsiaTheme="minorEastAsia" w:hAnsiTheme="minorEastAsia"/>
          <w:szCs w:val="22"/>
        </w:rPr>
      </w:pPr>
    </w:p>
    <w:p w14:paraId="26C91A05" w14:textId="0BF7E6F2" w:rsidR="00975336" w:rsidRDefault="00975336" w:rsidP="00D160BC">
      <w:pPr>
        <w:ind w:left="220" w:hangingChars="100" w:hanging="220"/>
        <w:textAlignment w:val="center"/>
        <w:rPr>
          <w:rFonts w:asciiTheme="minorEastAsia" w:eastAsiaTheme="minorEastAsia" w:hAnsiTheme="minorEastAsia"/>
          <w:szCs w:val="22"/>
        </w:rPr>
      </w:pPr>
    </w:p>
    <w:p w14:paraId="40637D13" w14:textId="43C20D5B" w:rsidR="00975336" w:rsidRDefault="00975336" w:rsidP="00D160BC">
      <w:pPr>
        <w:ind w:left="220" w:hangingChars="100" w:hanging="220"/>
        <w:textAlignment w:val="center"/>
        <w:rPr>
          <w:rFonts w:asciiTheme="minorEastAsia" w:eastAsiaTheme="minorEastAsia" w:hAnsiTheme="minorEastAsia"/>
          <w:szCs w:val="22"/>
        </w:rPr>
      </w:pPr>
    </w:p>
    <w:p w14:paraId="06873288" w14:textId="0BAA300D" w:rsidR="00975336" w:rsidRDefault="00975336" w:rsidP="00D160BC">
      <w:pPr>
        <w:ind w:left="220" w:hangingChars="100" w:hanging="220"/>
        <w:textAlignment w:val="center"/>
        <w:rPr>
          <w:rFonts w:asciiTheme="minorEastAsia" w:eastAsiaTheme="minorEastAsia" w:hAnsiTheme="minorEastAsia"/>
          <w:szCs w:val="22"/>
        </w:rPr>
      </w:pPr>
    </w:p>
    <w:p w14:paraId="1B020F62" w14:textId="3914DFF8" w:rsidR="00975336" w:rsidRDefault="00975336" w:rsidP="00D160BC">
      <w:pPr>
        <w:ind w:left="220" w:hangingChars="100" w:hanging="220"/>
        <w:textAlignment w:val="center"/>
        <w:rPr>
          <w:rFonts w:asciiTheme="minorEastAsia" w:eastAsiaTheme="minorEastAsia" w:hAnsiTheme="minorEastAsia"/>
          <w:szCs w:val="22"/>
        </w:rPr>
      </w:pPr>
    </w:p>
    <w:p w14:paraId="70E0FDDD" w14:textId="02780026" w:rsidR="00975336" w:rsidRDefault="00975336" w:rsidP="00D160BC">
      <w:pPr>
        <w:ind w:left="220" w:hangingChars="100" w:hanging="220"/>
        <w:textAlignment w:val="center"/>
        <w:rPr>
          <w:rFonts w:asciiTheme="minorEastAsia" w:eastAsiaTheme="minorEastAsia" w:hAnsiTheme="minorEastAsia"/>
          <w:szCs w:val="22"/>
        </w:rPr>
      </w:pPr>
    </w:p>
    <w:p w14:paraId="50AA64D5" w14:textId="33EB0D9C" w:rsidR="00975336" w:rsidRDefault="00975336" w:rsidP="00D160BC">
      <w:pPr>
        <w:ind w:left="220" w:hangingChars="100" w:hanging="220"/>
        <w:textAlignment w:val="center"/>
        <w:rPr>
          <w:rFonts w:asciiTheme="minorEastAsia" w:eastAsiaTheme="minorEastAsia" w:hAnsiTheme="minorEastAsia"/>
          <w:szCs w:val="22"/>
        </w:rPr>
      </w:pPr>
    </w:p>
    <w:p w14:paraId="5B75D610" w14:textId="52A20D16" w:rsidR="00975336" w:rsidRDefault="00975336" w:rsidP="00D160BC">
      <w:pPr>
        <w:ind w:left="220" w:hangingChars="100" w:hanging="220"/>
        <w:textAlignment w:val="center"/>
        <w:rPr>
          <w:rFonts w:asciiTheme="minorEastAsia" w:eastAsiaTheme="minorEastAsia" w:hAnsiTheme="minorEastAsia"/>
          <w:szCs w:val="22"/>
        </w:rPr>
      </w:pPr>
    </w:p>
    <w:p w14:paraId="2DDCE6B3" w14:textId="0E8B357A" w:rsidR="00975336" w:rsidRDefault="00975336" w:rsidP="00D160BC">
      <w:pPr>
        <w:ind w:left="220" w:hangingChars="100" w:hanging="220"/>
        <w:textAlignment w:val="center"/>
        <w:rPr>
          <w:rFonts w:asciiTheme="minorEastAsia" w:eastAsiaTheme="minorEastAsia" w:hAnsiTheme="minorEastAsia"/>
          <w:szCs w:val="22"/>
        </w:rPr>
      </w:pPr>
    </w:p>
    <w:p w14:paraId="0D8F31A3" w14:textId="496FE30D" w:rsidR="00975336" w:rsidRDefault="00975336" w:rsidP="00D160BC">
      <w:pPr>
        <w:ind w:left="220" w:hangingChars="100" w:hanging="220"/>
        <w:textAlignment w:val="center"/>
        <w:rPr>
          <w:rFonts w:asciiTheme="minorEastAsia" w:eastAsiaTheme="minorEastAsia" w:hAnsiTheme="minorEastAsia"/>
          <w:szCs w:val="22"/>
        </w:rPr>
      </w:pPr>
    </w:p>
    <w:p w14:paraId="64664356" w14:textId="42321D5F" w:rsidR="00975336" w:rsidRDefault="00975336" w:rsidP="00D160BC">
      <w:pPr>
        <w:ind w:left="220" w:hangingChars="100" w:hanging="220"/>
        <w:textAlignment w:val="center"/>
        <w:rPr>
          <w:rFonts w:asciiTheme="minorEastAsia" w:eastAsiaTheme="minorEastAsia" w:hAnsiTheme="minorEastAsia"/>
          <w:szCs w:val="22"/>
        </w:rPr>
      </w:pPr>
    </w:p>
    <w:p w14:paraId="179DAB44" w14:textId="16C01CCF" w:rsidR="00975336" w:rsidRDefault="00975336" w:rsidP="00D160BC">
      <w:pPr>
        <w:ind w:left="220" w:hangingChars="100" w:hanging="220"/>
        <w:textAlignment w:val="center"/>
        <w:rPr>
          <w:rFonts w:asciiTheme="minorEastAsia" w:eastAsiaTheme="minorEastAsia" w:hAnsiTheme="minorEastAsia"/>
          <w:szCs w:val="22"/>
        </w:rPr>
      </w:pPr>
    </w:p>
    <w:p w14:paraId="631DE127" w14:textId="0C53789A" w:rsidR="00975336" w:rsidRDefault="00975336" w:rsidP="00D160BC">
      <w:pPr>
        <w:ind w:left="220" w:hangingChars="100" w:hanging="220"/>
        <w:textAlignment w:val="center"/>
        <w:rPr>
          <w:rFonts w:asciiTheme="minorEastAsia" w:eastAsiaTheme="minorEastAsia" w:hAnsiTheme="minorEastAsia"/>
          <w:szCs w:val="22"/>
        </w:rPr>
      </w:pPr>
    </w:p>
    <w:p w14:paraId="794660D7" w14:textId="1BFE2174" w:rsidR="00975336" w:rsidRDefault="00975336" w:rsidP="00D160BC">
      <w:pPr>
        <w:ind w:left="220" w:hangingChars="100" w:hanging="220"/>
        <w:textAlignment w:val="center"/>
        <w:rPr>
          <w:rFonts w:asciiTheme="minorEastAsia" w:eastAsiaTheme="minorEastAsia" w:hAnsiTheme="minorEastAsia"/>
          <w:szCs w:val="22"/>
        </w:rPr>
      </w:pPr>
    </w:p>
    <w:p w14:paraId="7F5610AA" w14:textId="23CA4C6F" w:rsidR="00975336" w:rsidRDefault="00975336" w:rsidP="00D160BC">
      <w:pPr>
        <w:ind w:left="220" w:hangingChars="100" w:hanging="220"/>
        <w:textAlignment w:val="center"/>
        <w:rPr>
          <w:rFonts w:asciiTheme="minorEastAsia" w:eastAsiaTheme="minorEastAsia" w:hAnsiTheme="minorEastAsia"/>
          <w:szCs w:val="22"/>
        </w:rPr>
      </w:pPr>
    </w:p>
    <w:p w14:paraId="22E30FC6" w14:textId="7BE0E369" w:rsidR="00975336" w:rsidRDefault="00975336" w:rsidP="00D160BC">
      <w:pPr>
        <w:ind w:left="220" w:hangingChars="100" w:hanging="220"/>
        <w:textAlignment w:val="center"/>
        <w:rPr>
          <w:rFonts w:asciiTheme="minorEastAsia" w:eastAsiaTheme="minorEastAsia" w:hAnsiTheme="minorEastAsia"/>
          <w:szCs w:val="22"/>
        </w:rPr>
      </w:pPr>
    </w:p>
    <w:p w14:paraId="7D813418" w14:textId="60B86DC9" w:rsidR="00975336" w:rsidRDefault="00975336" w:rsidP="00D160BC">
      <w:pPr>
        <w:ind w:left="220" w:hangingChars="100" w:hanging="220"/>
        <w:textAlignment w:val="center"/>
        <w:rPr>
          <w:rFonts w:asciiTheme="minorEastAsia" w:eastAsiaTheme="minorEastAsia" w:hAnsiTheme="minorEastAsia"/>
          <w:szCs w:val="22"/>
        </w:rPr>
      </w:pPr>
    </w:p>
    <w:p w14:paraId="1E58959B" w14:textId="77777777" w:rsidR="00975336" w:rsidRPr="0052344E" w:rsidRDefault="00975336" w:rsidP="00D160BC">
      <w:pPr>
        <w:ind w:left="220" w:hangingChars="100" w:hanging="220"/>
        <w:textAlignment w:val="center"/>
        <w:rPr>
          <w:rFonts w:asciiTheme="minorEastAsia" w:eastAsiaTheme="minorEastAsia" w:hAnsiTheme="minorEastAsia" w:hint="eastAsia"/>
          <w:szCs w:val="22"/>
        </w:rPr>
      </w:pPr>
    </w:p>
    <w:p w14:paraId="07816EC6" w14:textId="77777777" w:rsidR="0052344E" w:rsidRPr="00D160BC" w:rsidRDefault="0052344E" w:rsidP="00D160BC">
      <w:pPr>
        <w:ind w:left="220" w:hangingChars="100" w:hanging="220"/>
        <w:textAlignment w:val="center"/>
        <w:rPr>
          <w:rFonts w:asciiTheme="minorEastAsia" w:eastAsiaTheme="minorEastAsia" w:hAnsiTheme="minorEastAsia"/>
          <w:szCs w:val="22"/>
        </w:rPr>
        <w:sectPr w:rsidR="0052344E" w:rsidRPr="00D160BC" w:rsidSect="00CC4712">
          <w:type w:val="continuous"/>
          <w:pgSz w:w="11906" w:h="16838" w:code="9"/>
          <w:pgMar w:top="1531" w:right="913" w:bottom="1622" w:left="913" w:header="735" w:footer="737" w:gutter="0"/>
          <w:cols w:num="2" w:space="480"/>
          <w:docGrid w:type="linesAndChars" w:linePitch="380" w:charSpace="-11"/>
        </w:sectPr>
      </w:pPr>
    </w:p>
    <w:p w14:paraId="64A3957B" w14:textId="77777777" w:rsidR="00D160BC" w:rsidRPr="00D160BC" w:rsidRDefault="00D160BC" w:rsidP="00D160BC">
      <w:pPr>
        <w:widowControl/>
        <w:autoSpaceDE/>
        <w:autoSpaceDN/>
        <w:adjustRightInd/>
        <w:jc w:val="left"/>
        <w:rPr>
          <w:rFonts w:asciiTheme="majorEastAsia" w:eastAsiaTheme="majorEastAsia" w:hAnsiTheme="majorEastAsia"/>
          <w:szCs w:val="22"/>
        </w:rPr>
      </w:pPr>
    </w:p>
    <w:p w14:paraId="374CBE67" w14:textId="77777777" w:rsidR="0052344E" w:rsidRPr="0052344E" w:rsidRDefault="0052344E" w:rsidP="0052344E">
      <w:pPr>
        <w:spacing w:line="380" w:lineRule="exact"/>
        <w:textAlignment w:val="center"/>
        <w:rPr>
          <w:sz w:val="24"/>
        </w:rPr>
      </w:pPr>
      <w:r w:rsidRPr="0052344E">
        <w:rPr>
          <w:rFonts w:ascii="ＭＳ ゴシック" w:eastAsia="ＭＳ ゴシック" w:hAnsi="ＭＳ ゴシック" w:hint="eastAsia"/>
          <w:b/>
          <w:bCs/>
          <w:sz w:val="32"/>
        </w:rPr>
        <w:lastRenderedPageBreak/>
        <w:t>2.　2024－2025運動方針の重点課題</w:t>
      </w:r>
    </w:p>
    <w:p w14:paraId="163153C1" w14:textId="77777777" w:rsidR="0052344E" w:rsidRPr="0052344E" w:rsidRDefault="0052344E" w:rsidP="0052344E">
      <w:pPr>
        <w:textAlignment w:val="center"/>
        <w:rPr>
          <w:sz w:val="24"/>
        </w:rPr>
      </w:pPr>
      <w:r w:rsidRPr="0052344E">
        <w:rPr>
          <w:noProof/>
          <w:sz w:val="24"/>
        </w:rPr>
        <mc:AlternateContent>
          <mc:Choice Requires="wpg">
            <w:drawing>
              <wp:anchor distT="0" distB="0" distL="114300" distR="114300" simplePos="0" relativeHeight="251674112" behindDoc="0" locked="1" layoutInCell="1" allowOverlap="1" wp14:anchorId="5BCC77EE" wp14:editId="4E21CB83">
                <wp:simplePos x="0" y="0"/>
                <wp:positionH relativeFrom="column">
                  <wp:posOffset>0</wp:posOffset>
                </wp:positionH>
                <wp:positionV relativeFrom="paragraph">
                  <wp:posOffset>241935</wp:posOffset>
                </wp:positionV>
                <wp:extent cx="6400800" cy="3738880"/>
                <wp:effectExtent l="0" t="0" r="19050" b="13970"/>
                <wp:wrapNone/>
                <wp:docPr id="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738880"/>
                          <a:chOff x="913" y="3452"/>
                          <a:chExt cx="10080" cy="4940"/>
                        </a:xfrm>
                      </wpg:grpSpPr>
                      <wps:wsp>
                        <wps:cNvPr id="47" name="AutoShape 36"/>
                        <wps:cNvSpPr>
                          <a:spLocks noChangeArrowheads="1"/>
                        </wps:cNvSpPr>
                        <wps:spPr bwMode="auto">
                          <a:xfrm>
                            <a:off x="913" y="3452"/>
                            <a:ext cx="10080" cy="4940"/>
                          </a:xfrm>
                          <a:prstGeom prst="roundRect">
                            <a:avLst>
                              <a:gd name="adj" fmla="val 269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7"/>
                        <wps:cNvSpPr>
                          <a:spLocks noChangeArrowheads="1"/>
                        </wps:cNvSpPr>
                        <wps:spPr bwMode="auto">
                          <a:xfrm>
                            <a:off x="963" y="3502"/>
                            <a:ext cx="9980" cy="4840"/>
                          </a:xfrm>
                          <a:prstGeom prst="roundRect">
                            <a:avLst>
                              <a:gd name="adj" fmla="val 1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AC5E6" id="Group 35" o:spid="_x0000_s1026" style="position:absolute;left:0;text-align:left;margin-left:0;margin-top:19.05pt;width:7in;height:294.4pt;z-index:251674112" coordorigin="913,3452" coordsize="10080,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">
                <v:roundrect id="AutoShape 36" o:spid="_x0000_s1027" style="position:absolute;left:913;top:3452;width:10080;height:4940;visibility:visible;mso-wrap-style:square;v-text-anchor:top" arcsize="17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" filled="f" strokeweight="1pt"/>
                <v:roundrect id="AutoShape 37" o:spid="_x0000_s1028" style="position:absolute;left:963;top:3502;width:9980;height:4840;visibility:visible;mso-wrap-style:square;v-text-anchor:top" arcsize="12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" filled="f" strokeweight=".5pt"/>
                <w10:anchorlock/>
              </v:group>
            </w:pict>
          </mc:Fallback>
        </mc:AlternateContent>
      </w:r>
    </w:p>
    <w:tbl>
      <w:tblPr>
        <w:tblW w:w="0" w:type="auto"/>
        <w:jc w:val="center"/>
        <w:tblCellMar>
          <w:left w:w="240" w:type="dxa"/>
          <w:right w:w="240" w:type="dxa"/>
        </w:tblCellMar>
        <w:tblLook w:val="0000" w:firstRow="0" w:lastRow="0" w:firstColumn="0" w:lastColumn="0" w:noHBand="0" w:noVBand="0"/>
      </w:tblPr>
      <w:tblGrid>
        <w:gridCol w:w="10080"/>
      </w:tblGrid>
      <w:tr w:rsidR="0052344E" w:rsidRPr="0052344E" w14:paraId="6ECE5322" w14:textId="77777777" w:rsidTr="00CC4712">
        <w:trPr>
          <w:jc w:val="center"/>
        </w:trPr>
        <w:tc>
          <w:tcPr>
            <w:tcW w:w="10080" w:type="dxa"/>
          </w:tcPr>
          <w:p w14:paraId="7D66E0E3" w14:textId="77777777" w:rsidR="0052344E" w:rsidRPr="0052344E" w:rsidRDefault="0052344E" w:rsidP="0052344E">
            <w:pPr>
              <w:spacing w:line="190" w:lineRule="exact"/>
              <w:textAlignment w:val="center"/>
              <w:rPr>
                <w:sz w:val="24"/>
              </w:rPr>
            </w:pPr>
          </w:p>
        </w:tc>
      </w:tr>
      <w:tr w:rsidR="0052344E" w:rsidRPr="0052344E" w14:paraId="265124AC" w14:textId="77777777" w:rsidTr="00CC4712">
        <w:trPr>
          <w:jc w:val="center"/>
        </w:trPr>
        <w:tc>
          <w:tcPr>
            <w:tcW w:w="10080" w:type="dxa"/>
          </w:tcPr>
          <w:p w14:paraId="7C582420" w14:textId="77777777" w:rsidR="0052344E" w:rsidRPr="0052344E" w:rsidRDefault="0052344E" w:rsidP="00D6481A">
            <w:pPr>
              <w:spacing w:line="380" w:lineRule="exact"/>
              <w:ind w:left="220" w:hangingChars="100" w:hanging="220"/>
              <w:textAlignment w:val="center"/>
              <w:rPr>
                <w:rFonts w:asciiTheme="majorEastAsia" w:eastAsiaTheme="majorEastAsia" w:hAnsiTheme="majorEastAsia"/>
                <w:szCs w:val="22"/>
              </w:rPr>
            </w:pPr>
            <w:r w:rsidRPr="0052344E">
              <w:rPr>
                <w:rFonts w:asciiTheme="majorEastAsia" w:eastAsiaTheme="majorEastAsia" w:hAnsiTheme="majorEastAsia" w:hint="eastAsia"/>
                <w:szCs w:val="22"/>
              </w:rPr>
              <w:t>①　厳しさを増す労働環境をはじめ、職場における助け合い・支え合い、そして、交渉による賃金・労働条件の改善や、職場課題の解決によって、誰もが安心して働き続けられ、働き続けようと思える職場をつくることが、労働組合活動の基本であり、今こそその役割が求められています。組合員の声を集め、要求に盛り込んでいくことなど、日常的な組合活動を強化するとともに、その活動を広く共有することで多くの職場の仲間の結集へとつなげます。</w:t>
            </w:r>
          </w:p>
          <w:p w14:paraId="5C6EEBAA" w14:textId="77777777" w:rsidR="0052344E" w:rsidRPr="0052344E" w:rsidRDefault="0052344E" w:rsidP="00D6481A">
            <w:pPr>
              <w:spacing w:line="380" w:lineRule="exact"/>
              <w:ind w:left="220" w:hangingChars="100" w:hanging="220"/>
              <w:textAlignment w:val="center"/>
              <w:rPr>
                <w:rFonts w:asciiTheme="majorEastAsia" w:eastAsiaTheme="majorEastAsia" w:hAnsiTheme="majorEastAsia"/>
                <w:szCs w:val="22"/>
              </w:rPr>
            </w:pPr>
            <w:r w:rsidRPr="0052344E">
              <w:rPr>
                <w:rFonts w:asciiTheme="majorEastAsia" w:eastAsiaTheme="majorEastAsia" w:hAnsiTheme="majorEastAsia" w:hint="eastAsia"/>
                <w:szCs w:val="22"/>
              </w:rPr>
              <w:t>②　住民のくらしと命を守るためには、公共サービスの充実、そしてその役割をしっかりと果たすことのできる人員体制の整備が不可欠です。社会的セーフティネットとしての公共サービスの充実・強化のための財源確保をめざすには、世論の理解と共感が重要であることから、そのための活動を展開します。</w:t>
            </w:r>
          </w:p>
          <w:p w14:paraId="2653C555" w14:textId="77777777" w:rsidR="0052344E" w:rsidRPr="0052344E" w:rsidRDefault="0052344E" w:rsidP="00D6481A">
            <w:pPr>
              <w:spacing w:line="380" w:lineRule="exact"/>
              <w:ind w:left="220" w:hangingChars="100" w:hanging="220"/>
              <w:textAlignment w:val="center"/>
              <w:rPr>
                <w:rFonts w:asciiTheme="majorEastAsia" w:eastAsiaTheme="majorEastAsia" w:hAnsiTheme="majorEastAsia"/>
                <w:szCs w:val="22"/>
              </w:rPr>
            </w:pPr>
            <w:r w:rsidRPr="0052344E">
              <w:rPr>
                <w:rFonts w:asciiTheme="majorEastAsia" w:eastAsiaTheme="majorEastAsia" w:hAnsiTheme="majorEastAsia" w:hint="eastAsia"/>
                <w:szCs w:val="22"/>
              </w:rPr>
              <w:t>③　平和で安心して生活できる社会は誰もが求めるものであり、労働組合の活動もそうした社会なくしては成り立ちません。そのためにも、取り組みに対する組合員の意識を醸成する活動を強化します。そして、自治労がめざす社会を実現していくためには、政治との関わりは密接不可分なものであることから、日常的な組合活動の活性化とあわせて、政治との関わりや意識を高める活動を展開します。</w:t>
            </w:r>
          </w:p>
          <w:p w14:paraId="76C608EB" w14:textId="77777777" w:rsidR="0052344E" w:rsidRPr="0052344E" w:rsidRDefault="0052344E" w:rsidP="0052344E">
            <w:pPr>
              <w:spacing w:line="220" w:lineRule="exact"/>
              <w:ind w:left="240" w:hangingChars="100" w:hanging="240"/>
              <w:textAlignment w:val="center"/>
              <w:rPr>
                <w:rFonts w:hAnsi="ＭＳ 明朝"/>
                <w:sz w:val="24"/>
              </w:rPr>
            </w:pPr>
          </w:p>
        </w:tc>
      </w:tr>
    </w:tbl>
    <w:p w14:paraId="11F8935C" w14:textId="77777777" w:rsidR="0052344E" w:rsidRPr="0052344E" w:rsidRDefault="0052344E" w:rsidP="0052344E">
      <w:pPr>
        <w:tabs>
          <w:tab w:val="left" w:pos="960"/>
        </w:tabs>
        <w:spacing w:line="200" w:lineRule="exact"/>
        <w:ind w:left="240" w:hangingChars="100" w:hanging="240"/>
        <w:textAlignment w:val="center"/>
        <w:rPr>
          <w:rFonts w:asciiTheme="minorEastAsia" w:eastAsiaTheme="minorEastAsia" w:hAnsiTheme="minorEastAsia"/>
          <w:sz w:val="24"/>
        </w:rPr>
      </w:pPr>
    </w:p>
    <w:p w14:paraId="0839DEBB" w14:textId="77777777" w:rsidR="0052344E" w:rsidRPr="0052344E" w:rsidRDefault="0052344E" w:rsidP="0052344E">
      <w:pPr>
        <w:tabs>
          <w:tab w:val="left" w:pos="960"/>
        </w:tabs>
        <w:ind w:left="240" w:hangingChars="100" w:hanging="240"/>
        <w:textAlignment w:val="center"/>
        <w:rPr>
          <w:rFonts w:asciiTheme="minorEastAsia" w:eastAsiaTheme="minorEastAsia" w:hAnsiTheme="minorEastAsia"/>
          <w:sz w:val="24"/>
        </w:rPr>
      </w:pPr>
    </w:p>
    <w:p w14:paraId="2F226927" w14:textId="77777777" w:rsidR="0052344E" w:rsidRPr="0052344E" w:rsidRDefault="0052344E" w:rsidP="0052344E">
      <w:pPr>
        <w:tabs>
          <w:tab w:val="left" w:pos="960"/>
        </w:tabs>
        <w:ind w:left="240" w:hangingChars="100" w:hanging="240"/>
        <w:textAlignment w:val="center"/>
        <w:rPr>
          <w:rFonts w:asciiTheme="minorEastAsia" w:eastAsiaTheme="minorEastAsia" w:hAnsiTheme="minorEastAsia"/>
          <w:sz w:val="24"/>
        </w:rPr>
        <w:sectPr w:rsidR="0052344E" w:rsidRPr="0052344E" w:rsidSect="00CC4712">
          <w:headerReference w:type="default" r:id="rId14"/>
          <w:footerReference w:type="even" r:id="rId15"/>
          <w:footerReference w:type="default" r:id="rId16"/>
          <w:type w:val="continuous"/>
          <w:pgSz w:w="11906" w:h="16838" w:code="9"/>
          <w:pgMar w:top="1531" w:right="913" w:bottom="1622" w:left="913" w:header="735" w:footer="737" w:gutter="0"/>
          <w:cols w:space="480"/>
          <w:docGrid w:type="linesAndChars" w:linePitch="380" w:charSpace="-11"/>
        </w:sectPr>
      </w:pPr>
    </w:p>
    <w:p w14:paraId="5628C001" w14:textId="77777777" w:rsidR="0052344E" w:rsidRPr="0052344E" w:rsidRDefault="0052344E" w:rsidP="0052344E">
      <w:pPr>
        <w:rPr>
          <w:rFonts w:ascii="ＭＳ ゴシック" w:eastAsia="ＭＳ ゴシック"/>
          <w:bCs/>
          <w:sz w:val="24"/>
        </w:rPr>
        <w:sectPr w:rsidR="0052344E" w:rsidRPr="0052344E" w:rsidSect="00CC4712">
          <w:type w:val="continuous"/>
          <w:pgSz w:w="11906" w:h="16838"/>
          <w:pgMar w:top="1531" w:right="913" w:bottom="1622" w:left="913" w:header="851" w:footer="992" w:gutter="0"/>
          <w:cols w:space="425"/>
          <w:docGrid w:type="lines" w:linePitch="360"/>
        </w:sectPr>
      </w:pPr>
      <w:r w:rsidRPr="0052344E">
        <w:rPr>
          <w:rFonts w:ascii="ＭＳ ゴシック" w:eastAsia="ＭＳ ゴシック"/>
          <w:bCs/>
          <w:sz w:val="24"/>
        </w:rPr>
        <w:t>(</w:t>
      </w:r>
      <w:r w:rsidRPr="0052344E">
        <w:rPr>
          <w:rFonts w:ascii="ＭＳ ゴシック" w:eastAsia="ＭＳ ゴシック" w:hint="eastAsia"/>
          <w:bCs/>
          <w:sz w:val="24"/>
        </w:rPr>
        <w:t>１</w:t>
      </w:r>
      <w:r w:rsidRPr="0052344E">
        <w:rPr>
          <w:rFonts w:ascii="ＭＳ ゴシック" w:eastAsia="ＭＳ ゴシック"/>
          <w:bCs/>
          <w:sz w:val="24"/>
        </w:rPr>
        <w:t>)</w:t>
      </w:r>
      <w:r w:rsidRPr="0052344E">
        <w:rPr>
          <w:rFonts w:ascii="ＭＳ ゴシック" w:eastAsia="ＭＳ ゴシック" w:hint="eastAsia"/>
          <w:bCs/>
          <w:sz w:val="24"/>
        </w:rPr>
        <w:t xml:space="preserve">　日常的な組合活動の活性化と組織強化・拡大</w:t>
      </w:r>
    </w:p>
    <w:p w14:paraId="745AC119" w14:textId="77777777" w:rsidR="0052344E" w:rsidRPr="0052344E" w:rsidRDefault="0052344E" w:rsidP="0052344E">
      <w:pPr>
        <w:rPr>
          <w:rFonts w:ascii="ＭＳ ゴシック" w:eastAsia="ＭＳ ゴシック"/>
          <w:szCs w:val="22"/>
        </w:rPr>
      </w:pPr>
      <w:r w:rsidRPr="0052344E">
        <w:rPr>
          <w:rFonts w:ascii="ＭＳ ゴシック" w:eastAsia="ＭＳ ゴシック" w:hint="eastAsia"/>
          <w:szCs w:val="22"/>
        </w:rPr>
        <w:t>①　労働組合の基本的活動の強化</w:t>
      </w:r>
    </w:p>
    <w:p w14:paraId="58AEDB02"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1.　単組活動の活性化は自治労運動の根幹であり、停滞した活動を回復させる、日常の当たり前の活動を取り戻していくため、改めて「多くの組合員の思いを集め、要求・交渉し、課題を解決する」との労働組合の基本的活動を強化します。</w:t>
      </w:r>
    </w:p>
    <w:p w14:paraId="4714D08A"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2.　とくに、物価高騰が組合員の生活を苦しめている状況を踏まえれば、初任給水準の引き上げや運用改善によって賃金水準の底上げをはかっていくことは必須です。</w:t>
      </w:r>
    </w:p>
    <w:p w14:paraId="04911ECB"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 xml:space="preserve">　　また、会計年度任用職員の処遇改善や業務に見あった人員確保をはじめ、中途採用職員の処遇改善、ハラスメントへの対応、さらには職場の課題や仕事のあり方など、課題は多岐にわたります。</w:t>
      </w:r>
    </w:p>
    <w:p w14:paraId="4E57115C" w14:textId="5B2F0FBA" w:rsid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 xml:space="preserve">　　具体的な課題について、職場実態や組合員からの意見をもとに要求を積み上げ、しっかりと当局との交渉などの取り組み強化をめざします。</w:t>
      </w:r>
    </w:p>
    <w:p w14:paraId="377B35A0" w14:textId="77777777" w:rsidR="00A83CC7" w:rsidRPr="0052344E" w:rsidRDefault="00A83CC7" w:rsidP="0052344E">
      <w:pPr>
        <w:ind w:left="220" w:hangingChars="100" w:hanging="220"/>
        <w:textAlignment w:val="center"/>
        <w:rPr>
          <w:rFonts w:asciiTheme="minorEastAsia" w:eastAsiaTheme="minorEastAsia" w:hAnsiTheme="minorEastAsia"/>
          <w:szCs w:val="22"/>
        </w:rPr>
      </w:pPr>
    </w:p>
    <w:p w14:paraId="6218BDEA" w14:textId="77777777" w:rsidR="0052344E" w:rsidRPr="0052344E" w:rsidRDefault="0052344E" w:rsidP="0052344E">
      <w:pPr>
        <w:rPr>
          <w:rFonts w:ascii="ＭＳ ゴシック" w:eastAsia="ＭＳ ゴシック"/>
          <w:szCs w:val="22"/>
        </w:rPr>
      </w:pPr>
      <w:r w:rsidRPr="0052344E">
        <w:rPr>
          <w:rFonts w:ascii="ＭＳ ゴシック" w:eastAsia="ＭＳ ゴシック" w:hint="eastAsia"/>
          <w:szCs w:val="22"/>
        </w:rPr>
        <w:t>②　多くの職場の仲間の組合結集</w:t>
      </w:r>
    </w:p>
    <w:p w14:paraId="6A3A9EA2"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3.　日常的な組合活動を力強く前進していくためには、労働組合活動の基本である助け合い、支え合いの価値観を共有し、多くの職場の仲間が労働組合に結集していることが不可欠です。2023年９月から2027年８月までを期間とする「第６次組織強化・拡大のための推進計画」を基軸に、新規採用者や未加入者、再任用者や役職定年者、さらには会計年度任用職員などの組織化の取り組みを展開します。</w:t>
      </w:r>
    </w:p>
    <w:p w14:paraId="65E4AAE1"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4</w:t>
      </w:r>
      <w:r w:rsidRPr="0052344E">
        <w:rPr>
          <w:rFonts w:asciiTheme="minorEastAsia" w:eastAsiaTheme="minorEastAsia" w:hAnsiTheme="minorEastAsia" w:hint="eastAsia"/>
          <w:szCs w:val="22"/>
        </w:rPr>
        <w:t>.　活動の基本は「対面」である一方で、コロ</w:t>
      </w:r>
      <w:r w:rsidRPr="0052344E">
        <w:rPr>
          <w:rFonts w:asciiTheme="minorEastAsia" w:eastAsiaTheme="minorEastAsia" w:hAnsiTheme="minorEastAsia" w:hint="eastAsia"/>
          <w:szCs w:val="22"/>
        </w:rPr>
        <w:lastRenderedPageBreak/>
        <w:t>ナ禍で活動のツールの一つとして定着したウェブも活用し、これまで参加できなかった層の組合員も参加しやすい活動を展開します。</w:t>
      </w:r>
    </w:p>
    <w:p w14:paraId="107C6783"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5</w:t>
      </w:r>
      <w:r w:rsidRPr="0052344E">
        <w:rPr>
          <w:rFonts w:asciiTheme="minorEastAsia" w:eastAsiaTheme="minorEastAsia" w:hAnsiTheme="minorEastAsia" w:hint="eastAsia"/>
          <w:szCs w:val="22"/>
        </w:rPr>
        <w:t>.　女性や若年層の組合活動への参画を促進することは、労働組合の持続性にも大きく影響します。さらにジェンダー平等を意識し多様な視点や立場、考え方を活動に反映することが組合活動の活性化には不可欠です。こうした視点に立ち、多くの仲間の組合活動への参画を追求するとともに、「自治労ジェンダー平等推進計画」に基づいた取り組みを展開します。</w:t>
      </w:r>
    </w:p>
    <w:p w14:paraId="0F9BC40A"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6</w:t>
      </w:r>
      <w:r w:rsidRPr="0052344E">
        <w:rPr>
          <w:rFonts w:asciiTheme="minorEastAsia" w:eastAsiaTheme="minorEastAsia" w:hAnsiTheme="minorEastAsia" w:hint="eastAsia"/>
          <w:szCs w:val="22"/>
        </w:rPr>
        <w:t>.　共済との連携による相互の助け合いと生活の保障は、組合活動の原点であることから、新たな共済推進方針に基づき、新規採用者等の組織化と自治労共済の同時加入や加入者拡大の取り組みを進め、自治労組織の強化・拡大をめざします。</w:t>
      </w:r>
    </w:p>
    <w:p w14:paraId="411E1265" w14:textId="77777777" w:rsidR="005F2209" w:rsidRDefault="005F2209" w:rsidP="0052344E">
      <w:pPr>
        <w:ind w:left="220" w:hangingChars="100" w:hanging="220"/>
        <w:textAlignment w:val="center"/>
        <w:rPr>
          <w:rFonts w:asciiTheme="majorEastAsia" w:eastAsiaTheme="majorEastAsia" w:hAnsiTheme="majorEastAsia"/>
          <w:szCs w:val="22"/>
        </w:rPr>
      </w:pPr>
    </w:p>
    <w:p w14:paraId="0A2DD36E" w14:textId="5B03F014" w:rsidR="0052344E" w:rsidRPr="0052344E" w:rsidRDefault="0052344E" w:rsidP="0052344E">
      <w:pPr>
        <w:ind w:left="220" w:hangingChars="100" w:hanging="220"/>
        <w:textAlignment w:val="center"/>
        <w:rPr>
          <w:rFonts w:asciiTheme="majorEastAsia" w:eastAsiaTheme="majorEastAsia" w:hAnsiTheme="majorEastAsia"/>
          <w:szCs w:val="22"/>
        </w:rPr>
      </w:pPr>
      <w:r w:rsidRPr="0052344E">
        <w:rPr>
          <w:rFonts w:asciiTheme="majorEastAsia" w:eastAsiaTheme="majorEastAsia" w:hAnsiTheme="majorEastAsia" w:hint="eastAsia"/>
          <w:szCs w:val="22"/>
        </w:rPr>
        <w:t>③　単組活動の活性化にむけた県本部・本部の機能強化</w:t>
      </w:r>
    </w:p>
    <w:p w14:paraId="1B14DEAE"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7</w:t>
      </w:r>
      <w:r w:rsidRPr="0052344E">
        <w:rPr>
          <w:rFonts w:asciiTheme="minorEastAsia" w:eastAsiaTheme="minorEastAsia" w:hAnsiTheme="minorEastAsia" w:hint="eastAsia"/>
          <w:szCs w:val="22"/>
        </w:rPr>
        <w:t>.　県本部・本部には、運動のけん引役と同時に、単組活動に対するサポート・支援が求め</w:t>
      </w:r>
      <w:r w:rsidRPr="0052344E">
        <w:rPr>
          <w:rFonts w:asciiTheme="minorEastAsia" w:eastAsiaTheme="minorEastAsia" w:hAnsiTheme="minorEastAsia" w:hint="eastAsia"/>
          <w:szCs w:val="22"/>
        </w:rPr>
        <w:t>られ、単組の置かれた状況とニーズをきめ細やかに把握しながら、信頼される県本部・本部となることが、最大の課題です。</w:t>
      </w:r>
    </w:p>
    <w:p w14:paraId="0AAF8A23"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8</w:t>
      </w:r>
      <w:r w:rsidRPr="0052344E">
        <w:rPr>
          <w:rFonts w:asciiTheme="minorEastAsia" w:eastAsiaTheme="minorEastAsia" w:hAnsiTheme="minorEastAsia" w:hint="eastAsia"/>
          <w:szCs w:val="22"/>
        </w:rPr>
        <w:t>.　県本部は、日常的な単組役員との対話や単組オルグの実施を通して、単組の活動実態の把握と課題の明確化をはかり、抱える悩みや単組運営における課題を拾い上げ、解決にむけた助言や行動提起に取り組みます。また、同じ地域公共サービス労働者の賃金労働条件の高位平準化・底上げをはかるためにも、単組間交流を促進するなど、県内単組間の横の連携の強化をはかります。</w:t>
      </w:r>
    </w:p>
    <w:p w14:paraId="0B531ACA"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9</w:t>
      </w:r>
      <w:r w:rsidRPr="0052344E">
        <w:rPr>
          <w:rFonts w:asciiTheme="minorEastAsia" w:eastAsiaTheme="minorEastAsia" w:hAnsiTheme="minorEastAsia" w:hint="eastAsia"/>
          <w:szCs w:val="22"/>
        </w:rPr>
        <w:t>.　本部は、各県本部と活動状況や単組状況などを共有し、県本部のサポートを強めます。あわせて、自治労のスケールメリットを生かして、現場実態を踏まえた政策要請などを強化し、県本部・単組へのタイムリーな情報提供に取り組みます。</w:t>
      </w:r>
    </w:p>
    <w:p w14:paraId="0E376218" w14:textId="0CC519EA"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szCs w:val="22"/>
        </w:rPr>
        <w:t>10</w:t>
      </w:r>
      <w:r w:rsidRPr="0052344E">
        <w:rPr>
          <w:rFonts w:asciiTheme="minorEastAsia" w:eastAsiaTheme="minorEastAsia" w:hAnsiTheme="minorEastAsia" w:hint="eastAsia"/>
          <w:szCs w:val="22"/>
        </w:rPr>
        <w:t>. これらの取り組みにより、単組－県本部間、県本部－本部間の関係性を強化するとともに、各地での自治労の取り組みを積極的に発信することにより、組織への求心力と労働組合の社会的意義・価値を高めることをめざします。</w:t>
      </w:r>
    </w:p>
    <w:p w14:paraId="7DBAFAB9" w14:textId="77777777" w:rsidR="0052344E" w:rsidRPr="0052344E" w:rsidRDefault="0052344E" w:rsidP="0052344E">
      <w:pPr>
        <w:rPr>
          <w:rFonts w:ascii="ＭＳ ゴシック" w:eastAsia="ＭＳ ゴシック"/>
          <w:sz w:val="24"/>
        </w:rPr>
        <w:sectPr w:rsidR="0052344E" w:rsidRPr="0052344E" w:rsidSect="00CC4712">
          <w:type w:val="continuous"/>
          <w:pgSz w:w="11906" w:h="16838"/>
          <w:pgMar w:top="1531" w:right="913" w:bottom="1622" w:left="913" w:header="736" w:footer="738" w:gutter="0"/>
          <w:cols w:num="2" w:space="425"/>
          <w:docGrid w:type="linesAndChars" w:linePitch="380"/>
        </w:sectPr>
      </w:pPr>
    </w:p>
    <w:p w14:paraId="6D37522D" w14:textId="77777777" w:rsidR="005F2209" w:rsidRDefault="005F2209" w:rsidP="0052344E">
      <w:pPr>
        <w:rPr>
          <w:rFonts w:ascii="ＭＳ ゴシック" w:eastAsia="ＭＳ ゴシック"/>
          <w:bCs/>
          <w:sz w:val="24"/>
        </w:rPr>
      </w:pPr>
    </w:p>
    <w:p w14:paraId="09317A67" w14:textId="4A56563E" w:rsidR="0052344E" w:rsidRPr="0052344E" w:rsidRDefault="0052344E" w:rsidP="0052344E">
      <w:pPr>
        <w:rPr>
          <w:rFonts w:ascii="ＭＳ ゴシック" w:eastAsia="ＭＳ ゴシック"/>
          <w:bCs/>
          <w:sz w:val="24"/>
        </w:rPr>
      </w:pPr>
      <w:r w:rsidRPr="0052344E">
        <w:rPr>
          <w:rFonts w:ascii="ＭＳ ゴシック" w:eastAsia="ＭＳ ゴシック"/>
          <w:bCs/>
          <w:sz w:val="24"/>
        </w:rPr>
        <w:t>(</w:t>
      </w:r>
      <w:r w:rsidRPr="0052344E">
        <w:rPr>
          <w:rFonts w:ascii="ＭＳ ゴシック" w:eastAsia="ＭＳ ゴシック" w:hint="eastAsia"/>
          <w:bCs/>
          <w:sz w:val="24"/>
        </w:rPr>
        <w:t>２</w:t>
      </w:r>
      <w:r w:rsidRPr="0052344E">
        <w:rPr>
          <w:rFonts w:ascii="ＭＳ ゴシック" w:eastAsia="ＭＳ ゴシック"/>
          <w:bCs/>
          <w:sz w:val="24"/>
        </w:rPr>
        <w:t>)</w:t>
      </w:r>
      <w:r w:rsidRPr="0052344E">
        <w:rPr>
          <w:rFonts w:ascii="ＭＳ ゴシック" w:eastAsia="ＭＳ ゴシック" w:hint="eastAsia"/>
          <w:bCs/>
          <w:sz w:val="24"/>
        </w:rPr>
        <w:t xml:space="preserve">　公共サービスの充実にむけた取り組み強化</w:t>
      </w:r>
    </w:p>
    <w:p w14:paraId="4A318A2C" w14:textId="77777777" w:rsidR="0052344E" w:rsidRPr="0052344E" w:rsidRDefault="0052344E" w:rsidP="0052344E">
      <w:pPr>
        <w:rPr>
          <w:rFonts w:ascii="ＭＳ ゴシック" w:eastAsia="ＭＳ ゴシック"/>
          <w:sz w:val="24"/>
        </w:rPr>
        <w:sectPr w:rsidR="0052344E" w:rsidRPr="0052344E" w:rsidSect="00CC4712">
          <w:type w:val="continuous"/>
          <w:pgSz w:w="11906" w:h="16838"/>
          <w:pgMar w:top="1531" w:right="913" w:bottom="1622" w:left="913" w:header="736" w:footer="738" w:gutter="0"/>
          <w:cols w:space="425"/>
          <w:docGrid w:type="linesAndChars" w:linePitch="380"/>
        </w:sectPr>
      </w:pPr>
    </w:p>
    <w:p w14:paraId="698EA222" w14:textId="77777777" w:rsidR="0052344E" w:rsidRPr="0052344E" w:rsidRDefault="0052344E" w:rsidP="0052344E">
      <w:pPr>
        <w:rPr>
          <w:rFonts w:ascii="ＭＳ ゴシック" w:eastAsia="ＭＳ ゴシック"/>
          <w:szCs w:val="22"/>
        </w:rPr>
      </w:pPr>
      <w:r w:rsidRPr="0052344E">
        <w:rPr>
          <w:rFonts w:ascii="ＭＳ ゴシック" w:eastAsia="ＭＳ ゴシック" w:hint="eastAsia"/>
          <w:szCs w:val="22"/>
        </w:rPr>
        <w:t>①　公共サービス充実のための世論への発信</w:t>
      </w:r>
    </w:p>
    <w:p w14:paraId="1FEEDEA0"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1.　障害・疾病・失業などの誰もが直面しうる生活上の困難と、子育て・教育・介護・医療・地域交通など地域のニーズに対応した公共サービスを展開するためにも、それらを支える人員の確保と賃金・労働条件の改善について</w:t>
      </w:r>
      <w:r w:rsidRPr="0052344E">
        <w:rPr>
          <w:rFonts w:hAnsi="ＭＳ 明朝" w:hint="eastAsia"/>
          <w:szCs w:val="22"/>
        </w:rPr>
        <w:t>、そこに従事する労働組合だからこそ主体的に求めていかなければなりません。</w:t>
      </w:r>
    </w:p>
    <w:p w14:paraId="29DF65A9" w14:textId="77777777" w:rsidR="0052344E" w:rsidRPr="0052344E" w:rsidRDefault="0052344E" w:rsidP="0052344E">
      <w:pPr>
        <w:ind w:left="220" w:hangingChars="100" w:hanging="220"/>
        <w:textAlignment w:val="center"/>
        <w:rPr>
          <w:rFonts w:hAnsi="ＭＳ 明朝"/>
          <w:szCs w:val="22"/>
        </w:rPr>
      </w:pPr>
      <w:r w:rsidRPr="0052344E">
        <w:rPr>
          <w:rFonts w:asciiTheme="minorEastAsia" w:eastAsiaTheme="minorEastAsia" w:hAnsiTheme="minorEastAsia" w:hint="eastAsia"/>
          <w:szCs w:val="22"/>
        </w:rPr>
        <w:t>2.　そして、「すべての人が平等に恩恵を享受するための質の高い公共サービス」を実現するためにも、組織内にとどまらず、広く内外</w:t>
      </w:r>
      <w:r w:rsidRPr="0052344E">
        <w:rPr>
          <w:rFonts w:asciiTheme="minorEastAsia" w:eastAsiaTheme="minorEastAsia" w:hAnsiTheme="minorEastAsia" w:hint="eastAsia"/>
          <w:szCs w:val="22"/>
        </w:rPr>
        <w:t>に強く発信していくため、「公共サービスにもっと投資を</w:t>
      </w:r>
      <w:r w:rsidRPr="0052344E">
        <w:rPr>
          <w:rFonts w:asciiTheme="minorEastAsia" w:eastAsiaTheme="minorEastAsia" w:hAnsiTheme="minorEastAsia" w:hint="eastAsia"/>
          <w:i/>
          <w:iCs/>
          <w:szCs w:val="22"/>
        </w:rPr>
        <w:t>！</w:t>
      </w:r>
      <w:r w:rsidRPr="0052344E">
        <w:rPr>
          <w:rFonts w:asciiTheme="minorEastAsia" w:eastAsiaTheme="minorEastAsia" w:hAnsiTheme="minorEastAsia" w:hint="eastAsia"/>
          <w:szCs w:val="22"/>
        </w:rPr>
        <w:t>」キャンペーンの通年展開にむけた取り組みをさらに強化します。</w:t>
      </w:r>
    </w:p>
    <w:p w14:paraId="7A4BCD72" w14:textId="77777777" w:rsidR="0052344E" w:rsidRPr="0052344E" w:rsidRDefault="0052344E" w:rsidP="0052344E">
      <w:pPr>
        <w:rPr>
          <w:rFonts w:ascii="ＭＳ ゴシック" w:eastAsia="ＭＳ ゴシック"/>
          <w:szCs w:val="22"/>
        </w:rPr>
      </w:pPr>
    </w:p>
    <w:p w14:paraId="49159270" w14:textId="77777777" w:rsidR="0052344E" w:rsidRPr="0052344E" w:rsidRDefault="0052344E" w:rsidP="0052344E">
      <w:pPr>
        <w:rPr>
          <w:rFonts w:ascii="ＭＳ ゴシック" w:eastAsia="ＭＳ ゴシック"/>
          <w:szCs w:val="22"/>
        </w:rPr>
      </w:pPr>
      <w:r w:rsidRPr="0052344E">
        <w:rPr>
          <w:rFonts w:ascii="ＭＳ ゴシック" w:eastAsia="ＭＳ ゴシック" w:hint="eastAsia"/>
          <w:szCs w:val="22"/>
        </w:rPr>
        <w:t>②　公共サービス充実のための財源確保</w:t>
      </w:r>
    </w:p>
    <w:p w14:paraId="5B9FAEA0"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3.　充実した公共サービスを幅広く実施していくためには裏づけとなる安定的な財源が必要となります。そのためにも、適正な累進制の維持・強化や資産課税・金融取引税の適正化による所得再配分機能の強化、法人税の課税ベースの拡大など、国・地方の税配分も含め</w:t>
      </w:r>
      <w:r w:rsidRPr="0052344E">
        <w:rPr>
          <w:rFonts w:asciiTheme="minorEastAsia" w:eastAsiaTheme="minorEastAsia" w:hAnsiTheme="minorEastAsia" w:hint="eastAsia"/>
          <w:szCs w:val="22"/>
        </w:rPr>
        <w:lastRenderedPageBreak/>
        <w:t>た現行税制についての抜本的見直しが不可欠です。</w:t>
      </w:r>
    </w:p>
    <w:p w14:paraId="17FB0519"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4.　また、自治体職員や労働組合は地域に根差した質の高い公共サービスを提供するためにあるという信頼感をつくることこそが、公共サービスの提供体制を支える地方財政の拡充に大きく寄与します。首長・当局や議員との積極的な協議や地域住民との協働も模索し、公共サービス拡充とそれに従事する人への投資に対する市民からの賛同を得る取り組みを促進していきます。</w:t>
      </w:r>
    </w:p>
    <w:p w14:paraId="13FF42D0" w14:textId="77777777" w:rsidR="0052344E" w:rsidRPr="0052344E" w:rsidRDefault="0052344E" w:rsidP="0052344E">
      <w:pPr>
        <w:ind w:left="220" w:hangingChars="100" w:hanging="220"/>
        <w:textAlignment w:val="center"/>
        <w:rPr>
          <w:rFonts w:asciiTheme="minorEastAsia" w:eastAsiaTheme="minorEastAsia" w:hAnsiTheme="minorEastAsia"/>
          <w:szCs w:val="22"/>
        </w:rPr>
      </w:pPr>
    </w:p>
    <w:p w14:paraId="42B2D7EA" w14:textId="77777777" w:rsidR="0052344E" w:rsidRPr="0052344E" w:rsidRDefault="0052344E" w:rsidP="0052344E">
      <w:pPr>
        <w:rPr>
          <w:rFonts w:ascii="ＭＳ ゴシック" w:eastAsia="ＭＳ ゴシック"/>
          <w:szCs w:val="22"/>
        </w:rPr>
      </w:pPr>
      <w:r w:rsidRPr="0052344E">
        <w:rPr>
          <w:rFonts w:ascii="ＭＳ ゴシック" w:eastAsia="ＭＳ ゴシック" w:hint="eastAsia"/>
          <w:szCs w:val="22"/>
        </w:rPr>
        <w:t>③　自治研活動のさらなる展開</w:t>
      </w:r>
    </w:p>
    <w:p w14:paraId="6212083E" w14:textId="77777777" w:rsidR="0052344E" w:rsidRPr="0052344E" w:rsidRDefault="0052344E" w:rsidP="0052344E">
      <w:pPr>
        <w:ind w:left="220" w:hangingChars="100" w:hanging="220"/>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5.　地域の実情をよく知り、かつそのサービス</w:t>
      </w:r>
      <w:r w:rsidRPr="0052344E">
        <w:rPr>
          <w:rFonts w:asciiTheme="minorEastAsia" w:eastAsiaTheme="minorEastAsia" w:hAnsiTheme="minorEastAsia" w:hint="eastAsia"/>
          <w:szCs w:val="22"/>
        </w:rPr>
        <w:t>を担う専門的知識を持つ立場から、安心してくらし続けられる地域、誇りをもって働き続けられる職場をつくりあげていくことは、地域公共サービス労働者が集う自治労に期待される重要な役割であり、そうした認識のもとさまざまな取り組みを進めていかなければなりません。</w:t>
      </w:r>
    </w:p>
    <w:p w14:paraId="68D3235D" w14:textId="77777777" w:rsidR="0052344E" w:rsidRPr="0052344E" w:rsidRDefault="0052344E" w:rsidP="0052344E">
      <w:pPr>
        <w:ind w:left="220" w:hangingChars="100" w:hanging="220"/>
        <w:textAlignment w:val="center"/>
        <w:rPr>
          <w:rFonts w:hAnsi="ＭＳ 明朝"/>
          <w:szCs w:val="22"/>
        </w:rPr>
      </w:pPr>
      <w:r w:rsidRPr="0052344E">
        <w:rPr>
          <w:rFonts w:asciiTheme="minorEastAsia" w:eastAsiaTheme="minorEastAsia" w:hAnsiTheme="minorEastAsia" w:hint="eastAsia"/>
          <w:szCs w:val="22"/>
        </w:rPr>
        <w:t>6.　その活動の一つが自治研活動であり、これまで自治労が全国で積み上げてきた多くの経験をもとに、住民や地域のコミュニティ、ＮＰＯなどと連携して、地域のニーズを汲み取った質の高い公共サービスの実現にむけ、「自治研活動」をさらに展開します。</w:t>
      </w:r>
    </w:p>
    <w:p w14:paraId="070095C2" w14:textId="77777777" w:rsidR="0052344E" w:rsidRPr="0052344E" w:rsidRDefault="0052344E" w:rsidP="0052344E">
      <w:pPr>
        <w:rPr>
          <w:rFonts w:ascii="ＭＳ ゴシック" w:eastAsia="ＭＳ ゴシック"/>
          <w:b/>
          <w:szCs w:val="22"/>
        </w:rPr>
        <w:sectPr w:rsidR="0052344E" w:rsidRPr="0052344E" w:rsidSect="00CC4712">
          <w:headerReference w:type="even" r:id="rId17"/>
          <w:type w:val="continuous"/>
          <w:pgSz w:w="11906" w:h="16838"/>
          <w:pgMar w:top="1531" w:right="913" w:bottom="1622" w:left="913" w:header="851" w:footer="738" w:gutter="0"/>
          <w:cols w:num="2" w:space="425"/>
          <w:docGrid w:type="linesAndChars" w:linePitch="380"/>
        </w:sectPr>
      </w:pPr>
    </w:p>
    <w:p w14:paraId="3C7DE754" w14:textId="77777777" w:rsidR="0052344E" w:rsidRPr="0052344E" w:rsidRDefault="0052344E" w:rsidP="0052344E">
      <w:pPr>
        <w:rPr>
          <w:rFonts w:ascii="ＭＳ ゴシック" w:eastAsia="ＭＳ ゴシック"/>
          <w:b/>
          <w:szCs w:val="22"/>
        </w:rPr>
      </w:pPr>
    </w:p>
    <w:p w14:paraId="45204FAA" w14:textId="77777777" w:rsidR="0052344E" w:rsidRPr="0052344E" w:rsidRDefault="0052344E" w:rsidP="0052344E">
      <w:pPr>
        <w:rPr>
          <w:rFonts w:ascii="ＭＳ ゴシック" w:eastAsia="ＭＳ ゴシック"/>
          <w:bCs/>
          <w:szCs w:val="22"/>
        </w:rPr>
      </w:pPr>
      <w:r w:rsidRPr="0052344E">
        <w:rPr>
          <w:rFonts w:ascii="ＭＳ ゴシック" w:eastAsia="ＭＳ ゴシック"/>
          <w:bCs/>
          <w:szCs w:val="22"/>
        </w:rPr>
        <w:t>(</w:t>
      </w:r>
      <w:r w:rsidRPr="0052344E">
        <w:rPr>
          <w:rFonts w:ascii="ＭＳ ゴシック" w:eastAsia="ＭＳ ゴシック" w:hint="eastAsia"/>
          <w:bCs/>
          <w:szCs w:val="22"/>
        </w:rPr>
        <w:t>３</w:t>
      </w:r>
      <w:r w:rsidRPr="0052344E">
        <w:rPr>
          <w:rFonts w:ascii="ＭＳ ゴシック" w:eastAsia="ＭＳ ゴシック"/>
          <w:bCs/>
          <w:szCs w:val="22"/>
        </w:rPr>
        <w:t>)</w:t>
      </w:r>
      <w:r w:rsidRPr="0052344E">
        <w:rPr>
          <w:rFonts w:ascii="ＭＳ ゴシック" w:eastAsia="ＭＳ ゴシック" w:hint="eastAsia"/>
          <w:bCs/>
          <w:szCs w:val="22"/>
        </w:rPr>
        <w:t xml:space="preserve">　すべてに関わる政治、その必要性と取り組み強化</w:t>
      </w:r>
    </w:p>
    <w:p w14:paraId="039D17E9" w14:textId="77777777" w:rsidR="0052344E" w:rsidRPr="0052344E" w:rsidRDefault="0052344E" w:rsidP="0052344E">
      <w:pPr>
        <w:rPr>
          <w:rFonts w:ascii="ＭＳ ゴシック" w:eastAsia="ＭＳ ゴシック"/>
          <w:bCs/>
          <w:szCs w:val="22"/>
        </w:rPr>
        <w:sectPr w:rsidR="0052344E" w:rsidRPr="0052344E" w:rsidSect="00CC4712">
          <w:type w:val="continuous"/>
          <w:pgSz w:w="11906" w:h="16838"/>
          <w:pgMar w:top="1531" w:right="913" w:bottom="1622" w:left="913" w:header="851" w:footer="992" w:gutter="0"/>
          <w:cols w:space="425"/>
          <w:docGrid w:type="linesAndChars" w:linePitch="380"/>
        </w:sectPr>
      </w:pPr>
    </w:p>
    <w:p w14:paraId="3CAAEF61" w14:textId="37D7E327" w:rsidR="0052344E" w:rsidRPr="0052344E" w:rsidRDefault="0052344E" w:rsidP="0052344E">
      <w:pPr>
        <w:ind w:leftChars="-109" w:left="-150" w:hangingChars="38" w:hanging="80"/>
        <w:rPr>
          <w:rFonts w:ascii="ＭＳ ゴシック" w:eastAsia="ＭＳ ゴシック"/>
          <w:szCs w:val="22"/>
        </w:rPr>
      </w:pPr>
      <w:r w:rsidRPr="0052344E">
        <w:rPr>
          <w:rFonts w:ascii="ＭＳ ゴシック" w:eastAsia="ＭＳ ゴシック" w:hint="eastAsia"/>
          <w:szCs w:val="22"/>
        </w:rPr>
        <w:t>①　人権や平和を守る意義の共有と取り組み展開</w:t>
      </w:r>
    </w:p>
    <w:p w14:paraId="74E870C5" w14:textId="77777777" w:rsidR="0052344E" w:rsidRPr="005F2209" w:rsidRDefault="0052344E" w:rsidP="0052344E">
      <w:pPr>
        <w:ind w:left="211" w:hangingChars="100" w:hanging="211"/>
        <w:textAlignment w:val="center"/>
        <w:rPr>
          <w:rFonts w:asciiTheme="minorEastAsia" w:eastAsiaTheme="minorEastAsia" w:hAnsiTheme="minorEastAsia"/>
          <w:szCs w:val="22"/>
        </w:rPr>
        <w:sectPr w:rsidR="0052344E" w:rsidRPr="005F2209" w:rsidSect="0052344E">
          <w:headerReference w:type="even" r:id="rId18"/>
          <w:headerReference w:type="default" r:id="rId19"/>
          <w:type w:val="continuous"/>
          <w:pgSz w:w="11906" w:h="16838" w:code="9"/>
          <w:pgMar w:top="1418" w:right="1418" w:bottom="1418" w:left="1134" w:header="737" w:footer="737" w:gutter="0"/>
          <w:cols w:space="480"/>
          <w:docGrid w:type="linesAndChars" w:linePitch="380" w:charSpace="-1858"/>
        </w:sectPr>
      </w:pPr>
    </w:p>
    <w:p w14:paraId="04AE3CC0" w14:textId="69657939" w:rsidR="0052344E" w:rsidRPr="0052344E" w:rsidRDefault="0052344E" w:rsidP="005F2209">
      <w:pPr>
        <w:ind w:left="211" w:rightChars="-148" w:right="-312"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 xml:space="preserve">1.　基本的人権が守られることは、誰もが安心して働き続けることができる社会の基礎となるものです。また、地域の課題に対応する自治体の政策をはじめ、私たちの仕事も人権と密接に関係し、自らの賃金・労働条件の改善などに取り組めるのも、当たり前に人権が尊重される社会があるからであり、その根本を守らなければ労働組合の活動は展開できません。　　</w:t>
      </w:r>
    </w:p>
    <w:p w14:paraId="57DC5397" w14:textId="77777777" w:rsidR="008D0131" w:rsidRDefault="0052344E" w:rsidP="008D0131">
      <w:pPr>
        <w:ind w:left="211" w:rightChars="-135" w:right="-285"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2.　コロナ禍では医療従事者への差別・偏見に代表されるような人権問題が多く見られました。また、これまでのいわれのない公務員バッシングに対しても、職員の人権を守る視点から労働組合として対応してきました。こうしたことも踏まえて、引き続き、自治労がめざしてきた人権が守られ、差別や偏見のない社会づくりの必要性を全体で共有し、取り組みを展開していくことは不可欠であるといえます。</w:t>
      </w:r>
    </w:p>
    <w:p w14:paraId="4F314AE4" w14:textId="77777777" w:rsidR="008D0131" w:rsidRDefault="0052344E" w:rsidP="00C410EA">
      <w:pPr>
        <w:ind w:leftChars="1" w:left="209" w:rightChars="-135" w:right="-285" w:hangingChars="98" w:hanging="207"/>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3.　自治労はこの間、戦争の反省と教訓に立ち二度と悲惨な戦禍を繰り返させないとの理念のも</w:t>
      </w:r>
      <w:r w:rsidRPr="0052344E">
        <w:rPr>
          <w:rFonts w:asciiTheme="minorEastAsia" w:eastAsiaTheme="minorEastAsia" w:hAnsiTheme="minorEastAsia" w:hint="eastAsia"/>
          <w:szCs w:val="22"/>
        </w:rPr>
        <w:t>と、憲法のもとで平和を守るための取り組みを行ってきました。また、持続可能な社会をつくる観点から、事故によって地域社会に深刻な影響を及ぼすことが明らかである原発によらないエネルギー政策への転換などを求めてきました。</w:t>
      </w:r>
    </w:p>
    <w:p w14:paraId="0B106B15" w14:textId="77777777" w:rsidR="008D0131" w:rsidRDefault="0052344E" w:rsidP="008D0131">
      <w:pPr>
        <w:ind w:left="211" w:rightChars="-135" w:right="-285"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 xml:space="preserve">　　しかし、2022参院選アンケート調査では、憲法や防衛力の強化、原発などのエネルギー政策について、自治労が掲げてきた方針と組合員の意識が乖離する傾向にあることが明らかとなっています。</w:t>
      </w:r>
    </w:p>
    <w:p w14:paraId="17ABF164" w14:textId="77777777" w:rsidR="008D0131" w:rsidRDefault="0052344E" w:rsidP="008D0131">
      <w:pPr>
        <w:ind w:left="211" w:rightChars="-135" w:right="-285"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4.　私たち地域公共サービス労働者の仕事は、人々が「安心して生活することができる」ようにするために提供されるものです。そのためには平和が前提であり、万が一有事が発生した際、自治体には住民避難対応等が求められることになります。また、安全保障関連３文書では、空港や港湾等の公共インフラの利用拡大、地方公共団体等と連携・協力の強化などが盛り込まれており、有事の際には、自治体、そして自治体</w:t>
      </w:r>
      <w:r w:rsidRPr="0052344E">
        <w:rPr>
          <w:rFonts w:asciiTheme="minorEastAsia" w:eastAsiaTheme="minorEastAsia" w:hAnsiTheme="minorEastAsia" w:hint="eastAsia"/>
          <w:szCs w:val="22"/>
        </w:rPr>
        <w:lastRenderedPageBreak/>
        <w:t>職員に戦争協力への責務を課せられることも想定されます。</w:t>
      </w:r>
    </w:p>
    <w:p w14:paraId="5DD83265" w14:textId="77777777" w:rsidR="008D0131" w:rsidRDefault="0052344E" w:rsidP="008D0131">
      <w:pPr>
        <w:ind w:left="211" w:rightChars="-135" w:right="-285"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 xml:space="preserve">　　このように、業務と密接に関わることからも、平和な地域・社会を守る、地域住民の生活、自らの職場を守る観点から活動を展開することは、地域公共サービスを担う労働組合としての社会的役割であるといえます。</w:t>
      </w:r>
    </w:p>
    <w:p w14:paraId="37800483" w14:textId="77777777" w:rsidR="008D0131" w:rsidRDefault="0052344E" w:rsidP="008D0131">
      <w:pPr>
        <w:ind w:left="211" w:rightChars="-135" w:right="-285"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5.　組合員の生活、職場、そして地域を守ることをはじめとする労働組合活動の基本は「助け合い・支え合い」であり、それは平和や人権が守られる社会づくりの根底とも相通ずるものです。住民の命と安全を守る公共サービス労働者として、そして民主的な組織である労働組合として、人権や平和を守るための取り組みの必要性や意義を共有し、運動の強化へとつなげていくことが不可欠です。</w:t>
      </w:r>
    </w:p>
    <w:p w14:paraId="555DE734" w14:textId="65884305" w:rsidR="0052344E" w:rsidRPr="0052344E" w:rsidRDefault="0052344E" w:rsidP="008D0131">
      <w:pPr>
        <w:ind w:left="211" w:rightChars="-135" w:right="-285" w:hangingChars="100" w:hanging="211"/>
        <w:textAlignment w:val="center"/>
        <w:rPr>
          <w:rFonts w:asciiTheme="minorEastAsia" w:eastAsiaTheme="minorEastAsia" w:hAnsiTheme="minorEastAsia"/>
          <w:szCs w:val="22"/>
        </w:rPr>
      </w:pPr>
      <w:r w:rsidRPr="0052344E">
        <w:rPr>
          <w:rFonts w:asciiTheme="minorEastAsia" w:eastAsiaTheme="minorEastAsia" w:hAnsiTheme="minorEastAsia" w:hint="eastAsia"/>
          <w:szCs w:val="22"/>
        </w:rPr>
        <w:t xml:space="preserve">　　社会が大きく転換されようとしている今だからこそ、労働組合全体で改めて平和や人権等に取り組む意義を共有していくことが求められています。そして、具体的な取り組み展開へとつなげるためにも、一見自分には関係なさそうな問題でも巡り巡って自分たちの問題になるということ、社会の問題を個人の視点にきちんと置き換えて共有していくため、学習などの機会を設け重要性を再認識するための活動を展開します。また、組織内での丁寧な説明や理解を求める活動とともに、引き続き、市民団体などとも連携し、政府・国会対応を強化します。</w:t>
      </w:r>
    </w:p>
    <w:p w14:paraId="0E7B8B16" w14:textId="77777777" w:rsidR="0052344E" w:rsidRPr="0052344E" w:rsidRDefault="0052344E" w:rsidP="0052344E">
      <w:pPr>
        <w:rPr>
          <w:rFonts w:ascii="ＭＳ ゴシック" w:eastAsia="ＭＳ ゴシック"/>
          <w:szCs w:val="22"/>
        </w:rPr>
      </w:pPr>
    </w:p>
    <w:p w14:paraId="349392A0" w14:textId="77777777" w:rsidR="0052344E" w:rsidRPr="0052344E" w:rsidRDefault="0052344E" w:rsidP="00C410EA">
      <w:pPr>
        <w:ind w:leftChars="1" w:left="209" w:rightChars="-134" w:right="-283" w:hangingChars="98" w:hanging="207"/>
        <w:rPr>
          <w:rFonts w:ascii="ＭＳ ゴシック" w:eastAsia="ＭＳ ゴシック"/>
          <w:szCs w:val="22"/>
        </w:rPr>
      </w:pPr>
      <w:r w:rsidRPr="0052344E">
        <w:rPr>
          <w:rFonts w:ascii="ＭＳ ゴシック" w:eastAsia="ＭＳ ゴシック" w:hint="eastAsia"/>
          <w:szCs w:val="22"/>
        </w:rPr>
        <w:t>②　日常活動から政治との関わりをつくっていく</w:t>
      </w:r>
    </w:p>
    <w:p w14:paraId="7C53236E" w14:textId="77777777" w:rsidR="00DD1EAA" w:rsidRDefault="0052344E" w:rsidP="00C410EA">
      <w:pPr>
        <w:ind w:leftChars="1" w:left="209" w:rightChars="-134" w:right="-283" w:hangingChars="98" w:hanging="207"/>
        <w:rPr>
          <w:rFonts w:asciiTheme="minorEastAsia" w:eastAsiaTheme="minorEastAsia" w:hAnsiTheme="minorEastAsia"/>
          <w:szCs w:val="22"/>
        </w:rPr>
      </w:pPr>
      <w:r w:rsidRPr="0052344E">
        <w:rPr>
          <w:rFonts w:asciiTheme="minorEastAsia" w:eastAsiaTheme="minorEastAsia" w:hAnsiTheme="minorEastAsia" w:hint="eastAsia"/>
          <w:szCs w:val="22"/>
        </w:rPr>
        <w:t>6.　社会を取り巻くさまざまな課題への取り組み、さらには賃金・労働条件や職場環境の改善には政治との関わりは切っても切り離せないものです。自治労として政治闘争を強化していくためには、労使交渉等をはじめとした運動の積み上げ、組合員の悩みに寄り添った日常的な組合活</w:t>
      </w:r>
      <w:r w:rsidRPr="0052344E">
        <w:rPr>
          <w:rFonts w:asciiTheme="minorEastAsia" w:eastAsiaTheme="minorEastAsia" w:hAnsiTheme="minorEastAsia" w:hint="eastAsia"/>
          <w:szCs w:val="22"/>
        </w:rPr>
        <w:t>動を充実・強化していく中で、組合員の信頼を得る、労働組合の団結力を強固なものにしていくことが重要です。</w:t>
      </w:r>
    </w:p>
    <w:p w14:paraId="613E0735" w14:textId="0D1819CF" w:rsidR="00DD1EAA" w:rsidRDefault="0052344E" w:rsidP="00DD1EAA">
      <w:pPr>
        <w:ind w:leftChars="67" w:left="208" w:rightChars="-134" w:right="-283" w:hangingChars="32" w:hanging="67"/>
        <w:rPr>
          <w:rFonts w:asciiTheme="minorEastAsia" w:eastAsiaTheme="minorEastAsia" w:hAnsiTheme="minorEastAsia"/>
          <w:szCs w:val="22"/>
        </w:rPr>
      </w:pPr>
      <w:r w:rsidRPr="0052344E">
        <w:rPr>
          <w:rFonts w:asciiTheme="minorEastAsia" w:eastAsiaTheme="minorEastAsia" w:hAnsiTheme="minorEastAsia" w:hint="eastAsia"/>
          <w:szCs w:val="22"/>
        </w:rPr>
        <w:t>7.　また、私たちの賃金・労働条件や職場環境、さらに業務などの多くは政治に大きく左右されることから、労働組合として首長や議会対策も欠かすことのできない活動の一つです。その際、重要な役割を担うのが組織内・政策協力議員であり、日頃から情報・意見交換など、労働組合として連携することは不可欠です</w:t>
      </w:r>
    </w:p>
    <w:p w14:paraId="6CE74CD4" w14:textId="77777777" w:rsidR="00387D29" w:rsidRDefault="0052344E" w:rsidP="00387D29">
      <w:pPr>
        <w:ind w:left="211" w:rightChars="-134" w:right="-283" w:hangingChars="100" w:hanging="211"/>
        <w:rPr>
          <w:rFonts w:asciiTheme="minorEastAsia" w:eastAsiaTheme="minorEastAsia" w:hAnsiTheme="minorEastAsia"/>
          <w:color w:val="FF0000"/>
          <w:szCs w:val="22"/>
          <w:u w:val="single"/>
        </w:rPr>
      </w:pPr>
      <w:r w:rsidRPr="0052344E">
        <w:rPr>
          <w:rFonts w:asciiTheme="minorEastAsia" w:eastAsiaTheme="minorEastAsia" w:hAnsiTheme="minorEastAsia" w:hint="eastAsia"/>
          <w:szCs w:val="22"/>
        </w:rPr>
        <w:t xml:space="preserve">　　しかし、2023年４月の統一自治体選挙では、</w:t>
      </w:r>
      <w:r w:rsidR="00C410EA" w:rsidRPr="00D96585">
        <w:rPr>
          <w:rFonts w:asciiTheme="minorEastAsia" w:eastAsiaTheme="minorEastAsia" w:hAnsiTheme="minorEastAsia" w:hint="eastAsia"/>
          <w:szCs w:val="22"/>
        </w:rPr>
        <w:t>全国的な傾向として</w:t>
      </w:r>
      <w:r w:rsidRPr="0052344E">
        <w:rPr>
          <w:rFonts w:asciiTheme="minorEastAsia" w:eastAsiaTheme="minorEastAsia" w:hAnsiTheme="minorEastAsia" w:hint="eastAsia"/>
          <w:szCs w:val="22"/>
        </w:rPr>
        <w:t>組織内・政策協力候補の当選者数・率ともに、前回選挙（2019年）よりも減少するという厳しい結果となっています。</w:t>
      </w:r>
      <w:r w:rsidR="00C410EA" w:rsidRPr="00D96585">
        <w:rPr>
          <w:rFonts w:asciiTheme="minorEastAsia" w:eastAsiaTheme="minorEastAsia" w:hAnsiTheme="minorEastAsia" w:hint="eastAsia"/>
          <w:szCs w:val="22"/>
        </w:rPr>
        <w:t>県内では、震災・原発事故の影響もあり、首長選及び地方議会議員選挙の</w:t>
      </w:r>
      <w:r w:rsidR="00A83CC7" w:rsidRPr="00D96585">
        <w:rPr>
          <w:rFonts w:asciiTheme="minorEastAsia" w:eastAsiaTheme="minorEastAsia" w:hAnsiTheme="minorEastAsia" w:hint="eastAsia"/>
          <w:szCs w:val="22"/>
        </w:rPr>
        <w:t>統一率が低</w:t>
      </w:r>
      <w:r w:rsidR="006A1552" w:rsidRPr="00D96585">
        <w:rPr>
          <w:rFonts w:asciiTheme="minorEastAsia" w:eastAsiaTheme="minorEastAsia" w:hAnsiTheme="minorEastAsia" w:hint="eastAsia"/>
          <w:szCs w:val="22"/>
        </w:rPr>
        <w:t>くなったことから、2023</w:t>
      </w:r>
      <w:r w:rsidR="00A83CC7" w:rsidRPr="00D96585">
        <w:rPr>
          <w:rFonts w:asciiTheme="minorEastAsia" w:eastAsiaTheme="minorEastAsia" w:hAnsiTheme="minorEastAsia" w:hint="eastAsia"/>
          <w:szCs w:val="22"/>
        </w:rPr>
        <w:t>年は年間を通じ、選挙戦が行われます。４月以降</w:t>
      </w:r>
      <w:r w:rsidR="00387D29" w:rsidRPr="00D96585">
        <w:rPr>
          <w:rFonts w:asciiTheme="minorEastAsia" w:eastAsiaTheme="minorEastAsia" w:hAnsiTheme="minorEastAsia" w:hint="eastAsia"/>
          <w:szCs w:val="22"/>
        </w:rPr>
        <w:t>９月末までに</w:t>
      </w:r>
      <w:r w:rsidR="00A83CC7" w:rsidRPr="00D96585">
        <w:rPr>
          <w:rFonts w:asciiTheme="minorEastAsia" w:eastAsiaTheme="minorEastAsia" w:hAnsiTheme="minorEastAsia" w:hint="eastAsia"/>
          <w:szCs w:val="22"/>
        </w:rPr>
        <w:t>県本部が推薦・支持した候補者が立候補した選挙は、１首長選、８議会議員選の９つですが、これまでに首長１名、議員</w:t>
      </w:r>
      <w:r w:rsidR="00387D29" w:rsidRPr="00D96585">
        <w:rPr>
          <w:rFonts w:asciiTheme="minorEastAsia" w:eastAsiaTheme="minorEastAsia" w:hAnsiTheme="minorEastAsia" w:hint="eastAsia"/>
          <w:szCs w:val="22"/>
        </w:rPr>
        <w:t>13</w:t>
      </w:r>
      <w:r w:rsidR="00A83CC7" w:rsidRPr="00D96585">
        <w:rPr>
          <w:rFonts w:asciiTheme="minorEastAsia" w:eastAsiaTheme="minorEastAsia" w:hAnsiTheme="minorEastAsia" w:hint="eastAsia"/>
          <w:szCs w:val="22"/>
        </w:rPr>
        <w:t>名が当選を果たしています。一方で、福島市議選と郡山市議選では政策協力候補として推薦した現職の候補者が１名ずつ落選したとの残念な結果も届いています。</w:t>
      </w:r>
      <w:r w:rsidR="006A1552" w:rsidRPr="00D96585">
        <w:rPr>
          <w:rFonts w:asciiTheme="minorEastAsia" w:eastAsiaTheme="minorEastAsia" w:hAnsiTheme="minorEastAsia" w:hint="eastAsia"/>
          <w:szCs w:val="22"/>
        </w:rPr>
        <w:t>今後、執行される自治体選</w:t>
      </w:r>
      <w:r w:rsidR="00A83CC7" w:rsidRPr="00D96585">
        <w:rPr>
          <w:rFonts w:asciiTheme="minorEastAsia" w:eastAsiaTheme="minorEastAsia" w:hAnsiTheme="minorEastAsia" w:hint="eastAsia"/>
          <w:szCs w:val="22"/>
        </w:rPr>
        <w:t>挙</w:t>
      </w:r>
      <w:r w:rsidR="006A1552" w:rsidRPr="00D96585">
        <w:rPr>
          <w:rFonts w:asciiTheme="minorEastAsia" w:eastAsiaTheme="minorEastAsia" w:hAnsiTheme="minorEastAsia" w:hint="eastAsia"/>
          <w:szCs w:val="22"/>
        </w:rPr>
        <w:t>においても、厳しいたたかいとなることを想定し、取り組みを強化しなければなりません。</w:t>
      </w:r>
    </w:p>
    <w:p w14:paraId="4EC17289" w14:textId="162036E9" w:rsidR="00DD1EAA" w:rsidRDefault="0052344E" w:rsidP="00387D29">
      <w:pPr>
        <w:ind w:leftChars="100" w:left="211" w:rightChars="-134" w:right="-283" w:firstLineChars="100" w:firstLine="211"/>
        <w:rPr>
          <w:rFonts w:asciiTheme="minorEastAsia" w:eastAsiaTheme="minorEastAsia" w:hAnsiTheme="minorEastAsia"/>
          <w:szCs w:val="22"/>
        </w:rPr>
      </w:pPr>
      <w:r w:rsidRPr="0052344E">
        <w:rPr>
          <w:rFonts w:asciiTheme="minorEastAsia" w:eastAsiaTheme="minorEastAsia" w:hAnsiTheme="minorEastAsia" w:hint="eastAsia"/>
          <w:szCs w:val="22"/>
        </w:rPr>
        <w:t>そうしたことも踏まえ、改めて、日常的に政治と労働組合の関わりの重要性や意義に関する学習会を開催するなど、組合員の理解・認識を深める取り組みを展開します。そして、組合員のニーズや組合の要求・政策の実現、自治体施策への意見反映を行っていくため、自治体職員が置かれた立場や自治労の政策を理解し連携できる首長・議員を確保するなど、「１自治体１協力議員」をめざします。</w:t>
      </w:r>
    </w:p>
    <w:p w14:paraId="3F1771E7" w14:textId="47703021" w:rsidR="0052344E" w:rsidRDefault="0052344E" w:rsidP="00DD1EAA">
      <w:pPr>
        <w:ind w:left="211" w:rightChars="-134" w:right="-283" w:hangingChars="100" w:hanging="211"/>
        <w:rPr>
          <w:rFonts w:asciiTheme="minorEastAsia" w:eastAsiaTheme="minorEastAsia" w:hAnsiTheme="minorEastAsia"/>
          <w:szCs w:val="22"/>
        </w:rPr>
      </w:pPr>
      <w:r w:rsidRPr="0052344E">
        <w:rPr>
          <w:rFonts w:asciiTheme="minorEastAsia" w:eastAsiaTheme="minorEastAsia" w:hAnsiTheme="minorEastAsia" w:hint="eastAsia"/>
          <w:szCs w:val="22"/>
        </w:rPr>
        <w:lastRenderedPageBreak/>
        <w:t>8.　こうした取り組みは、国政選挙の基盤ともなるものです。改めて、地方段階から政治を身近なものにし、政治闘争の強化、そして国政選挙へとつなげていくため、労働組合としての政治との関わりを強化します。</w:t>
      </w:r>
    </w:p>
    <w:p w14:paraId="35F32D24" w14:textId="4D179F09" w:rsidR="00975336" w:rsidRDefault="00975336" w:rsidP="00DD1EAA">
      <w:pPr>
        <w:ind w:left="211" w:rightChars="-134" w:right="-283" w:hangingChars="100" w:hanging="211"/>
        <w:rPr>
          <w:rFonts w:asciiTheme="minorEastAsia" w:eastAsiaTheme="minorEastAsia" w:hAnsiTheme="minorEastAsia"/>
          <w:szCs w:val="22"/>
        </w:rPr>
      </w:pPr>
    </w:p>
    <w:p w14:paraId="1E3CF7C2" w14:textId="23F99F00" w:rsidR="00975336" w:rsidRDefault="00975336" w:rsidP="00DD1EAA">
      <w:pPr>
        <w:ind w:left="211" w:rightChars="-134" w:right="-283" w:hangingChars="100" w:hanging="211"/>
        <w:rPr>
          <w:rFonts w:asciiTheme="minorEastAsia" w:eastAsiaTheme="minorEastAsia" w:hAnsiTheme="minorEastAsia"/>
          <w:szCs w:val="22"/>
        </w:rPr>
      </w:pPr>
    </w:p>
    <w:p w14:paraId="3A558E74" w14:textId="7F46CE9B" w:rsidR="00975336" w:rsidRDefault="00975336" w:rsidP="00DD1EAA">
      <w:pPr>
        <w:ind w:left="211" w:rightChars="-134" w:right="-283" w:hangingChars="100" w:hanging="211"/>
        <w:rPr>
          <w:rFonts w:asciiTheme="minorEastAsia" w:eastAsiaTheme="minorEastAsia" w:hAnsiTheme="minorEastAsia"/>
          <w:szCs w:val="22"/>
        </w:rPr>
      </w:pPr>
    </w:p>
    <w:p w14:paraId="5A7101AC" w14:textId="3C5A1CF2" w:rsidR="00975336" w:rsidRDefault="00975336" w:rsidP="00DD1EAA">
      <w:pPr>
        <w:ind w:left="211" w:rightChars="-134" w:right="-283" w:hangingChars="100" w:hanging="211"/>
        <w:rPr>
          <w:rFonts w:asciiTheme="minorEastAsia" w:eastAsiaTheme="minorEastAsia" w:hAnsiTheme="minorEastAsia"/>
          <w:szCs w:val="22"/>
        </w:rPr>
      </w:pPr>
    </w:p>
    <w:p w14:paraId="6815343F" w14:textId="77777777" w:rsidR="00975336" w:rsidRPr="005F2209" w:rsidRDefault="00975336" w:rsidP="00DD1EAA">
      <w:pPr>
        <w:ind w:left="211" w:rightChars="-134" w:right="-283" w:hangingChars="100" w:hanging="211"/>
        <w:rPr>
          <w:rFonts w:asciiTheme="minorEastAsia" w:eastAsiaTheme="minorEastAsia" w:hAnsiTheme="minorEastAsia" w:hint="eastAsia"/>
          <w:szCs w:val="22"/>
        </w:rPr>
        <w:sectPr w:rsidR="00975336" w:rsidRPr="005F2209" w:rsidSect="008D0131">
          <w:type w:val="continuous"/>
          <w:pgSz w:w="11906" w:h="16838" w:code="9"/>
          <w:pgMar w:top="1418" w:right="1418" w:bottom="1418" w:left="993" w:header="737" w:footer="737" w:gutter="0"/>
          <w:cols w:num="2" w:space="707"/>
          <w:docGrid w:type="linesAndChars" w:linePitch="380" w:charSpace="-1858"/>
        </w:sectPr>
      </w:pPr>
      <w:bookmarkStart w:id="0" w:name="_GoBack"/>
      <w:bookmarkEnd w:id="0"/>
    </w:p>
    <w:p w14:paraId="64626AE9" w14:textId="77777777" w:rsidR="001554CA" w:rsidRPr="005F2209" w:rsidRDefault="001554CA" w:rsidP="00EF2E12">
      <w:pPr>
        <w:ind w:left="211" w:hangingChars="100" w:hanging="211"/>
        <w:textAlignment w:val="center"/>
        <w:rPr>
          <w:rFonts w:ascii="ＭＳ ゴシック" w:eastAsia="ＭＳ ゴシック" w:hAnsi="ＭＳ ゴシック"/>
          <w:szCs w:val="22"/>
        </w:rPr>
      </w:pPr>
    </w:p>
    <w:sectPr w:rsidR="001554CA" w:rsidRPr="005F2209" w:rsidSect="005F2209">
      <w:type w:val="continuous"/>
      <w:pgSz w:w="11906" w:h="16838" w:code="9"/>
      <w:pgMar w:top="1418" w:right="1418" w:bottom="1418" w:left="1418" w:header="737" w:footer="737" w:gutter="0"/>
      <w:cols w:space="480"/>
      <w:docGrid w:type="linesAndChars" w:linePitch="3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1C46D" w14:textId="77777777" w:rsidR="00115800" w:rsidRDefault="00115800">
      <w:r>
        <w:separator/>
      </w:r>
    </w:p>
  </w:endnote>
  <w:endnote w:type="continuationSeparator" w:id="0">
    <w:p w14:paraId="1804917A" w14:textId="77777777" w:rsidR="00115800" w:rsidRDefault="0011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D142" w14:textId="4C1E3F72" w:rsidR="00CC4712" w:rsidRDefault="00CC4712">
    <w:pPr>
      <w:pStyle w:val="a5"/>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975336">
      <w:rPr>
        <w:noProof/>
        <w:sz w:val="18"/>
      </w:rPr>
      <w:t>22</w:t>
    </w:r>
    <w:r>
      <w:rPr>
        <w:sz w:val="18"/>
      </w:rPr>
      <w:fldChar w:fldCharType="end"/>
    </w:r>
    <w:r>
      <w:rPr>
        <w:sz w:val="18"/>
      </w:rPr>
      <w:t> </w:t>
    </w:r>
    <w:r>
      <w:rPr>
        <w:rFonts w:hint="eastAsia"/>
        <w:sz w:val="18"/>
      </w:rPr>
      <w:t>－</w:t>
    </w:r>
  </w:p>
  <w:p w14:paraId="20D7AAE5" w14:textId="77777777" w:rsidR="00CC4712" w:rsidRDefault="00CC47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61DD" w14:textId="7ABDB974" w:rsidR="00CC4712" w:rsidRDefault="00CC4712">
    <w:pP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46CF" w14:textId="5E131C89" w:rsidR="00CC4712" w:rsidRDefault="00CC471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6FAA" w14:textId="6D1137D7" w:rsidR="00CC4712" w:rsidRDefault="00CC4712">
    <w:pPr>
      <w:jc w:val="cen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3129" w14:textId="3EE71B0A" w:rsidR="00CC4712" w:rsidRDefault="00CC4712">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7131" w14:textId="0770D69E" w:rsidR="00CC4712" w:rsidRDefault="00CC4712">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948C6" w14:textId="77777777" w:rsidR="00115800" w:rsidRDefault="00115800">
      <w:r>
        <w:separator/>
      </w:r>
    </w:p>
  </w:footnote>
  <w:footnote w:type="continuationSeparator" w:id="0">
    <w:p w14:paraId="30F8DE64" w14:textId="77777777" w:rsidR="00115800" w:rsidRDefault="0011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DE5F" w14:textId="6B6F1549" w:rsidR="00CC4712" w:rsidRPr="00D160BC" w:rsidRDefault="00CC4712" w:rsidP="00D160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B1B3" w14:textId="294D466A" w:rsidR="00CC4712" w:rsidRPr="00D160BC" w:rsidRDefault="00CC4712" w:rsidP="00D160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4992" w14:textId="6DFC7EE3" w:rsidR="00CC4712" w:rsidRPr="005F2209" w:rsidRDefault="00CC4712" w:rsidP="005F220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231F" w14:textId="77777777" w:rsidR="00CC4712" w:rsidRDefault="00CC4712" w:rsidP="00494E32">
    <w:pPr>
      <w:pStyle w:val="a3"/>
      <w:wordWrap w:val="0"/>
      <w:jc w:val="right"/>
      <w:rPr>
        <w:rFonts w:ascii="ＭＳ ゴシック" w:eastAsia="ＭＳ ゴシック"/>
        <w:sz w:val="21"/>
      </w:rPr>
    </w:pPr>
    <w:r>
      <w:rPr>
        <w:noProof/>
      </w:rPr>
      <mc:AlternateContent>
        <mc:Choice Requires="wps">
          <w:drawing>
            <wp:anchor distT="4294967295" distB="4294967295" distL="114300" distR="114300" simplePos="0" relativeHeight="251660288" behindDoc="0" locked="1" layoutInCell="1" allowOverlap="1" wp14:anchorId="374F271F" wp14:editId="729C9E7C">
              <wp:simplePos x="0" y="0"/>
              <wp:positionH relativeFrom="column">
                <wp:align>center</wp:align>
              </wp:positionH>
              <wp:positionV relativeFrom="paragraph">
                <wp:posOffset>365125</wp:posOffset>
              </wp:positionV>
              <wp:extent cx="640778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18620" id="直線コネクタ 18" o:spid="_x0000_s1026" style="position:absolute;left:0;text-align:left;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75pt" to="504.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" strokeweight="1pt">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54C7" w14:textId="77777777" w:rsidR="00CC4712" w:rsidRDefault="00CC4712" w:rsidP="00494E32">
    <w:pPr>
      <w:pStyle w:val="a3"/>
      <w:wordWrap w:val="0"/>
      <w:jc w:val="right"/>
      <w:rPr>
        <w:rFonts w:ascii="ＭＳ ゴシック" w:eastAsia="ＭＳ ゴシック"/>
        <w:sz w:val="21"/>
      </w:rPr>
    </w:pPr>
  </w:p>
  <w:p w14:paraId="2976606E" w14:textId="0BC64480" w:rsidR="00CC4712" w:rsidRDefault="00CC471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EC2F" w14:textId="77777777" w:rsidR="00CC4712" w:rsidRDefault="00CC4712" w:rsidP="0078441B">
    <w:pPr>
      <w:pStyle w:val="a3"/>
      <w:wordWrap w:val="0"/>
      <w:jc w:val="right"/>
      <w:rPr>
        <w:rFonts w:ascii="ＭＳ ゴシック" w:eastAsia="ＭＳ ゴシック"/>
        <w:sz w:val="21"/>
      </w:rPr>
    </w:pPr>
  </w:p>
  <w:p w14:paraId="0E94B3E0" w14:textId="77777777" w:rsidR="00CC4712" w:rsidRPr="0078441B" w:rsidRDefault="00CC4712" w:rsidP="00494E32">
    <w:pPr>
      <w:pStyle w:val="a3"/>
      <w:wordWrap w:val="0"/>
      <w:jc w:val="right"/>
      <w:rPr>
        <w:rFonts w:ascii="ＭＳ ゴシック" w:eastAsia="ＭＳ ゴシック"/>
        <w:position w:val="-1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C5D7E97"/>
    <w:multiLevelType w:val="hybridMultilevel"/>
    <w:tmpl w:val="A10E4470"/>
    <w:lvl w:ilvl="0" w:tplc="75328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1376"/>
    <w:multiLevelType w:val="hybridMultilevel"/>
    <w:tmpl w:val="198205B4"/>
    <w:lvl w:ilvl="0" w:tplc="D1A2E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694021"/>
    <w:multiLevelType w:val="hybridMultilevel"/>
    <w:tmpl w:val="0DDAC12A"/>
    <w:lvl w:ilvl="0" w:tplc="6BCE5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9"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66BB52DC"/>
    <w:multiLevelType w:val="hybridMultilevel"/>
    <w:tmpl w:val="C512CDAA"/>
    <w:lvl w:ilvl="0" w:tplc="6F52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abstractNum w:abstractNumId="12" w15:restartNumberingAfterBreak="0">
    <w:nsid w:val="7E072940"/>
    <w:multiLevelType w:val="hybridMultilevel"/>
    <w:tmpl w:val="738427CA"/>
    <w:lvl w:ilvl="0" w:tplc="C596C736">
      <w:start w:val="14"/>
      <w:numFmt w:val="decimal"/>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9"/>
  </w:num>
  <w:num w:numId="5">
    <w:abstractNumId w:val="8"/>
  </w:num>
  <w:num w:numId="6">
    <w:abstractNumId w:val="11"/>
  </w:num>
  <w:num w:numId="7">
    <w:abstractNumId w:val="4"/>
  </w:num>
  <w:num w:numId="8">
    <w:abstractNumId w:val="0"/>
  </w:num>
  <w:num w:numId="9">
    <w:abstractNumId w:val="7"/>
  </w:num>
  <w:num w:numId="10">
    <w:abstractNumId w:val="10"/>
  </w:num>
  <w:num w:numId="11">
    <w:abstractNumId w:val="6"/>
  </w:num>
  <w:num w:numId="12">
    <w:abstractNumId w:val="5"/>
  </w:num>
  <w:num w:numId="13">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1000"/>
    <w:rsid w:val="00001304"/>
    <w:rsid w:val="00003C47"/>
    <w:rsid w:val="0000784D"/>
    <w:rsid w:val="0001049D"/>
    <w:rsid w:val="000138CF"/>
    <w:rsid w:val="00020910"/>
    <w:rsid w:val="000213BD"/>
    <w:rsid w:val="0002490D"/>
    <w:rsid w:val="000314FE"/>
    <w:rsid w:val="00032BCF"/>
    <w:rsid w:val="00032ED2"/>
    <w:rsid w:val="000333A7"/>
    <w:rsid w:val="00042476"/>
    <w:rsid w:val="00042B49"/>
    <w:rsid w:val="00045A7F"/>
    <w:rsid w:val="00046602"/>
    <w:rsid w:val="00046B6D"/>
    <w:rsid w:val="000479FD"/>
    <w:rsid w:val="00051C7E"/>
    <w:rsid w:val="00054FA5"/>
    <w:rsid w:val="000551A5"/>
    <w:rsid w:val="00056C84"/>
    <w:rsid w:val="00057590"/>
    <w:rsid w:val="000612B1"/>
    <w:rsid w:val="00064CF4"/>
    <w:rsid w:val="00066123"/>
    <w:rsid w:val="0007087F"/>
    <w:rsid w:val="00071358"/>
    <w:rsid w:val="00074176"/>
    <w:rsid w:val="00085A9C"/>
    <w:rsid w:val="00087D6C"/>
    <w:rsid w:val="0009504E"/>
    <w:rsid w:val="00096186"/>
    <w:rsid w:val="000A5347"/>
    <w:rsid w:val="000A7D55"/>
    <w:rsid w:val="000B2DE1"/>
    <w:rsid w:val="000B31A8"/>
    <w:rsid w:val="000B4E57"/>
    <w:rsid w:val="000B56DE"/>
    <w:rsid w:val="000B5E34"/>
    <w:rsid w:val="000C11A9"/>
    <w:rsid w:val="000C5FCC"/>
    <w:rsid w:val="000D3872"/>
    <w:rsid w:val="000D4AAA"/>
    <w:rsid w:val="000D5417"/>
    <w:rsid w:val="000D5E37"/>
    <w:rsid w:val="000E2F12"/>
    <w:rsid w:val="000E3FBD"/>
    <w:rsid w:val="000F2DA9"/>
    <w:rsid w:val="000F335A"/>
    <w:rsid w:val="000F4D81"/>
    <w:rsid w:val="000F5C82"/>
    <w:rsid w:val="00100E55"/>
    <w:rsid w:val="0010236A"/>
    <w:rsid w:val="0011081A"/>
    <w:rsid w:val="001111CE"/>
    <w:rsid w:val="00113732"/>
    <w:rsid w:val="00115800"/>
    <w:rsid w:val="001203ED"/>
    <w:rsid w:val="001211B1"/>
    <w:rsid w:val="00123437"/>
    <w:rsid w:val="001245A3"/>
    <w:rsid w:val="0013054A"/>
    <w:rsid w:val="00130795"/>
    <w:rsid w:val="001327D1"/>
    <w:rsid w:val="001405EF"/>
    <w:rsid w:val="00140BE9"/>
    <w:rsid w:val="00142467"/>
    <w:rsid w:val="0014332F"/>
    <w:rsid w:val="0014342E"/>
    <w:rsid w:val="001435DC"/>
    <w:rsid w:val="00144F81"/>
    <w:rsid w:val="00151836"/>
    <w:rsid w:val="00152403"/>
    <w:rsid w:val="001554CA"/>
    <w:rsid w:val="001637EF"/>
    <w:rsid w:val="00164C16"/>
    <w:rsid w:val="00164E80"/>
    <w:rsid w:val="00167326"/>
    <w:rsid w:val="00171B2A"/>
    <w:rsid w:val="00172D86"/>
    <w:rsid w:val="001741C3"/>
    <w:rsid w:val="00174F05"/>
    <w:rsid w:val="00175ADF"/>
    <w:rsid w:val="00176B3B"/>
    <w:rsid w:val="00181315"/>
    <w:rsid w:val="00184713"/>
    <w:rsid w:val="001847C9"/>
    <w:rsid w:val="00185B6C"/>
    <w:rsid w:val="00185B75"/>
    <w:rsid w:val="00187F9C"/>
    <w:rsid w:val="0019654C"/>
    <w:rsid w:val="001974AD"/>
    <w:rsid w:val="001A0CA2"/>
    <w:rsid w:val="001B71DC"/>
    <w:rsid w:val="001C1340"/>
    <w:rsid w:val="001C1982"/>
    <w:rsid w:val="001C33CD"/>
    <w:rsid w:val="001C4F4A"/>
    <w:rsid w:val="001C52EE"/>
    <w:rsid w:val="001D0E1B"/>
    <w:rsid w:val="001D6C92"/>
    <w:rsid w:val="001E06DE"/>
    <w:rsid w:val="001E5D77"/>
    <w:rsid w:val="001F11A1"/>
    <w:rsid w:val="001F190F"/>
    <w:rsid w:val="001F20AC"/>
    <w:rsid w:val="001F589D"/>
    <w:rsid w:val="00200DBD"/>
    <w:rsid w:val="00204B17"/>
    <w:rsid w:val="00213E94"/>
    <w:rsid w:val="00215A4A"/>
    <w:rsid w:val="0021654F"/>
    <w:rsid w:val="00221954"/>
    <w:rsid w:val="0022484C"/>
    <w:rsid w:val="002264B1"/>
    <w:rsid w:val="0023124D"/>
    <w:rsid w:val="00231A0F"/>
    <w:rsid w:val="0023483D"/>
    <w:rsid w:val="00235544"/>
    <w:rsid w:val="00237BEF"/>
    <w:rsid w:val="00244CB0"/>
    <w:rsid w:val="0024545C"/>
    <w:rsid w:val="002522F8"/>
    <w:rsid w:val="0025520B"/>
    <w:rsid w:val="002552DE"/>
    <w:rsid w:val="00264712"/>
    <w:rsid w:val="0026572E"/>
    <w:rsid w:val="00270EBF"/>
    <w:rsid w:val="002721E1"/>
    <w:rsid w:val="00273DB8"/>
    <w:rsid w:val="0027538A"/>
    <w:rsid w:val="002760F3"/>
    <w:rsid w:val="00285D1E"/>
    <w:rsid w:val="002861F0"/>
    <w:rsid w:val="00286341"/>
    <w:rsid w:val="00286B98"/>
    <w:rsid w:val="00286BED"/>
    <w:rsid w:val="00287162"/>
    <w:rsid w:val="00292A3F"/>
    <w:rsid w:val="00293E38"/>
    <w:rsid w:val="002968E7"/>
    <w:rsid w:val="002A24D2"/>
    <w:rsid w:val="002A46CD"/>
    <w:rsid w:val="002A6464"/>
    <w:rsid w:val="002A7D75"/>
    <w:rsid w:val="002A7DB7"/>
    <w:rsid w:val="002B3FFE"/>
    <w:rsid w:val="002E1BF1"/>
    <w:rsid w:val="002F1D23"/>
    <w:rsid w:val="002F2045"/>
    <w:rsid w:val="002F62F9"/>
    <w:rsid w:val="00300320"/>
    <w:rsid w:val="00300441"/>
    <w:rsid w:val="003005A5"/>
    <w:rsid w:val="003047D4"/>
    <w:rsid w:val="00307CAB"/>
    <w:rsid w:val="00311384"/>
    <w:rsid w:val="003116E8"/>
    <w:rsid w:val="0031323B"/>
    <w:rsid w:val="00313845"/>
    <w:rsid w:val="00314279"/>
    <w:rsid w:val="003144F1"/>
    <w:rsid w:val="00320E2F"/>
    <w:rsid w:val="003234D3"/>
    <w:rsid w:val="00324BC1"/>
    <w:rsid w:val="00326CA2"/>
    <w:rsid w:val="003331A9"/>
    <w:rsid w:val="003342F7"/>
    <w:rsid w:val="003430B4"/>
    <w:rsid w:val="003444D6"/>
    <w:rsid w:val="0034735C"/>
    <w:rsid w:val="0034778B"/>
    <w:rsid w:val="003524C0"/>
    <w:rsid w:val="003538BC"/>
    <w:rsid w:val="00362723"/>
    <w:rsid w:val="003665AC"/>
    <w:rsid w:val="00370135"/>
    <w:rsid w:val="00371F3E"/>
    <w:rsid w:val="003725A1"/>
    <w:rsid w:val="00373FB4"/>
    <w:rsid w:val="003767A9"/>
    <w:rsid w:val="00376C4C"/>
    <w:rsid w:val="0038416E"/>
    <w:rsid w:val="00384512"/>
    <w:rsid w:val="00387B0B"/>
    <w:rsid w:val="00387D29"/>
    <w:rsid w:val="00391D94"/>
    <w:rsid w:val="00395BB2"/>
    <w:rsid w:val="00396618"/>
    <w:rsid w:val="003A1B71"/>
    <w:rsid w:val="003A5BED"/>
    <w:rsid w:val="003A673F"/>
    <w:rsid w:val="003A69F3"/>
    <w:rsid w:val="003B4405"/>
    <w:rsid w:val="003B65AF"/>
    <w:rsid w:val="003B7848"/>
    <w:rsid w:val="003C2AC7"/>
    <w:rsid w:val="003D478F"/>
    <w:rsid w:val="003D6EAE"/>
    <w:rsid w:val="003D734E"/>
    <w:rsid w:val="003E0361"/>
    <w:rsid w:val="003E0685"/>
    <w:rsid w:val="003E4D14"/>
    <w:rsid w:val="003E761A"/>
    <w:rsid w:val="003F0EDA"/>
    <w:rsid w:val="003F3D31"/>
    <w:rsid w:val="003F46D8"/>
    <w:rsid w:val="003F75C9"/>
    <w:rsid w:val="00400C13"/>
    <w:rsid w:val="004114FC"/>
    <w:rsid w:val="0041204B"/>
    <w:rsid w:val="00413ABB"/>
    <w:rsid w:val="004144BC"/>
    <w:rsid w:val="00415C13"/>
    <w:rsid w:val="00417D3D"/>
    <w:rsid w:val="004208DC"/>
    <w:rsid w:val="00420E1F"/>
    <w:rsid w:val="00424D4F"/>
    <w:rsid w:val="00430C0F"/>
    <w:rsid w:val="00433718"/>
    <w:rsid w:val="004361CB"/>
    <w:rsid w:val="004426A0"/>
    <w:rsid w:val="004470CB"/>
    <w:rsid w:val="00450013"/>
    <w:rsid w:val="00451F50"/>
    <w:rsid w:val="00452556"/>
    <w:rsid w:val="00453BD5"/>
    <w:rsid w:val="004544CC"/>
    <w:rsid w:val="00457F28"/>
    <w:rsid w:val="0046035A"/>
    <w:rsid w:val="00464B04"/>
    <w:rsid w:val="0046608C"/>
    <w:rsid w:val="00473A58"/>
    <w:rsid w:val="00474BDF"/>
    <w:rsid w:val="00476302"/>
    <w:rsid w:val="00476C7C"/>
    <w:rsid w:val="00477983"/>
    <w:rsid w:val="00483562"/>
    <w:rsid w:val="004861BD"/>
    <w:rsid w:val="00494E32"/>
    <w:rsid w:val="004A1483"/>
    <w:rsid w:val="004A1BDA"/>
    <w:rsid w:val="004A3C93"/>
    <w:rsid w:val="004A4084"/>
    <w:rsid w:val="004A418B"/>
    <w:rsid w:val="004A4C0A"/>
    <w:rsid w:val="004A57E1"/>
    <w:rsid w:val="004B4DFB"/>
    <w:rsid w:val="004B5D72"/>
    <w:rsid w:val="004B7607"/>
    <w:rsid w:val="004C08D8"/>
    <w:rsid w:val="004C45D0"/>
    <w:rsid w:val="004D2F7D"/>
    <w:rsid w:val="004D68D0"/>
    <w:rsid w:val="004E1F6F"/>
    <w:rsid w:val="004E342E"/>
    <w:rsid w:val="004E3C58"/>
    <w:rsid w:val="004E591C"/>
    <w:rsid w:val="004E6243"/>
    <w:rsid w:val="004E7121"/>
    <w:rsid w:val="004F15BC"/>
    <w:rsid w:val="004F3FFB"/>
    <w:rsid w:val="004F629C"/>
    <w:rsid w:val="0050071D"/>
    <w:rsid w:val="00503BB2"/>
    <w:rsid w:val="00505B7A"/>
    <w:rsid w:val="005103C9"/>
    <w:rsid w:val="0051791F"/>
    <w:rsid w:val="005214A8"/>
    <w:rsid w:val="005217E0"/>
    <w:rsid w:val="0052344E"/>
    <w:rsid w:val="00523599"/>
    <w:rsid w:val="00530348"/>
    <w:rsid w:val="0053669C"/>
    <w:rsid w:val="0054634F"/>
    <w:rsid w:val="00547B20"/>
    <w:rsid w:val="005568B7"/>
    <w:rsid w:val="00564D4B"/>
    <w:rsid w:val="0057062A"/>
    <w:rsid w:val="00572534"/>
    <w:rsid w:val="00576305"/>
    <w:rsid w:val="005804FB"/>
    <w:rsid w:val="00581E30"/>
    <w:rsid w:val="00582202"/>
    <w:rsid w:val="0058322C"/>
    <w:rsid w:val="005848CB"/>
    <w:rsid w:val="00587FD4"/>
    <w:rsid w:val="00594B78"/>
    <w:rsid w:val="005A2BF4"/>
    <w:rsid w:val="005A49A7"/>
    <w:rsid w:val="005A5D87"/>
    <w:rsid w:val="005B1C92"/>
    <w:rsid w:val="005B6A4A"/>
    <w:rsid w:val="005C0AD3"/>
    <w:rsid w:val="005C2030"/>
    <w:rsid w:val="005D0C5C"/>
    <w:rsid w:val="005D2236"/>
    <w:rsid w:val="005D517A"/>
    <w:rsid w:val="005D7968"/>
    <w:rsid w:val="005E0F9F"/>
    <w:rsid w:val="005E4692"/>
    <w:rsid w:val="005E5170"/>
    <w:rsid w:val="005E6A81"/>
    <w:rsid w:val="005F2209"/>
    <w:rsid w:val="005F3E19"/>
    <w:rsid w:val="005F51EA"/>
    <w:rsid w:val="005F6043"/>
    <w:rsid w:val="005F6B55"/>
    <w:rsid w:val="005F7AAB"/>
    <w:rsid w:val="00600CB6"/>
    <w:rsid w:val="0060264A"/>
    <w:rsid w:val="00606246"/>
    <w:rsid w:val="00610E4B"/>
    <w:rsid w:val="00613342"/>
    <w:rsid w:val="00615287"/>
    <w:rsid w:val="0062317B"/>
    <w:rsid w:val="00623D02"/>
    <w:rsid w:val="00625867"/>
    <w:rsid w:val="006354B3"/>
    <w:rsid w:val="00642C18"/>
    <w:rsid w:val="00644884"/>
    <w:rsid w:val="0064516F"/>
    <w:rsid w:val="00646BDD"/>
    <w:rsid w:val="0064771E"/>
    <w:rsid w:val="00654268"/>
    <w:rsid w:val="0065457A"/>
    <w:rsid w:val="00656326"/>
    <w:rsid w:val="00657BC0"/>
    <w:rsid w:val="00657D52"/>
    <w:rsid w:val="0066501D"/>
    <w:rsid w:val="006662AE"/>
    <w:rsid w:val="0067159F"/>
    <w:rsid w:val="006721DC"/>
    <w:rsid w:val="00672C1B"/>
    <w:rsid w:val="00672C42"/>
    <w:rsid w:val="00672E5D"/>
    <w:rsid w:val="00676EB4"/>
    <w:rsid w:val="006854FC"/>
    <w:rsid w:val="00685C2C"/>
    <w:rsid w:val="00685EB5"/>
    <w:rsid w:val="0069066F"/>
    <w:rsid w:val="00695166"/>
    <w:rsid w:val="006A1552"/>
    <w:rsid w:val="006A5606"/>
    <w:rsid w:val="006B4E07"/>
    <w:rsid w:val="006C1C27"/>
    <w:rsid w:val="006C62E5"/>
    <w:rsid w:val="006D5C86"/>
    <w:rsid w:val="006E386C"/>
    <w:rsid w:val="006E4D10"/>
    <w:rsid w:val="006E5D7F"/>
    <w:rsid w:val="006E76B0"/>
    <w:rsid w:val="006F1287"/>
    <w:rsid w:val="006F2096"/>
    <w:rsid w:val="007009CB"/>
    <w:rsid w:val="007029E1"/>
    <w:rsid w:val="00706565"/>
    <w:rsid w:val="00713110"/>
    <w:rsid w:val="007147FF"/>
    <w:rsid w:val="00715DAD"/>
    <w:rsid w:val="0071618C"/>
    <w:rsid w:val="00716F2F"/>
    <w:rsid w:val="0072026D"/>
    <w:rsid w:val="007216C2"/>
    <w:rsid w:val="00721AD6"/>
    <w:rsid w:val="00722918"/>
    <w:rsid w:val="00723782"/>
    <w:rsid w:val="00725E18"/>
    <w:rsid w:val="0072626B"/>
    <w:rsid w:val="0072671D"/>
    <w:rsid w:val="0073475C"/>
    <w:rsid w:val="007434C8"/>
    <w:rsid w:val="007463EC"/>
    <w:rsid w:val="00747500"/>
    <w:rsid w:val="00751F32"/>
    <w:rsid w:val="0075262F"/>
    <w:rsid w:val="007612BA"/>
    <w:rsid w:val="00761CE7"/>
    <w:rsid w:val="0076689A"/>
    <w:rsid w:val="00773932"/>
    <w:rsid w:val="007759EE"/>
    <w:rsid w:val="00781A56"/>
    <w:rsid w:val="0078441B"/>
    <w:rsid w:val="007A2F84"/>
    <w:rsid w:val="007A73E6"/>
    <w:rsid w:val="007B099A"/>
    <w:rsid w:val="007B2002"/>
    <w:rsid w:val="007B7BA6"/>
    <w:rsid w:val="007D2662"/>
    <w:rsid w:val="007D2DC4"/>
    <w:rsid w:val="007D32D6"/>
    <w:rsid w:val="007D35FB"/>
    <w:rsid w:val="007D5848"/>
    <w:rsid w:val="007E0150"/>
    <w:rsid w:val="007E4473"/>
    <w:rsid w:val="007F052F"/>
    <w:rsid w:val="007F0CD7"/>
    <w:rsid w:val="007F1165"/>
    <w:rsid w:val="007F25A1"/>
    <w:rsid w:val="007F2EEE"/>
    <w:rsid w:val="007F415B"/>
    <w:rsid w:val="007F486C"/>
    <w:rsid w:val="007F4AFA"/>
    <w:rsid w:val="007F5106"/>
    <w:rsid w:val="0080342E"/>
    <w:rsid w:val="0080760D"/>
    <w:rsid w:val="00811403"/>
    <w:rsid w:val="00813491"/>
    <w:rsid w:val="008146BC"/>
    <w:rsid w:val="008174FD"/>
    <w:rsid w:val="008200AD"/>
    <w:rsid w:val="00823881"/>
    <w:rsid w:val="00824938"/>
    <w:rsid w:val="00824AD9"/>
    <w:rsid w:val="008309CE"/>
    <w:rsid w:val="00830CD1"/>
    <w:rsid w:val="00832EEC"/>
    <w:rsid w:val="00840628"/>
    <w:rsid w:val="008445E5"/>
    <w:rsid w:val="008449E2"/>
    <w:rsid w:val="008450AB"/>
    <w:rsid w:val="008458C0"/>
    <w:rsid w:val="008466AA"/>
    <w:rsid w:val="00856A11"/>
    <w:rsid w:val="00860D12"/>
    <w:rsid w:val="008625BB"/>
    <w:rsid w:val="008649D6"/>
    <w:rsid w:val="00864A2F"/>
    <w:rsid w:val="00875315"/>
    <w:rsid w:val="00877578"/>
    <w:rsid w:val="008802F2"/>
    <w:rsid w:val="008826BB"/>
    <w:rsid w:val="00885CAA"/>
    <w:rsid w:val="00885CB6"/>
    <w:rsid w:val="00886586"/>
    <w:rsid w:val="00887370"/>
    <w:rsid w:val="00891267"/>
    <w:rsid w:val="008917FF"/>
    <w:rsid w:val="008921E0"/>
    <w:rsid w:val="00895563"/>
    <w:rsid w:val="00897940"/>
    <w:rsid w:val="008A12D9"/>
    <w:rsid w:val="008A55FB"/>
    <w:rsid w:val="008A5BE0"/>
    <w:rsid w:val="008B1B18"/>
    <w:rsid w:val="008B514C"/>
    <w:rsid w:val="008B609A"/>
    <w:rsid w:val="008B71AA"/>
    <w:rsid w:val="008C1721"/>
    <w:rsid w:val="008C4D0A"/>
    <w:rsid w:val="008D0131"/>
    <w:rsid w:val="008D639C"/>
    <w:rsid w:val="008E2457"/>
    <w:rsid w:val="008F0C41"/>
    <w:rsid w:val="008F15ED"/>
    <w:rsid w:val="009023A0"/>
    <w:rsid w:val="0090273F"/>
    <w:rsid w:val="00905BED"/>
    <w:rsid w:val="00906B7F"/>
    <w:rsid w:val="0091493D"/>
    <w:rsid w:val="00914A25"/>
    <w:rsid w:val="00914F2F"/>
    <w:rsid w:val="00915550"/>
    <w:rsid w:val="0091607E"/>
    <w:rsid w:val="0092025D"/>
    <w:rsid w:val="009213BD"/>
    <w:rsid w:val="00924B42"/>
    <w:rsid w:val="00930031"/>
    <w:rsid w:val="009339A2"/>
    <w:rsid w:val="009364CC"/>
    <w:rsid w:val="00937A99"/>
    <w:rsid w:val="00937FF3"/>
    <w:rsid w:val="00941227"/>
    <w:rsid w:val="00941A2B"/>
    <w:rsid w:val="00942200"/>
    <w:rsid w:val="00943C48"/>
    <w:rsid w:val="0094477F"/>
    <w:rsid w:val="00945964"/>
    <w:rsid w:val="0094698F"/>
    <w:rsid w:val="00954E22"/>
    <w:rsid w:val="0096357C"/>
    <w:rsid w:val="00964245"/>
    <w:rsid w:val="00964497"/>
    <w:rsid w:val="00965A9D"/>
    <w:rsid w:val="00966CF5"/>
    <w:rsid w:val="00975336"/>
    <w:rsid w:val="0097694B"/>
    <w:rsid w:val="009803B1"/>
    <w:rsid w:val="0098347D"/>
    <w:rsid w:val="00984384"/>
    <w:rsid w:val="00984D74"/>
    <w:rsid w:val="00987586"/>
    <w:rsid w:val="009A12A3"/>
    <w:rsid w:val="009A5125"/>
    <w:rsid w:val="009B0746"/>
    <w:rsid w:val="009B0F6E"/>
    <w:rsid w:val="009B1314"/>
    <w:rsid w:val="009B2DA1"/>
    <w:rsid w:val="009B30F5"/>
    <w:rsid w:val="009B3809"/>
    <w:rsid w:val="009B50E2"/>
    <w:rsid w:val="009C4969"/>
    <w:rsid w:val="009D1428"/>
    <w:rsid w:val="009E53D6"/>
    <w:rsid w:val="009F0728"/>
    <w:rsid w:val="009F7CBC"/>
    <w:rsid w:val="00A0091F"/>
    <w:rsid w:val="00A0164C"/>
    <w:rsid w:val="00A01C6B"/>
    <w:rsid w:val="00A04AC5"/>
    <w:rsid w:val="00A060A8"/>
    <w:rsid w:val="00A060EA"/>
    <w:rsid w:val="00A06104"/>
    <w:rsid w:val="00A073BE"/>
    <w:rsid w:val="00A15835"/>
    <w:rsid w:val="00A24938"/>
    <w:rsid w:val="00A31832"/>
    <w:rsid w:val="00A42013"/>
    <w:rsid w:val="00A47B1F"/>
    <w:rsid w:val="00A5538E"/>
    <w:rsid w:val="00A5577B"/>
    <w:rsid w:val="00A5578D"/>
    <w:rsid w:val="00A557E2"/>
    <w:rsid w:val="00A60ECA"/>
    <w:rsid w:val="00A61859"/>
    <w:rsid w:val="00A67638"/>
    <w:rsid w:val="00A70BC5"/>
    <w:rsid w:val="00A717EC"/>
    <w:rsid w:val="00A73A44"/>
    <w:rsid w:val="00A741A0"/>
    <w:rsid w:val="00A76B49"/>
    <w:rsid w:val="00A7744A"/>
    <w:rsid w:val="00A800AF"/>
    <w:rsid w:val="00A83CC7"/>
    <w:rsid w:val="00A84F32"/>
    <w:rsid w:val="00AA041B"/>
    <w:rsid w:val="00AA2778"/>
    <w:rsid w:val="00AA6706"/>
    <w:rsid w:val="00AA678D"/>
    <w:rsid w:val="00AB18C5"/>
    <w:rsid w:val="00AB3C62"/>
    <w:rsid w:val="00AB746A"/>
    <w:rsid w:val="00AB77BB"/>
    <w:rsid w:val="00AC1BD0"/>
    <w:rsid w:val="00AC2D8E"/>
    <w:rsid w:val="00AC4040"/>
    <w:rsid w:val="00AC66F5"/>
    <w:rsid w:val="00AC6766"/>
    <w:rsid w:val="00AC7A40"/>
    <w:rsid w:val="00AD40FE"/>
    <w:rsid w:val="00AD614B"/>
    <w:rsid w:val="00AD72B8"/>
    <w:rsid w:val="00AE493D"/>
    <w:rsid w:val="00AE7F5C"/>
    <w:rsid w:val="00AF09FA"/>
    <w:rsid w:val="00AF347F"/>
    <w:rsid w:val="00AF7FCE"/>
    <w:rsid w:val="00B07C13"/>
    <w:rsid w:val="00B10A99"/>
    <w:rsid w:val="00B12AC7"/>
    <w:rsid w:val="00B144F8"/>
    <w:rsid w:val="00B168C7"/>
    <w:rsid w:val="00B16E98"/>
    <w:rsid w:val="00B174EF"/>
    <w:rsid w:val="00B21252"/>
    <w:rsid w:val="00B32141"/>
    <w:rsid w:val="00B321B8"/>
    <w:rsid w:val="00B37354"/>
    <w:rsid w:val="00B378C8"/>
    <w:rsid w:val="00B40ACD"/>
    <w:rsid w:val="00B45D8E"/>
    <w:rsid w:val="00B46B79"/>
    <w:rsid w:val="00B51A4A"/>
    <w:rsid w:val="00B52EC4"/>
    <w:rsid w:val="00B56112"/>
    <w:rsid w:val="00B6015B"/>
    <w:rsid w:val="00B60FB9"/>
    <w:rsid w:val="00B625A1"/>
    <w:rsid w:val="00B6274F"/>
    <w:rsid w:val="00B62E77"/>
    <w:rsid w:val="00B64C68"/>
    <w:rsid w:val="00B65028"/>
    <w:rsid w:val="00B653C4"/>
    <w:rsid w:val="00B760B8"/>
    <w:rsid w:val="00B81533"/>
    <w:rsid w:val="00B816C9"/>
    <w:rsid w:val="00B842C9"/>
    <w:rsid w:val="00B90BC0"/>
    <w:rsid w:val="00B92852"/>
    <w:rsid w:val="00B945AB"/>
    <w:rsid w:val="00B94BD1"/>
    <w:rsid w:val="00B96E2A"/>
    <w:rsid w:val="00BA2095"/>
    <w:rsid w:val="00BA44A4"/>
    <w:rsid w:val="00BA77F0"/>
    <w:rsid w:val="00BB314E"/>
    <w:rsid w:val="00BC1E38"/>
    <w:rsid w:val="00BC23D4"/>
    <w:rsid w:val="00BD59AC"/>
    <w:rsid w:val="00BD6434"/>
    <w:rsid w:val="00BE1634"/>
    <w:rsid w:val="00BE2435"/>
    <w:rsid w:val="00BE42C9"/>
    <w:rsid w:val="00BE51A1"/>
    <w:rsid w:val="00BE7E07"/>
    <w:rsid w:val="00BF183D"/>
    <w:rsid w:val="00C00AA9"/>
    <w:rsid w:val="00C05B39"/>
    <w:rsid w:val="00C0799A"/>
    <w:rsid w:val="00C07C4C"/>
    <w:rsid w:val="00C2377E"/>
    <w:rsid w:val="00C34AAA"/>
    <w:rsid w:val="00C35D71"/>
    <w:rsid w:val="00C3742B"/>
    <w:rsid w:val="00C410EA"/>
    <w:rsid w:val="00C4227E"/>
    <w:rsid w:val="00C42E12"/>
    <w:rsid w:val="00C47BBC"/>
    <w:rsid w:val="00C505C7"/>
    <w:rsid w:val="00C57F3D"/>
    <w:rsid w:val="00C64CB9"/>
    <w:rsid w:val="00C65CC7"/>
    <w:rsid w:val="00C712A6"/>
    <w:rsid w:val="00C765D2"/>
    <w:rsid w:val="00C8311A"/>
    <w:rsid w:val="00C84346"/>
    <w:rsid w:val="00C93A81"/>
    <w:rsid w:val="00CA1AB0"/>
    <w:rsid w:val="00CA2AB7"/>
    <w:rsid w:val="00CA3382"/>
    <w:rsid w:val="00CB47CB"/>
    <w:rsid w:val="00CB72A7"/>
    <w:rsid w:val="00CB7349"/>
    <w:rsid w:val="00CC4712"/>
    <w:rsid w:val="00CC5933"/>
    <w:rsid w:val="00CC5E8A"/>
    <w:rsid w:val="00CD06C8"/>
    <w:rsid w:val="00CD2685"/>
    <w:rsid w:val="00CD3752"/>
    <w:rsid w:val="00CD3BC6"/>
    <w:rsid w:val="00CD3ED6"/>
    <w:rsid w:val="00D013F4"/>
    <w:rsid w:val="00D03613"/>
    <w:rsid w:val="00D13CEC"/>
    <w:rsid w:val="00D13D84"/>
    <w:rsid w:val="00D14274"/>
    <w:rsid w:val="00D14A03"/>
    <w:rsid w:val="00D160BC"/>
    <w:rsid w:val="00D20785"/>
    <w:rsid w:val="00D27E4C"/>
    <w:rsid w:val="00D3642D"/>
    <w:rsid w:val="00D374EB"/>
    <w:rsid w:val="00D40274"/>
    <w:rsid w:val="00D43B88"/>
    <w:rsid w:val="00D4524C"/>
    <w:rsid w:val="00D45ADE"/>
    <w:rsid w:val="00D476F6"/>
    <w:rsid w:val="00D5026E"/>
    <w:rsid w:val="00D53026"/>
    <w:rsid w:val="00D53435"/>
    <w:rsid w:val="00D55961"/>
    <w:rsid w:val="00D60169"/>
    <w:rsid w:val="00D63CFF"/>
    <w:rsid w:val="00D6481A"/>
    <w:rsid w:val="00D73D80"/>
    <w:rsid w:val="00D77948"/>
    <w:rsid w:val="00D80016"/>
    <w:rsid w:val="00D80D74"/>
    <w:rsid w:val="00D813F9"/>
    <w:rsid w:val="00D814B1"/>
    <w:rsid w:val="00D81A5C"/>
    <w:rsid w:val="00D82062"/>
    <w:rsid w:val="00D8339C"/>
    <w:rsid w:val="00D84ADF"/>
    <w:rsid w:val="00D9137F"/>
    <w:rsid w:val="00D91899"/>
    <w:rsid w:val="00D94F7A"/>
    <w:rsid w:val="00D96585"/>
    <w:rsid w:val="00DA06AE"/>
    <w:rsid w:val="00DA0B2E"/>
    <w:rsid w:val="00DA4E8F"/>
    <w:rsid w:val="00DA5897"/>
    <w:rsid w:val="00DA6D61"/>
    <w:rsid w:val="00DB20D0"/>
    <w:rsid w:val="00DB3AC4"/>
    <w:rsid w:val="00DB53D1"/>
    <w:rsid w:val="00DB6CD4"/>
    <w:rsid w:val="00DB7BAB"/>
    <w:rsid w:val="00DC2FCB"/>
    <w:rsid w:val="00DD0355"/>
    <w:rsid w:val="00DD1EAA"/>
    <w:rsid w:val="00DD21E0"/>
    <w:rsid w:val="00DD36B5"/>
    <w:rsid w:val="00DD37C3"/>
    <w:rsid w:val="00DD46C7"/>
    <w:rsid w:val="00DD5188"/>
    <w:rsid w:val="00DD53A3"/>
    <w:rsid w:val="00DD7D03"/>
    <w:rsid w:val="00DE2636"/>
    <w:rsid w:val="00DE46FA"/>
    <w:rsid w:val="00DE4FAA"/>
    <w:rsid w:val="00DE68C7"/>
    <w:rsid w:val="00DF2B81"/>
    <w:rsid w:val="00E02BC4"/>
    <w:rsid w:val="00E03B6B"/>
    <w:rsid w:val="00E07D46"/>
    <w:rsid w:val="00E13E78"/>
    <w:rsid w:val="00E14E0C"/>
    <w:rsid w:val="00E166D2"/>
    <w:rsid w:val="00E2010D"/>
    <w:rsid w:val="00E20461"/>
    <w:rsid w:val="00E20D2A"/>
    <w:rsid w:val="00E2156F"/>
    <w:rsid w:val="00E230A2"/>
    <w:rsid w:val="00E243DC"/>
    <w:rsid w:val="00E25497"/>
    <w:rsid w:val="00E30ABA"/>
    <w:rsid w:val="00E32484"/>
    <w:rsid w:val="00E33446"/>
    <w:rsid w:val="00E35EA5"/>
    <w:rsid w:val="00E36056"/>
    <w:rsid w:val="00E41F8E"/>
    <w:rsid w:val="00E4303D"/>
    <w:rsid w:val="00E453E9"/>
    <w:rsid w:val="00E50ACC"/>
    <w:rsid w:val="00E535F8"/>
    <w:rsid w:val="00E5449A"/>
    <w:rsid w:val="00E60627"/>
    <w:rsid w:val="00E610EF"/>
    <w:rsid w:val="00E63A97"/>
    <w:rsid w:val="00E67AA9"/>
    <w:rsid w:val="00E703B9"/>
    <w:rsid w:val="00E7197C"/>
    <w:rsid w:val="00E744CB"/>
    <w:rsid w:val="00E75472"/>
    <w:rsid w:val="00E779B9"/>
    <w:rsid w:val="00E80DE3"/>
    <w:rsid w:val="00E81D71"/>
    <w:rsid w:val="00E86BB3"/>
    <w:rsid w:val="00E952DC"/>
    <w:rsid w:val="00E9647A"/>
    <w:rsid w:val="00EA069C"/>
    <w:rsid w:val="00EA5EAD"/>
    <w:rsid w:val="00EC40F9"/>
    <w:rsid w:val="00EC4138"/>
    <w:rsid w:val="00ED0469"/>
    <w:rsid w:val="00ED3050"/>
    <w:rsid w:val="00EE4CA8"/>
    <w:rsid w:val="00EE516C"/>
    <w:rsid w:val="00EE5E07"/>
    <w:rsid w:val="00EE6016"/>
    <w:rsid w:val="00EE6DFE"/>
    <w:rsid w:val="00EF2918"/>
    <w:rsid w:val="00EF2E12"/>
    <w:rsid w:val="00F0000B"/>
    <w:rsid w:val="00F004A2"/>
    <w:rsid w:val="00F015AF"/>
    <w:rsid w:val="00F01862"/>
    <w:rsid w:val="00F019F0"/>
    <w:rsid w:val="00F04034"/>
    <w:rsid w:val="00F14DBE"/>
    <w:rsid w:val="00F16AFB"/>
    <w:rsid w:val="00F233D9"/>
    <w:rsid w:val="00F26BBC"/>
    <w:rsid w:val="00F277E3"/>
    <w:rsid w:val="00F33762"/>
    <w:rsid w:val="00F3600F"/>
    <w:rsid w:val="00F373B5"/>
    <w:rsid w:val="00F41499"/>
    <w:rsid w:val="00F5324C"/>
    <w:rsid w:val="00F53CE7"/>
    <w:rsid w:val="00F53DC3"/>
    <w:rsid w:val="00F607CD"/>
    <w:rsid w:val="00F63BB2"/>
    <w:rsid w:val="00F66028"/>
    <w:rsid w:val="00F6613C"/>
    <w:rsid w:val="00F677D0"/>
    <w:rsid w:val="00F7166D"/>
    <w:rsid w:val="00F7589C"/>
    <w:rsid w:val="00F76772"/>
    <w:rsid w:val="00F835A5"/>
    <w:rsid w:val="00F83816"/>
    <w:rsid w:val="00F8647E"/>
    <w:rsid w:val="00F86503"/>
    <w:rsid w:val="00F90832"/>
    <w:rsid w:val="00FA3900"/>
    <w:rsid w:val="00FA4533"/>
    <w:rsid w:val="00FA65EF"/>
    <w:rsid w:val="00FA7F21"/>
    <w:rsid w:val="00FB0BBE"/>
    <w:rsid w:val="00FB1C49"/>
    <w:rsid w:val="00FB29CE"/>
    <w:rsid w:val="00FB4452"/>
    <w:rsid w:val="00FB5FF6"/>
    <w:rsid w:val="00FC0BAE"/>
    <w:rsid w:val="00FC275A"/>
    <w:rsid w:val="00FC5108"/>
    <w:rsid w:val="00FC714A"/>
    <w:rsid w:val="00FD050F"/>
    <w:rsid w:val="00FD219B"/>
    <w:rsid w:val="00FD4D36"/>
    <w:rsid w:val="00FD5478"/>
    <w:rsid w:val="00FD7ACE"/>
    <w:rsid w:val="00FE1E12"/>
    <w:rsid w:val="00FE2CFD"/>
    <w:rsid w:val="00FE372D"/>
    <w:rsid w:val="00FE48B8"/>
    <w:rsid w:val="00FE5877"/>
    <w:rsid w:val="00FE60E7"/>
    <w:rsid w:val="00FF0455"/>
    <w:rsid w:val="00FF691D"/>
    <w:rsid w:val="00FF6C4C"/>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81B8B5"/>
  <w15:docId w15:val="{2CBE55FC-F515-4016-B316-2FEC767C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E0"/>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7">
    <w:name w:val="Body Text Indent"/>
    <w:basedOn w:val="a"/>
    <w:semiHidden/>
    <w:pPr>
      <w:ind w:left="280" w:hangingChars="100" w:hanging="280"/>
    </w:pPr>
    <w:rPr>
      <w:rFonts w:ascii="ＭＳ ゴシック" w:eastAsia="ＭＳ ゴシック"/>
      <w:sz w:val="28"/>
    </w:rPr>
  </w:style>
  <w:style w:type="character" w:styleId="a8">
    <w:name w:val="Strong"/>
    <w:qFormat/>
    <w:rPr>
      <w:b/>
      <w:bCs/>
    </w:rPr>
  </w:style>
  <w:style w:type="paragraph" w:styleId="a9">
    <w:name w:val="Date"/>
    <w:basedOn w:val="a"/>
    <w:next w:val="a"/>
    <w:semiHidden/>
  </w:style>
  <w:style w:type="paragraph" w:styleId="aa">
    <w:name w:val="Balloon Text"/>
    <w:basedOn w:val="a"/>
    <w:link w:val="ab"/>
    <w:semiHidden/>
    <w:unhideWhenUsed/>
    <w:rsid w:val="002552DE"/>
    <w:rPr>
      <w:rFonts w:ascii="Arial" w:eastAsia="ＭＳ ゴシック" w:hAnsi="Arial"/>
      <w:sz w:val="18"/>
      <w:szCs w:val="18"/>
    </w:rPr>
  </w:style>
  <w:style w:type="character" w:customStyle="1" w:styleId="ab">
    <w:name w:val="吹き出し (文字)"/>
    <w:link w:val="aa"/>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c">
    <w:name w:val="List Paragraph"/>
    <w:basedOn w:val="a"/>
    <w:uiPriority w:val="34"/>
    <w:qFormat/>
    <w:rsid w:val="00A06104"/>
    <w:pPr>
      <w:ind w:leftChars="400" w:left="840"/>
    </w:pPr>
  </w:style>
  <w:style w:type="character" w:styleId="ad">
    <w:name w:val="annotation reference"/>
    <w:basedOn w:val="a0"/>
    <w:uiPriority w:val="99"/>
    <w:semiHidden/>
    <w:unhideWhenUsed/>
    <w:rsid w:val="00887370"/>
    <w:rPr>
      <w:sz w:val="18"/>
      <w:szCs w:val="18"/>
    </w:rPr>
  </w:style>
  <w:style w:type="paragraph" w:styleId="ae">
    <w:name w:val="annotation text"/>
    <w:basedOn w:val="a"/>
    <w:link w:val="af"/>
    <w:uiPriority w:val="99"/>
    <w:semiHidden/>
    <w:unhideWhenUsed/>
    <w:rsid w:val="00887370"/>
    <w:pPr>
      <w:jc w:val="left"/>
    </w:pPr>
  </w:style>
  <w:style w:type="character" w:customStyle="1" w:styleId="af">
    <w:name w:val="コメント文字列 (文字)"/>
    <w:basedOn w:val="a0"/>
    <w:link w:val="ae"/>
    <w:uiPriority w:val="99"/>
    <w:semiHidden/>
    <w:rsid w:val="00887370"/>
    <w:rPr>
      <w:rFonts w:ascii="ＭＳ 明朝" w:eastAsia="ＭＳ 明朝"/>
      <w:sz w:val="22"/>
    </w:rPr>
  </w:style>
  <w:style w:type="paragraph" w:styleId="af0">
    <w:name w:val="annotation subject"/>
    <w:basedOn w:val="ae"/>
    <w:next w:val="ae"/>
    <w:link w:val="af1"/>
    <w:uiPriority w:val="99"/>
    <w:semiHidden/>
    <w:unhideWhenUsed/>
    <w:rsid w:val="00887370"/>
    <w:rPr>
      <w:b/>
      <w:bCs/>
    </w:rPr>
  </w:style>
  <w:style w:type="character" w:customStyle="1" w:styleId="af1">
    <w:name w:val="コメント内容 (文字)"/>
    <w:basedOn w:val="af"/>
    <w:link w:val="af0"/>
    <w:uiPriority w:val="99"/>
    <w:semiHidden/>
    <w:rsid w:val="00887370"/>
    <w:rPr>
      <w:rFonts w:ascii="ＭＳ 明朝" w:eastAsia="ＭＳ 明朝"/>
      <w:b/>
      <w:bCs/>
      <w:sz w:val="22"/>
    </w:rPr>
  </w:style>
  <w:style w:type="numbering" w:customStyle="1" w:styleId="10">
    <w:name w:val="リストなし1"/>
    <w:next w:val="a2"/>
    <w:uiPriority w:val="99"/>
    <w:semiHidden/>
    <w:unhideWhenUsed/>
    <w:rsid w:val="001554CA"/>
  </w:style>
  <w:style w:type="character" w:customStyle="1" w:styleId="a6">
    <w:name w:val="フッター (文字)"/>
    <w:link w:val="a5"/>
    <w:rsid w:val="001554CA"/>
    <w:rPr>
      <w:rFonts w:ascii="ＭＳ 明朝" w:eastAsia="ＭＳ 明朝"/>
      <w:sz w:val="22"/>
    </w:rPr>
  </w:style>
  <w:style w:type="paragraph" w:styleId="af2">
    <w:name w:val="Revision"/>
    <w:hidden/>
    <w:uiPriority w:val="99"/>
    <w:semiHidden/>
    <w:rsid w:val="001554CA"/>
    <w:rPr>
      <w:rFonts w:ascii="ＭＳ 明朝" w:eastAsia="ＭＳ 明朝"/>
      <w:sz w:val="24"/>
    </w:rPr>
  </w:style>
  <w:style w:type="table" w:styleId="af3">
    <w:name w:val="Table Grid"/>
    <w:basedOn w:val="a1"/>
    <w:uiPriority w:val="39"/>
    <w:rsid w:val="0015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 w:id="11455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A766-A3EC-407C-9235-660602D5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6347</TotalTime>
  <Pages>31</Pages>
  <Words>34607</Words>
  <Characters>1525</Characters>
  <Application>Microsoft Office Word</Application>
  <DocSecurity>0</DocSecurity>
  <Lines>12</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澤田 精一</cp:lastModifiedBy>
  <cp:revision>93</cp:revision>
  <cp:lastPrinted>2021-09-29T12:43:00Z</cp:lastPrinted>
  <dcterms:created xsi:type="dcterms:W3CDTF">2021-09-05T00:37:00Z</dcterms:created>
  <dcterms:modified xsi:type="dcterms:W3CDTF">2023-09-29T06:52:00Z</dcterms:modified>
</cp:coreProperties>
</file>