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30010" w14:textId="24D96429" w:rsidR="00AA0EC6" w:rsidRPr="00AA0EC6" w:rsidRDefault="00AA0EC6" w:rsidP="00AA0EC6">
      <w:pPr>
        <w:textAlignment w:val="center"/>
        <w:rPr>
          <w:rFonts w:ascii="ＭＳ ゴシック" w:eastAsia="ＭＳ ゴシック" w:hAnsi="ＭＳ ゴシック"/>
          <w:sz w:val="44"/>
        </w:rPr>
      </w:pPr>
      <w:r w:rsidRPr="00AA0EC6">
        <w:rPr>
          <w:rFonts w:ascii="ＭＳ ゴシック" w:eastAsia="ＭＳ ゴシック" w:hAnsi="ＭＳ ゴシック"/>
          <w:sz w:val="44"/>
        </w:rPr>
        <w:t>1</w:t>
      </w:r>
      <w:r w:rsidR="00335961">
        <w:rPr>
          <w:rFonts w:ascii="ＭＳ ゴシック" w:eastAsia="ＭＳ ゴシック" w:hAnsi="ＭＳ ゴシック" w:hint="eastAsia"/>
          <w:sz w:val="44"/>
        </w:rPr>
        <w:t>3</w:t>
      </w:r>
      <w:r w:rsidRPr="00AA0EC6">
        <w:rPr>
          <w:rFonts w:ascii="ＭＳ ゴシック" w:eastAsia="ＭＳ ゴシック" w:hAnsi="ＭＳ ゴシック" w:hint="eastAsia"/>
          <w:sz w:val="44"/>
        </w:rPr>
        <w:t>. 労働者自主福祉運動の推進</w:t>
      </w:r>
    </w:p>
    <w:tbl>
      <w:tblPr>
        <w:tblW w:w="9478" w:type="dxa"/>
        <w:jc w:val="center"/>
        <w:tblLayout w:type="fixed"/>
        <w:tblCellMar>
          <w:left w:w="240" w:type="dxa"/>
          <w:right w:w="240" w:type="dxa"/>
        </w:tblCellMar>
        <w:tblLook w:val="0000" w:firstRow="0" w:lastRow="0" w:firstColumn="0" w:lastColumn="0" w:noHBand="0" w:noVBand="0"/>
      </w:tblPr>
      <w:tblGrid>
        <w:gridCol w:w="9478"/>
      </w:tblGrid>
      <w:tr w:rsidR="00AA0EC6" w:rsidRPr="00AA0EC6" w14:paraId="0D710813" w14:textId="77777777" w:rsidTr="00B844F8">
        <w:trPr>
          <w:trHeight w:val="87"/>
          <w:jc w:val="center"/>
        </w:trPr>
        <w:tc>
          <w:tcPr>
            <w:tcW w:w="9478" w:type="dxa"/>
          </w:tcPr>
          <w:p w14:paraId="75064AD0" w14:textId="77777777" w:rsidR="00AA0EC6" w:rsidRPr="00AA0EC6" w:rsidRDefault="00AA0EC6" w:rsidP="00AA0EC6">
            <w:pPr>
              <w:spacing w:line="190" w:lineRule="exact"/>
              <w:textAlignment w:val="center"/>
              <w:rPr>
                <w:sz w:val="24"/>
              </w:rPr>
            </w:pPr>
            <w:r w:rsidRPr="00AA0EC6">
              <w:rPr>
                <w:noProof/>
                <w:sz w:val="24"/>
              </w:rPr>
              <mc:AlternateContent>
                <mc:Choice Requires="wpg">
                  <w:drawing>
                    <wp:anchor distT="0" distB="0" distL="114300" distR="114300" simplePos="0" relativeHeight="251655168" behindDoc="0" locked="1" layoutInCell="1" allowOverlap="1" wp14:anchorId="256E6B92" wp14:editId="29A51380">
                      <wp:simplePos x="0" y="0"/>
                      <wp:positionH relativeFrom="column">
                        <wp:posOffset>-123190</wp:posOffset>
                      </wp:positionH>
                      <wp:positionV relativeFrom="paragraph">
                        <wp:posOffset>-11430</wp:posOffset>
                      </wp:positionV>
                      <wp:extent cx="6038850" cy="8305800"/>
                      <wp:effectExtent l="0" t="0" r="19050" b="19050"/>
                      <wp:wrapNone/>
                      <wp:docPr id="95" name="グループ化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8305800"/>
                                <a:chOff x="913" y="2315"/>
                                <a:chExt cx="10080" cy="10608"/>
                              </a:xfrm>
                            </wpg:grpSpPr>
                            <wps:wsp>
                              <wps:cNvPr id="98" name="AutoShape 3"/>
                              <wps:cNvSpPr>
                                <a:spLocks noChangeArrowheads="1"/>
                              </wps:cNvSpPr>
                              <wps:spPr bwMode="auto">
                                <a:xfrm>
                                  <a:off x="913" y="2315"/>
                                  <a:ext cx="10080" cy="10608"/>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4"/>
                              <wps:cNvSpPr>
                                <a:spLocks noChangeArrowheads="1"/>
                              </wps:cNvSpPr>
                              <wps:spPr bwMode="auto">
                                <a:xfrm>
                                  <a:off x="963" y="2364"/>
                                  <a:ext cx="9980" cy="10511"/>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2D3D5" id="グループ化 95" o:spid="_x0000_s1026" style="position:absolute;left:0;text-align:left;margin-left:-9.7pt;margin-top:-.9pt;width:475.5pt;height:654pt;z-index:251655168" coordorigin="913,2315" coordsize="10080,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">
                      <v:roundrect id="AutoShape 3" o:spid="_x0000_s1027" style="position:absolute;left:913;top:2315;width:10080;height:10608;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" filled="f" strokeweight="1pt"/>
                      <v:roundrect id="AutoShape 4" o:spid="_x0000_s1028" style="position:absolute;left:963;top:2364;width:9980;height:10511;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" filled="f" strokeweight=".5pt"/>
                      <w10:anchorlock/>
                    </v:group>
                  </w:pict>
                </mc:Fallback>
              </mc:AlternateContent>
            </w:r>
          </w:p>
        </w:tc>
      </w:tr>
      <w:tr w:rsidR="00AA0EC6" w:rsidRPr="00AA0EC6" w14:paraId="143D5084" w14:textId="77777777" w:rsidTr="00B844F8">
        <w:trPr>
          <w:trHeight w:val="722"/>
          <w:jc w:val="center"/>
        </w:trPr>
        <w:tc>
          <w:tcPr>
            <w:tcW w:w="9478" w:type="dxa"/>
          </w:tcPr>
          <w:p w14:paraId="376A75DE" w14:textId="77777777" w:rsidR="00F7079F" w:rsidRPr="00F7079F" w:rsidRDefault="00AA0EC6" w:rsidP="00B844F8">
            <w:pPr>
              <w:widowControl/>
              <w:adjustRightInd/>
              <w:spacing w:line="360" w:lineRule="exact"/>
              <w:textAlignment w:val="center"/>
              <w:rPr>
                <w:rFonts w:hAnsi="ＭＳ 明朝"/>
                <w:szCs w:val="22"/>
              </w:rPr>
            </w:pPr>
            <w:bookmarkStart w:id="0" w:name="_Hlk72091021"/>
            <w:r w:rsidRPr="00C55485">
              <w:rPr>
                <w:rFonts w:hint="eastAsia"/>
                <w:sz w:val="24"/>
              </w:rPr>
              <w:t xml:space="preserve">　</w:t>
            </w:r>
            <w:r w:rsidR="00F7079F" w:rsidRPr="00F7079F">
              <w:rPr>
                <w:rFonts w:hAnsi="ＭＳ 明朝" w:hint="eastAsia"/>
                <w:szCs w:val="22"/>
              </w:rPr>
              <w:t>労働者自主福祉運動は、組合員相互の助け合いによって組合員とその家族の安心と安定のくらしを実現するものであり、労働組合の原点ともいえる重要な運動です。昨今の全世界的な物価上昇により、厳しい生活が続いている組合員にとって、生活の安心・可処分所得の向上につながる共済制度はますます大きな存在となっています。</w:t>
            </w:r>
          </w:p>
          <w:p w14:paraId="0A389500" w14:textId="2A97CB70" w:rsidR="00F7079F" w:rsidRPr="00FB6720" w:rsidRDefault="00F7079F" w:rsidP="00B844F8">
            <w:pPr>
              <w:widowControl/>
              <w:adjustRightInd/>
              <w:spacing w:line="360" w:lineRule="exact"/>
              <w:ind w:firstLineChars="100" w:firstLine="211"/>
              <w:textAlignment w:val="center"/>
              <w:rPr>
                <w:rFonts w:hAnsi="ＭＳ 明朝"/>
                <w:color w:val="FF0000"/>
                <w:szCs w:val="22"/>
              </w:rPr>
            </w:pPr>
            <w:r w:rsidRPr="00F7079F">
              <w:rPr>
                <w:rFonts w:hAnsi="ＭＳ 明朝" w:hint="eastAsia"/>
                <w:szCs w:val="22"/>
              </w:rPr>
              <w:t>しかし、1982年から取り扱いを開始した団体生命共済の利用組合員は、1990年代後半をピークに、2000年代以降は組織率の低下、民間保険との競争などさまざまな要因により減少の一途を辿りました。</w:t>
            </w:r>
          </w:p>
          <w:p w14:paraId="37B8E230" w14:textId="3907516A" w:rsidR="00F7079F" w:rsidRPr="00F7079F" w:rsidRDefault="00F7079F" w:rsidP="00B844F8">
            <w:pPr>
              <w:widowControl/>
              <w:adjustRightInd/>
              <w:spacing w:line="360" w:lineRule="exact"/>
              <w:ind w:firstLineChars="100" w:firstLine="211"/>
              <w:textAlignment w:val="center"/>
              <w:rPr>
                <w:rFonts w:hAnsi="ＭＳ 明朝"/>
                <w:szCs w:val="22"/>
              </w:rPr>
            </w:pPr>
            <w:r w:rsidRPr="00C025F9">
              <w:rPr>
                <w:rFonts w:hAnsi="ＭＳ 明朝" w:hint="eastAsia"/>
                <w:szCs w:val="22"/>
              </w:rPr>
              <w:t>こうした中、</w:t>
            </w:r>
            <w:r w:rsidRPr="00F7079F">
              <w:rPr>
                <w:rFonts w:hAnsi="ＭＳ 明朝" w:hint="eastAsia"/>
                <w:szCs w:val="22"/>
              </w:rPr>
              <w:t>団体生命共済は2022年６月から抜本的な制度改正を行い、医療保障の拡充、掛金体系の変更、85歳まで継続可能な保障の仕組みとしてじちろう退職者団体生命共済を新設しました。共済推進委員会を基軸に共済推進運動が力強く展開され、</w:t>
            </w:r>
            <w:r w:rsidR="00BB293B" w:rsidRPr="00F95DDB">
              <w:rPr>
                <w:rFonts w:hAnsi="ＭＳ 明朝" w:hint="eastAsia"/>
                <w:szCs w:val="22"/>
              </w:rPr>
              <w:t>全国的に</w:t>
            </w:r>
            <w:r w:rsidRPr="00F7079F">
              <w:rPr>
                <w:rFonts w:hAnsi="ＭＳ 明朝" w:hint="eastAsia"/>
                <w:szCs w:val="22"/>
              </w:rPr>
              <w:t>減少傾向だった新規契約は大きく伸び、また、じちろう退職者団体生命共済は多くの退職者に支持され、団体生命共済の加入件数は底を打つ兆しがあります。</w:t>
            </w:r>
          </w:p>
          <w:p w14:paraId="4ACA2653" w14:textId="77777777" w:rsidR="00F7079F" w:rsidRPr="00F7079F" w:rsidRDefault="00F7079F" w:rsidP="00B844F8">
            <w:pPr>
              <w:widowControl/>
              <w:adjustRightInd/>
              <w:spacing w:line="360" w:lineRule="exact"/>
              <w:ind w:firstLineChars="100" w:firstLine="211"/>
              <w:textAlignment w:val="center"/>
              <w:rPr>
                <w:rFonts w:hAnsi="ＭＳ 明朝"/>
                <w:szCs w:val="22"/>
              </w:rPr>
            </w:pPr>
            <w:r w:rsidRPr="00F7079F">
              <w:rPr>
                <w:rFonts w:hAnsi="ＭＳ 明朝" w:hint="eastAsia"/>
                <w:szCs w:val="22"/>
              </w:rPr>
              <w:t>この流れを確かなものにするため、「新たな共済推進方針」（2021年５月27日第160回中央委員会）で掲げた大目標である「じちろう共済に、生涯を通じて、全員加入」を改めて確認し、当面５年間の目標として確認された数値目標の達成にむけ取り組むとともに、じちろう共済を生涯保障のメインとする取り組みを進め、「組合員利益の最大化」をめざします。</w:t>
            </w:r>
          </w:p>
          <w:p w14:paraId="00A64D4C" w14:textId="77777777" w:rsidR="00C025F9" w:rsidRPr="00F95DDB" w:rsidRDefault="00C025F9" w:rsidP="00B844F8">
            <w:pPr>
              <w:widowControl/>
              <w:adjustRightInd/>
              <w:spacing w:line="360" w:lineRule="exact"/>
              <w:ind w:firstLineChars="100" w:firstLine="211"/>
              <w:textAlignment w:val="center"/>
              <w:rPr>
                <w:rFonts w:hAnsi="ＭＳ 明朝"/>
                <w:szCs w:val="22"/>
              </w:rPr>
            </w:pPr>
            <w:r w:rsidRPr="00F95DDB">
              <w:rPr>
                <w:rFonts w:hAnsi="ＭＳ 明朝" w:hint="eastAsia"/>
                <w:szCs w:val="22"/>
              </w:rPr>
              <w:t>県本部の団体生命共済の加入率は、2021年79.32％、2022年79.21%と2年連続して組織加入県の要件としての加入率80%を下回りました。今年の継続募集の最終的な結果によっては</w:t>
            </w:r>
            <w:r w:rsidRPr="00F95DDB">
              <w:rPr>
                <w:rFonts w:hint="eastAsia"/>
                <w:noProof/>
                <w:szCs w:val="22"/>
              </w:rPr>
              <w:t>「組織加入県」から完全に外れ、「病気であったとしても組合員本人は最低保障額には加入できる」特典がなくなり、「助け合いの共済」の根幹が崩れてしまう状況になってしまいます。</w:t>
            </w:r>
          </w:p>
          <w:p w14:paraId="2C4407D1" w14:textId="3C66613E" w:rsidR="006648AE" w:rsidRPr="00F95DDB" w:rsidRDefault="00F7079F" w:rsidP="00B844F8">
            <w:pPr>
              <w:widowControl/>
              <w:adjustRightInd/>
              <w:spacing w:line="360" w:lineRule="exact"/>
              <w:ind w:firstLineChars="100" w:firstLine="211"/>
              <w:textAlignment w:val="center"/>
              <w:rPr>
                <w:rFonts w:hAnsi="ＭＳ 明朝"/>
                <w:szCs w:val="22"/>
              </w:rPr>
            </w:pPr>
            <w:r w:rsidRPr="006648AE">
              <w:rPr>
                <w:rFonts w:hAnsi="ＭＳ 明朝" w:hint="eastAsia"/>
                <w:strike/>
                <w:szCs w:val="22"/>
              </w:rPr>
              <w:t>本部、</w:t>
            </w:r>
            <w:r w:rsidRPr="00F7079F">
              <w:rPr>
                <w:rFonts w:hAnsi="ＭＳ 明朝" w:hint="eastAsia"/>
                <w:szCs w:val="22"/>
              </w:rPr>
              <w:t>県本部</w:t>
            </w:r>
            <w:r w:rsidRPr="006648AE">
              <w:rPr>
                <w:rFonts w:hAnsi="ＭＳ 明朝" w:hint="eastAsia"/>
                <w:strike/>
                <w:szCs w:val="22"/>
              </w:rPr>
              <w:t>、</w:t>
            </w:r>
            <w:r w:rsidR="006648AE" w:rsidRPr="006648AE">
              <w:rPr>
                <w:rFonts w:hAnsi="ＭＳ 明朝" w:hint="eastAsia"/>
                <w:color w:val="FF0000"/>
                <w:szCs w:val="22"/>
              </w:rPr>
              <w:t>・</w:t>
            </w:r>
            <w:r w:rsidRPr="00F7079F">
              <w:rPr>
                <w:rFonts w:hAnsi="ＭＳ 明朝" w:hint="eastAsia"/>
                <w:szCs w:val="22"/>
              </w:rPr>
              <w:t>単組は、新たな団体生命共済を全面展開する中で、組合員相互の助け合い・支え合いの意義を再確認するとともに、じちろう共済制度の求心力を組織強化・拡大につなげ、組合と共済の同時加入の取り組みなどを進め組合員のくらしを守</w:t>
            </w:r>
            <w:r w:rsidR="00C025F9" w:rsidRPr="00F95DDB">
              <w:rPr>
                <w:rFonts w:hAnsi="ＭＳ 明朝" w:hint="eastAsia"/>
                <w:szCs w:val="22"/>
              </w:rPr>
              <w:t>るとともに、「助け合いの共済」を維持するため団体生命共済加入率80%の復活を目指します。</w:t>
            </w:r>
          </w:p>
          <w:p w14:paraId="74F0D0D3" w14:textId="35F8C54F" w:rsidR="00F7079F" w:rsidRDefault="00F7079F" w:rsidP="00B844F8">
            <w:pPr>
              <w:widowControl/>
              <w:adjustRightInd/>
              <w:spacing w:line="360" w:lineRule="exact"/>
              <w:ind w:firstLineChars="100" w:firstLine="211"/>
              <w:textAlignment w:val="center"/>
              <w:rPr>
                <w:rFonts w:hAnsi="ＭＳ 明朝"/>
                <w:szCs w:val="22"/>
              </w:rPr>
            </w:pPr>
            <w:r w:rsidRPr="00F7079F">
              <w:rPr>
                <w:rFonts w:hAnsi="ＭＳ 明朝" w:hint="eastAsia"/>
                <w:szCs w:val="22"/>
              </w:rPr>
              <w:t>一方で、掛金の複雑化などによる単組事務の煩雑化が課題となっていることから、デジタル技術の活用による単組事務の軽減・簡略化を、</w:t>
            </w:r>
            <w:r w:rsidR="006648AE" w:rsidRPr="00F95DDB">
              <w:rPr>
                <w:rFonts w:hAnsi="ＭＳ 明朝" w:hint="eastAsia"/>
                <w:szCs w:val="22"/>
              </w:rPr>
              <w:t>県本部は</w:t>
            </w:r>
            <w:r w:rsidRPr="00F95DDB">
              <w:rPr>
                <w:rFonts w:hAnsi="ＭＳ 明朝" w:hint="eastAsia"/>
                <w:szCs w:val="22"/>
              </w:rPr>
              <w:t>自</w:t>
            </w:r>
            <w:r w:rsidRPr="00F7079F">
              <w:rPr>
                <w:rFonts w:hAnsi="ＭＳ 明朝" w:hint="eastAsia"/>
                <w:szCs w:val="22"/>
              </w:rPr>
              <w:t>治労共済推進本部を通じてこくみん共済 coop＜全労済＞へ求めていくこととします。また、「ろうきん運動」と「労福協運動」を積極的に進め、生涯を通じた組合員のサポートに取り組みます。</w:t>
            </w:r>
          </w:p>
          <w:bookmarkEnd w:id="0"/>
          <w:p w14:paraId="5A6700CB" w14:textId="01C014E5" w:rsidR="00AA0EC6" w:rsidRPr="00BA63E5" w:rsidRDefault="00AA0EC6" w:rsidP="00B844F8">
            <w:pPr>
              <w:widowControl/>
              <w:adjustRightInd/>
              <w:spacing w:line="360" w:lineRule="exact"/>
              <w:textAlignment w:val="center"/>
              <w:rPr>
                <w:rFonts w:asciiTheme="majorEastAsia" w:eastAsiaTheme="majorEastAsia" w:hAnsiTheme="majorEastAsia"/>
                <w:noProof/>
                <w:szCs w:val="22"/>
              </w:rPr>
            </w:pPr>
            <w:r w:rsidRPr="00BA63E5">
              <w:rPr>
                <w:rFonts w:asciiTheme="majorEastAsia" w:eastAsiaTheme="majorEastAsia" w:hAnsiTheme="majorEastAsia" w:hint="eastAsia"/>
                <w:noProof/>
                <w:szCs w:val="22"/>
              </w:rPr>
              <w:t>【重点課題】</w:t>
            </w:r>
          </w:p>
          <w:p w14:paraId="3C9652B3" w14:textId="77777777" w:rsidR="00AA0EC6" w:rsidRPr="00BA63E5" w:rsidRDefault="00AA0EC6" w:rsidP="00B844F8">
            <w:pPr>
              <w:widowControl/>
              <w:adjustRightInd/>
              <w:spacing w:line="360" w:lineRule="exact"/>
              <w:ind w:left="211" w:hangingChars="100" w:hanging="211"/>
              <w:textAlignment w:val="center"/>
              <w:rPr>
                <w:rFonts w:asciiTheme="majorEastAsia" w:eastAsiaTheme="majorEastAsia" w:hAnsiTheme="majorEastAsia"/>
                <w:noProof/>
                <w:szCs w:val="22"/>
              </w:rPr>
            </w:pPr>
            <w:r w:rsidRPr="00BA63E5">
              <w:rPr>
                <w:rFonts w:asciiTheme="majorEastAsia" w:eastAsiaTheme="majorEastAsia" w:hAnsiTheme="majorEastAsia" w:hint="eastAsia"/>
                <w:noProof/>
                <w:szCs w:val="22"/>
              </w:rPr>
              <w:t>①　労働者自主福祉運動を、組合員・家族の安心と安定のくらしと自治労組織全体の強化・拡大を実現するための労働運動として改めて位置づけ、取り組みを強化します。</w:t>
            </w:r>
          </w:p>
          <w:p w14:paraId="6DEF6688" w14:textId="1D5BA9D4" w:rsidR="00B844F8" w:rsidRPr="00C55485" w:rsidRDefault="00AA0EC6" w:rsidP="00B844F8">
            <w:pPr>
              <w:adjustRightInd/>
              <w:spacing w:line="360" w:lineRule="exact"/>
              <w:ind w:left="211" w:hangingChars="100" w:hanging="211"/>
              <w:textAlignment w:val="center"/>
              <w:rPr>
                <w:sz w:val="24"/>
              </w:rPr>
            </w:pPr>
            <w:r w:rsidRPr="00BA63E5">
              <w:rPr>
                <w:rFonts w:asciiTheme="majorEastAsia" w:eastAsiaTheme="majorEastAsia" w:hAnsiTheme="majorEastAsia" w:hint="eastAsia"/>
                <w:noProof/>
                <w:szCs w:val="22"/>
              </w:rPr>
              <w:t xml:space="preserve">②　</w:t>
            </w:r>
            <w:r w:rsidR="0066798B">
              <w:rPr>
                <w:rFonts w:asciiTheme="majorEastAsia" w:eastAsiaTheme="majorEastAsia" w:hAnsiTheme="majorEastAsia" w:hint="eastAsia"/>
                <w:noProof/>
                <w:szCs w:val="22"/>
              </w:rPr>
              <w:t>県本部</w:t>
            </w:r>
            <w:r w:rsidRPr="00BA63E5">
              <w:rPr>
                <w:rFonts w:asciiTheme="majorEastAsia" w:eastAsiaTheme="majorEastAsia" w:hAnsiTheme="majorEastAsia" w:hint="eastAsia"/>
                <w:noProof/>
                <w:szCs w:val="22"/>
              </w:rPr>
              <w:t>・</w:t>
            </w:r>
            <w:r w:rsidR="0066798B">
              <w:rPr>
                <w:rFonts w:asciiTheme="majorEastAsia" w:eastAsiaTheme="majorEastAsia" w:hAnsiTheme="majorEastAsia" w:hint="eastAsia"/>
                <w:noProof/>
                <w:szCs w:val="22"/>
              </w:rPr>
              <w:t>単組において</w:t>
            </w:r>
            <w:r w:rsidRPr="00BA63E5">
              <w:rPr>
                <w:rFonts w:asciiTheme="majorEastAsia" w:eastAsiaTheme="majorEastAsia" w:hAnsiTheme="majorEastAsia" w:hint="eastAsia"/>
                <w:noProof/>
                <w:szCs w:val="22"/>
              </w:rPr>
              <w:t>共済推進委員会を基軸とし、</w:t>
            </w:r>
            <w:r w:rsidR="0066798B" w:rsidRPr="00F95DDB">
              <w:rPr>
                <w:rFonts w:asciiTheme="majorEastAsia" w:eastAsiaTheme="majorEastAsia" w:hAnsiTheme="majorEastAsia" w:hint="eastAsia"/>
                <w:noProof/>
                <w:szCs w:val="22"/>
              </w:rPr>
              <w:t>本部</w:t>
            </w:r>
            <w:r w:rsidRPr="00F95DDB">
              <w:rPr>
                <w:rFonts w:asciiTheme="majorEastAsia" w:eastAsiaTheme="majorEastAsia" w:hAnsiTheme="majorEastAsia" w:hint="eastAsia"/>
                <w:noProof/>
                <w:szCs w:val="22"/>
              </w:rPr>
              <w:t>「新たな共済推進方針」</w:t>
            </w:r>
            <w:r w:rsidR="007D6185" w:rsidRPr="00F95DDB">
              <w:rPr>
                <w:rFonts w:asciiTheme="majorEastAsia" w:eastAsiaTheme="majorEastAsia" w:hAnsiTheme="majorEastAsia" w:hint="eastAsia"/>
                <w:noProof/>
                <w:szCs w:val="22"/>
              </w:rPr>
              <w:t>、</w:t>
            </w:r>
            <w:r w:rsidR="0066798B" w:rsidRPr="00F95DDB">
              <w:rPr>
                <w:rFonts w:asciiTheme="majorEastAsia" w:eastAsiaTheme="majorEastAsia" w:hAnsiTheme="majorEastAsia" w:hint="eastAsia"/>
                <w:noProof/>
                <w:szCs w:val="22"/>
              </w:rPr>
              <w:t>県本部「共済推進方針」に基づき</w:t>
            </w:r>
            <w:r w:rsidR="0023360C" w:rsidRPr="00F95DDB">
              <w:rPr>
                <w:rFonts w:asciiTheme="majorEastAsia" w:eastAsiaTheme="majorEastAsia" w:hAnsiTheme="majorEastAsia" w:hint="eastAsia"/>
                <w:noProof/>
                <w:szCs w:val="22"/>
              </w:rPr>
              <w:t>、</w:t>
            </w:r>
            <w:r w:rsidR="0066798B" w:rsidRPr="00F95DDB">
              <w:rPr>
                <w:rFonts w:asciiTheme="majorEastAsia" w:eastAsiaTheme="majorEastAsia" w:hAnsiTheme="majorEastAsia" w:hint="eastAsia"/>
                <w:noProof/>
                <w:szCs w:val="22"/>
              </w:rPr>
              <w:t>「新たな共済推進マニュアル」に沿った共済推進運動を展開し、運動サイクルとともに共済推進サイクルの確立をめざします。また、コロナ禍</w:t>
            </w:r>
            <w:r w:rsidR="0066798B">
              <w:rPr>
                <w:rFonts w:asciiTheme="majorEastAsia" w:eastAsiaTheme="majorEastAsia" w:hAnsiTheme="majorEastAsia" w:hint="eastAsia"/>
                <w:noProof/>
                <w:szCs w:val="22"/>
              </w:rPr>
              <w:t>の経験で蓄積された動画コンテンツやオンラインによる推進手法を積極的に活用します。</w:t>
            </w:r>
          </w:p>
        </w:tc>
      </w:tr>
    </w:tbl>
    <w:p w14:paraId="2F704580" w14:textId="77777777" w:rsidR="00AA0EC6" w:rsidRPr="00AA0EC6" w:rsidRDefault="00AA0EC6" w:rsidP="00E77B71">
      <w:pPr>
        <w:ind w:left="231" w:hangingChars="100" w:hanging="231"/>
        <w:rPr>
          <w:sz w:val="24"/>
        </w:rPr>
        <w:sectPr w:rsidR="00AA0EC6" w:rsidRPr="00AA0EC6" w:rsidSect="00E77B71">
          <w:pgSz w:w="11906" w:h="16838" w:code="9"/>
          <w:pgMar w:top="1418" w:right="1418" w:bottom="1418" w:left="1418" w:header="737" w:footer="737" w:gutter="0"/>
          <w:cols w:space="480"/>
          <w:docGrid w:type="linesAndChars" w:linePitch="380" w:charSpace="-1858"/>
        </w:sectPr>
      </w:pPr>
    </w:p>
    <w:p w14:paraId="52746241" w14:textId="77777777" w:rsidR="00E77B71" w:rsidRDefault="00E77B71" w:rsidP="00E77B71">
      <w:pPr>
        <w:ind w:left="220" w:hangingChars="100" w:hanging="220"/>
        <w:rPr>
          <w:rFonts w:asciiTheme="majorEastAsia" w:eastAsiaTheme="majorEastAsia" w:hAnsiTheme="majorEastAsia"/>
          <w:szCs w:val="22"/>
        </w:rPr>
        <w:sectPr w:rsidR="00E77B71" w:rsidSect="00FA5993">
          <w:headerReference w:type="even" r:id="rId8"/>
          <w:headerReference w:type="default" r:id="rId9"/>
          <w:footerReference w:type="even" r:id="rId10"/>
          <w:footerReference w:type="default" r:id="rId11"/>
          <w:type w:val="continuous"/>
          <w:pgSz w:w="11906" w:h="16838" w:code="9"/>
          <w:pgMar w:top="1531" w:right="913" w:bottom="1622" w:left="913" w:header="735" w:footer="737" w:gutter="0"/>
          <w:cols w:num="2" w:space="480"/>
          <w:docGrid w:type="linesAndChars" w:linePitch="380" w:charSpace="-11"/>
        </w:sectPr>
      </w:pPr>
    </w:p>
    <w:p w14:paraId="1B897250" w14:textId="77777777" w:rsidR="00F7079F" w:rsidRPr="00F7079F" w:rsidRDefault="00F7079F" w:rsidP="00F7079F">
      <w:pPr>
        <w:ind w:left="220" w:hangingChars="100" w:hanging="220"/>
        <w:rPr>
          <w:rFonts w:hAnsi="ＭＳ 明朝"/>
          <w:szCs w:val="22"/>
        </w:rPr>
      </w:pPr>
      <w:r w:rsidRPr="00F7079F">
        <w:rPr>
          <w:rFonts w:hAnsi="ＭＳ 明朝" w:hint="eastAsia"/>
          <w:szCs w:val="22"/>
        </w:rPr>
        <w:lastRenderedPageBreak/>
        <w:t>【共済推進運動の基本的な取り組み】</w:t>
      </w:r>
    </w:p>
    <w:p w14:paraId="02F32B40" w14:textId="77777777" w:rsidR="00F7079F" w:rsidRPr="00F7079F" w:rsidRDefault="00F7079F" w:rsidP="00F7079F">
      <w:pPr>
        <w:ind w:left="220" w:hangingChars="100" w:hanging="220"/>
        <w:rPr>
          <w:rFonts w:hAnsi="ＭＳ 明朝"/>
          <w:szCs w:val="22"/>
        </w:rPr>
      </w:pPr>
      <w:r w:rsidRPr="00F7079F">
        <w:rPr>
          <w:rFonts w:hAnsi="ＭＳ 明朝" w:hint="eastAsia"/>
          <w:szCs w:val="22"/>
        </w:rPr>
        <w:t>1.　共済推進運動を、労働組合運動との「運動の両輪」と位置づけ、助け合い・支え合いの活動として取り組みます。</w:t>
      </w:r>
    </w:p>
    <w:p w14:paraId="45CEF4F7" w14:textId="77777777" w:rsidR="00F7079F" w:rsidRPr="00F7079F" w:rsidRDefault="00F7079F" w:rsidP="00F7079F">
      <w:pPr>
        <w:ind w:left="220" w:hangingChars="100" w:hanging="220"/>
        <w:rPr>
          <w:rFonts w:hAnsi="ＭＳ 明朝"/>
          <w:szCs w:val="22"/>
        </w:rPr>
      </w:pPr>
      <w:r w:rsidRPr="00F7079F">
        <w:rPr>
          <w:rFonts w:hAnsi="ＭＳ 明朝" w:hint="eastAsia"/>
          <w:szCs w:val="22"/>
        </w:rPr>
        <w:t>2.　共済推進運動の取り組みにより組合員の単組に対する信頼感を築き、関係を強固にすることを通じて、組織強化・拡大につなげます。</w:t>
      </w:r>
    </w:p>
    <w:p w14:paraId="2F9882D9" w14:textId="487C3503" w:rsidR="00F7079F" w:rsidRPr="00F95DDB" w:rsidRDefault="00B844F8" w:rsidP="00F7079F">
      <w:pPr>
        <w:ind w:left="220" w:hangingChars="100" w:hanging="220"/>
        <w:rPr>
          <w:rFonts w:hAnsi="ＭＳ 明朝"/>
          <w:szCs w:val="22"/>
        </w:rPr>
      </w:pPr>
      <w:r w:rsidRPr="00F95DDB">
        <w:rPr>
          <w:rFonts w:hAnsi="ＭＳ 明朝" w:hint="eastAsia"/>
          <w:szCs w:val="22"/>
        </w:rPr>
        <w:t>3． 県本部共済推進基本方針（県本部第107回定期大会決定）に基づき、加入推進に取り組みます。</w:t>
      </w:r>
    </w:p>
    <w:p w14:paraId="600A908D" w14:textId="77777777" w:rsidR="00B844F8" w:rsidRPr="00F7079F" w:rsidRDefault="00B844F8" w:rsidP="00F7079F">
      <w:pPr>
        <w:ind w:left="220" w:hangingChars="100" w:hanging="220"/>
        <w:rPr>
          <w:rFonts w:hAnsi="ＭＳ 明朝"/>
          <w:szCs w:val="22"/>
        </w:rPr>
      </w:pPr>
    </w:p>
    <w:p w14:paraId="08E08485" w14:textId="77777777" w:rsidR="00F7079F" w:rsidRPr="00F7079F" w:rsidRDefault="00F7079F" w:rsidP="00F7079F">
      <w:pPr>
        <w:ind w:left="220" w:hangingChars="100" w:hanging="220"/>
        <w:rPr>
          <w:rFonts w:hAnsi="ＭＳ 明朝"/>
          <w:szCs w:val="22"/>
        </w:rPr>
      </w:pPr>
      <w:r w:rsidRPr="00F7079F">
        <w:rPr>
          <w:rFonts w:hAnsi="ＭＳ 明朝" w:hint="eastAsia"/>
          <w:szCs w:val="22"/>
        </w:rPr>
        <w:t>【共済推進委員会の取り組み】</w:t>
      </w:r>
    </w:p>
    <w:p w14:paraId="284892F2" w14:textId="33B1E38B" w:rsidR="00F7079F" w:rsidRPr="00F95DDB" w:rsidRDefault="00585A79" w:rsidP="00F7079F">
      <w:pPr>
        <w:ind w:left="220" w:hangingChars="100" w:hanging="220"/>
        <w:rPr>
          <w:rFonts w:hAnsi="ＭＳ 明朝"/>
          <w:szCs w:val="22"/>
        </w:rPr>
      </w:pPr>
      <w:r w:rsidRPr="00F95DDB">
        <w:rPr>
          <w:rFonts w:hAnsi="ＭＳ 明朝" w:hint="eastAsia"/>
          <w:szCs w:val="22"/>
        </w:rPr>
        <w:t>4</w:t>
      </w:r>
      <w:r w:rsidR="00F7079F" w:rsidRPr="00F95DDB">
        <w:rPr>
          <w:rFonts w:hAnsi="ＭＳ 明朝" w:hint="eastAsia"/>
          <w:szCs w:val="22"/>
        </w:rPr>
        <w:t>.</w:t>
      </w:r>
      <w:r w:rsidRPr="00F95DDB">
        <w:rPr>
          <w:rFonts w:hAnsi="ＭＳ 明朝" w:hint="eastAsia"/>
          <w:szCs w:val="22"/>
        </w:rPr>
        <w:t xml:space="preserve"> </w:t>
      </w:r>
      <w:r w:rsidR="00F7079F" w:rsidRPr="00F95DDB">
        <w:rPr>
          <w:rFonts w:hAnsi="ＭＳ 明朝" w:hint="eastAsia"/>
          <w:szCs w:val="22"/>
        </w:rPr>
        <w:t>県本部・単組は共済推進委員会を基軸として共済推進運動に取り組みます。</w:t>
      </w:r>
    </w:p>
    <w:p w14:paraId="62DB6568" w14:textId="34672A6D" w:rsidR="00F7079F" w:rsidRPr="00F95DDB" w:rsidRDefault="00F7079F" w:rsidP="00F7079F">
      <w:pPr>
        <w:ind w:left="440" w:hangingChars="200" w:hanging="440"/>
        <w:rPr>
          <w:rFonts w:hAnsi="ＭＳ 明朝"/>
          <w:szCs w:val="22"/>
        </w:rPr>
      </w:pPr>
      <w:r w:rsidRPr="00F95DDB">
        <w:rPr>
          <w:rFonts w:hAnsi="ＭＳ 明朝" w:hint="eastAsia"/>
          <w:szCs w:val="22"/>
        </w:rPr>
        <w:t xml:space="preserve">　</w:t>
      </w:r>
      <w:r w:rsidR="00083718" w:rsidRPr="00F95DDB">
        <w:rPr>
          <w:rFonts w:hAnsi="ＭＳ 明朝" w:hint="eastAsia"/>
          <w:szCs w:val="22"/>
        </w:rPr>
        <w:t>①</w:t>
      </w:r>
      <w:r w:rsidRPr="00F95DDB">
        <w:rPr>
          <w:rFonts w:hAnsi="ＭＳ 明朝" w:hint="eastAsia"/>
          <w:szCs w:val="22"/>
        </w:rPr>
        <w:t xml:space="preserve">　県本部は、「県本部共済推進委員会」において、年間活動計画と目標達成にむけた取り組みを協議・確認し、共済県支部、こくみん共済</w:t>
      </w:r>
      <w:r w:rsidRPr="00F95DDB">
        <w:rPr>
          <w:rFonts w:hAnsi="ＭＳ 明朝" w:hint="eastAsia"/>
          <w:w w:val="70"/>
          <w:szCs w:val="22"/>
        </w:rPr>
        <w:t xml:space="preserve"> </w:t>
      </w:r>
      <w:r w:rsidRPr="00F95DDB">
        <w:rPr>
          <w:rFonts w:hAnsi="ＭＳ 明朝" w:hint="eastAsia"/>
          <w:szCs w:val="22"/>
        </w:rPr>
        <w:t>coop推進本部と連携して単組における加入推進に取り組みます。</w:t>
      </w:r>
    </w:p>
    <w:p w14:paraId="15CE3FCB" w14:textId="74D36778" w:rsidR="00F7079F" w:rsidRPr="00F95DDB" w:rsidRDefault="00083718" w:rsidP="00F7079F">
      <w:pPr>
        <w:ind w:leftChars="100" w:left="440" w:hangingChars="100" w:hanging="220"/>
        <w:rPr>
          <w:rFonts w:hAnsi="ＭＳ 明朝"/>
          <w:szCs w:val="22"/>
        </w:rPr>
      </w:pPr>
      <w:r w:rsidRPr="00F95DDB">
        <w:rPr>
          <w:rFonts w:hAnsi="ＭＳ 明朝" w:hint="eastAsia"/>
          <w:szCs w:val="22"/>
        </w:rPr>
        <w:t>②</w:t>
      </w:r>
      <w:r w:rsidR="00F7079F" w:rsidRPr="00F95DDB">
        <w:rPr>
          <w:rFonts w:hAnsi="ＭＳ 明朝" w:hint="eastAsia"/>
          <w:szCs w:val="22"/>
        </w:rPr>
        <w:t xml:space="preserve">　県本部・単組は、団体生命共済をはじめとする、じちろう共済制度に対する執行部の理解を深め、執行部の全員加入に取り組みます。</w:t>
      </w:r>
    </w:p>
    <w:p w14:paraId="24720FA3" w14:textId="6D35588F" w:rsidR="00F7079F" w:rsidRDefault="00F7079F" w:rsidP="00F7079F">
      <w:pPr>
        <w:ind w:left="440" w:hangingChars="200" w:hanging="440"/>
        <w:rPr>
          <w:rFonts w:hAnsi="ＭＳ 明朝"/>
          <w:szCs w:val="22"/>
        </w:rPr>
      </w:pPr>
      <w:r w:rsidRPr="00F95DDB">
        <w:rPr>
          <w:rFonts w:hAnsi="ＭＳ 明朝" w:hint="eastAsia"/>
          <w:szCs w:val="22"/>
        </w:rPr>
        <w:t xml:space="preserve">　</w:t>
      </w:r>
      <w:r w:rsidR="00083718" w:rsidRPr="00F95DDB">
        <w:rPr>
          <w:rFonts w:hAnsi="ＭＳ 明朝" w:hint="eastAsia"/>
          <w:szCs w:val="22"/>
        </w:rPr>
        <w:t>③</w:t>
      </w:r>
      <w:r w:rsidRPr="00F95DDB">
        <w:rPr>
          <w:rFonts w:hAnsi="ＭＳ 明朝" w:hint="eastAsia"/>
          <w:szCs w:val="22"/>
        </w:rPr>
        <w:t xml:space="preserve">　単組</w:t>
      </w:r>
      <w:r w:rsidRPr="00F7079F">
        <w:rPr>
          <w:rFonts w:hAnsi="ＭＳ 明朝" w:hint="eastAsia"/>
          <w:szCs w:val="22"/>
        </w:rPr>
        <w:t>は、共済推進運動に取り組む意義や、共済推進方針を再確認し、年間計画のもと、執行部全体で主体的に、共済推進運動に取り組みます。</w:t>
      </w:r>
    </w:p>
    <w:p w14:paraId="7FE9E66A" w14:textId="77777777" w:rsidR="007D6185" w:rsidRDefault="007D6185" w:rsidP="00F7079F">
      <w:pPr>
        <w:ind w:left="220" w:hangingChars="100" w:hanging="220"/>
        <w:rPr>
          <w:rFonts w:hAnsi="ＭＳ 明朝"/>
          <w:szCs w:val="22"/>
        </w:rPr>
      </w:pPr>
    </w:p>
    <w:p w14:paraId="7FBF6B0E" w14:textId="47D63632" w:rsidR="00F7079F" w:rsidRPr="00F7079F" w:rsidRDefault="00F7079F" w:rsidP="00F7079F">
      <w:pPr>
        <w:ind w:left="220" w:hangingChars="100" w:hanging="220"/>
        <w:rPr>
          <w:rFonts w:hAnsi="ＭＳ 明朝"/>
          <w:szCs w:val="22"/>
        </w:rPr>
      </w:pPr>
      <w:r w:rsidRPr="00F7079F">
        <w:rPr>
          <w:rFonts w:hAnsi="ＭＳ 明朝" w:hint="eastAsia"/>
          <w:szCs w:val="22"/>
        </w:rPr>
        <w:t>【具体的な共済推進の取り組み】</w:t>
      </w:r>
    </w:p>
    <w:p w14:paraId="6D7AE302" w14:textId="50C6BA6A" w:rsidR="00F7079F" w:rsidRPr="00F95DDB" w:rsidRDefault="00585A79" w:rsidP="00F7079F">
      <w:pPr>
        <w:ind w:left="220" w:hangingChars="100" w:hanging="220"/>
        <w:rPr>
          <w:rFonts w:hAnsi="ＭＳ 明朝"/>
          <w:szCs w:val="22"/>
        </w:rPr>
      </w:pPr>
      <w:r w:rsidRPr="00F95DDB">
        <w:rPr>
          <w:rFonts w:hAnsi="ＭＳ 明朝" w:hint="eastAsia"/>
          <w:szCs w:val="22"/>
        </w:rPr>
        <w:t>5</w:t>
      </w:r>
      <w:r w:rsidR="00F7079F" w:rsidRPr="00F95DDB">
        <w:rPr>
          <w:rFonts w:hAnsi="ＭＳ 明朝" w:hint="eastAsia"/>
          <w:szCs w:val="22"/>
        </w:rPr>
        <w:t>.</w:t>
      </w:r>
      <w:r w:rsidRPr="00F95DDB">
        <w:rPr>
          <w:rFonts w:hAnsi="ＭＳ 明朝"/>
          <w:szCs w:val="22"/>
        </w:rPr>
        <w:t xml:space="preserve"> </w:t>
      </w:r>
      <w:r w:rsidR="00BA63E5" w:rsidRPr="00F95DDB">
        <w:rPr>
          <w:rFonts w:hAnsi="ＭＳ 明朝" w:hint="eastAsia"/>
          <w:szCs w:val="22"/>
        </w:rPr>
        <w:t>県</w:t>
      </w:r>
      <w:r w:rsidR="00F7079F" w:rsidRPr="00F95DDB">
        <w:rPr>
          <w:rFonts w:hAnsi="ＭＳ 明朝" w:hint="eastAsia"/>
          <w:szCs w:val="22"/>
        </w:rPr>
        <w:t>本部は、共済推進県本部・県支部合同会議等での意見交換・情報交換の充実をはかります。</w:t>
      </w:r>
    </w:p>
    <w:p w14:paraId="1E63A55C" w14:textId="72EA4E0B" w:rsidR="00F7079F" w:rsidRPr="00F7079F" w:rsidRDefault="00585A79" w:rsidP="00F7079F">
      <w:pPr>
        <w:ind w:left="220" w:hangingChars="100" w:hanging="220"/>
        <w:rPr>
          <w:rFonts w:hAnsi="ＭＳ 明朝"/>
          <w:szCs w:val="22"/>
        </w:rPr>
      </w:pPr>
      <w:r w:rsidRPr="00F95DDB">
        <w:rPr>
          <w:rFonts w:hAnsi="ＭＳ 明朝" w:hint="eastAsia"/>
          <w:szCs w:val="22"/>
        </w:rPr>
        <w:t>6</w:t>
      </w:r>
      <w:r w:rsidR="00F7079F" w:rsidRPr="00F95DDB">
        <w:rPr>
          <w:rFonts w:hAnsi="ＭＳ 明朝" w:hint="eastAsia"/>
          <w:szCs w:val="22"/>
        </w:rPr>
        <w:t>.</w:t>
      </w:r>
      <w:r w:rsidRPr="00F95DDB">
        <w:rPr>
          <w:rFonts w:hAnsi="ＭＳ 明朝"/>
          <w:szCs w:val="22"/>
        </w:rPr>
        <w:t xml:space="preserve"> </w:t>
      </w:r>
      <w:r w:rsidR="00F7079F" w:rsidRPr="00F95DDB">
        <w:rPr>
          <w:rFonts w:hAnsi="ＭＳ 明朝" w:hint="eastAsia"/>
          <w:szCs w:val="22"/>
        </w:rPr>
        <w:t>県本部</w:t>
      </w:r>
      <w:r w:rsidR="00F7079F" w:rsidRPr="00F7079F">
        <w:rPr>
          <w:rFonts w:hAnsi="ＭＳ 明朝" w:hint="eastAsia"/>
          <w:szCs w:val="22"/>
        </w:rPr>
        <w:t>・単組は、「新たな共済推進方針」のもと、取り巻く実状に応じ毎年度運動方針にも共済推進運動を重要な課題として位置づけます。</w:t>
      </w:r>
    </w:p>
    <w:p w14:paraId="6FCB87F8" w14:textId="4E985647" w:rsidR="00F7079F" w:rsidRPr="00F7079F" w:rsidRDefault="00F7079F" w:rsidP="00F7079F">
      <w:pPr>
        <w:ind w:left="220" w:hangingChars="100" w:hanging="220"/>
        <w:rPr>
          <w:rFonts w:hAnsi="ＭＳ 明朝"/>
          <w:spacing w:val="-4"/>
          <w:szCs w:val="22"/>
        </w:rPr>
      </w:pPr>
      <w:r w:rsidRPr="00F7079F">
        <w:rPr>
          <w:rFonts w:hAnsi="ＭＳ 明朝" w:hint="eastAsia"/>
          <w:szCs w:val="22"/>
        </w:rPr>
        <w:t xml:space="preserve">　　</w:t>
      </w:r>
      <w:r w:rsidRPr="00F7079F">
        <w:rPr>
          <w:rFonts w:hAnsi="ＭＳ 明朝" w:hint="eastAsia"/>
          <w:spacing w:val="-4"/>
          <w:szCs w:val="22"/>
        </w:rPr>
        <w:t>その上で共済県支部・こくみん共済</w:t>
      </w:r>
      <w:r w:rsidRPr="00F7079F">
        <w:rPr>
          <w:rFonts w:hAnsi="ＭＳ 明朝" w:hint="eastAsia"/>
          <w:w w:val="70"/>
          <w:szCs w:val="22"/>
        </w:rPr>
        <w:t xml:space="preserve"> </w:t>
      </w:r>
      <w:r w:rsidRPr="00F7079F">
        <w:rPr>
          <w:rFonts w:hAnsi="ＭＳ 明朝" w:hint="eastAsia"/>
          <w:spacing w:val="-4"/>
          <w:szCs w:val="22"/>
        </w:rPr>
        <w:t>coop推進本部と連携し</w:t>
      </w:r>
      <w:r w:rsidR="007D6185">
        <w:rPr>
          <w:rFonts w:hAnsi="ＭＳ 明朝" w:hint="eastAsia"/>
          <w:spacing w:val="-4"/>
          <w:szCs w:val="22"/>
        </w:rPr>
        <w:t>、</w:t>
      </w:r>
      <w:r w:rsidR="007D6185" w:rsidRPr="00F95DDB">
        <w:rPr>
          <w:rFonts w:hAnsi="ＭＳ 明朝" w:hint="eastAsia"/>
          <w:spacing w:val="-4"/>
          <w:szCs w:val="22"/>
        </w:rPr>
        <w:t>本部</w:t>
      </w:r>
      <w:r w:rsidRPr="00F95DDB">
        <w:rPr>
          <w:rFonts w:hAnsi="ＭＳ 明朝" w:hint="eastAsia"/>
          <w:spacing w:val="-4"/>
          <w:szCs w:val="22"/>
        </w:rPr>
        <w:t>「新たな共済推進マニュアル」</w:t>
      </w:r>
      <w:r w:rsidR="007D6185" w:rsidRPr="00F95DDB">
        <w:rPr>
          <w:rFonts w:hAnsi="ＭＳ 明朝" w:hint="eastAsia"/>
          <w:spacing w:val="-4"/>
          <w:szCs w:val="22"/>
        </w:rPr>
        <w:t>、県本部「共済推進方針」</w:t>
      </w:r>
      <w:r w:rsidRPr="00F95DDB">
        <w:rPr>
          <w:rFonts w:hAnsi="ＭＳ 明朝" w:hint="eastAsia"/>
          <w:spacing w:val="-4"/>
          <w:szCs w:val="22"/>
        </w:rPr>
        <w:t>に沿った具体的な推進活動を実践し</w:t>
      </w:r>
      <w:r w:rsidR="007D6185" w:rsidRPr="00F95DDB">
        <w:rPr>
          <w:rFonts w:hAnsi="ＭＳ 明朝" w:hint="eastAsia"/>
          <w:spacing w:val="-4"/>
          <w:szCs w:val="22"/>
        </w:rPr>
        <w:t>、</w:t>
      </w:r>
      <w:r w:rsidR="007D6185" w:rsidRPr="00F95DDB">
        <w:rPr>
          <w:rFonts w:hAnsi="ＭＳ 明朝" w:hint="eastAsia"/>
          <w:szCs w:val="22"/>
        </w:rPr>
        <w:t>団体生命共済組織加入率80%復活を目指し</w:t>
      </w:r>
      <w:r w:rsidRPr="00F95DDB">
        <w:rPr>
          <w:rFonts w:hAnsi="ＭＳ 明朝" w:hint="eastAsia"/>
          <w:spacing w:val="-4"/>
          <w:szCs w:val="22"/>
        </w:rPr>
        <w:t>ます。</w:t>
      </w:r>
    </w:p>
    <w:p w14:paraId="6E2C3538" w14:textId="2291664E" w:rsidR="00F7079F" w:rsidRPr="00F7079F" w:rsidRDefault="00F7079F" w:rsidP="00F7079F">
      <w:pPr>
        <w:ind w:leftChars="100" w:left="440" w:hangingChars="100" w:hanging="220"/>
        <w:rPr>
          <w:rFonts w:hAnsi="ＭＳ 明朝"/>
          <w:szCs w:val="22"/>
        </w:rPr>
      </w:pPr>
      <w:r w:rsidRPr="00F7079F">
        <w:rPr>
          <w:rFonts w:hAnsi="ＭＳ 明朝" w:hint="eastAsia"/>
          <w:szCs w:val="22"/>
        </w:rPr>
        <w:t>①　単組は職場オルグや組合員むけ説明会、個別保障相談会等の実施により、団体生命共済の組織加入の取り扱いや、じちろ</w:t>
      </w:r>
      <w:r w:rsidRPr="00F7079F">
        <w:rPr>
          <w:rFonts w:hAnsi="ＭＳ 明朝" w:hint="eastAsia"/>
          <w:spacing w:val="2"/>
          <w:szCs w:val="22"/>
        </w:rPr>
        <w:t>うマイカー共済の弁護士費用等</w:t>
      </w:r>
      <w:r w:rsidRPr="00F7079F">
        <w:rPr>
          <w:rFonts w:hAnsi="ＭＳ 明朝" w:hint="eastAsia"/>
          <w:spacing w:val="2"/>
          <w:szCs w:val="22"/>
        </w:rPr>
        <w:lastRenderedPageBreak/>
        <w:t>補償特</w:t>
      </w:r>
      <w:r w:rsidRPr="00F7079F">
        <w:rPr>
          <w:rFonts w:hAnsi="ＭＳ 明朝" w:hint="eastAsia"/>
          <w:szCs w:val="22"/>
        </w:rPr>
        <w:t>約による失職防止・起訴防止の取り組みなどの、じちろう共済制度の周知を行い、組合員と家族を支える助け合いの運動への参加を呼びかけます。</w:t>
      </w:r>
    </w:p>
    <w:p w14:paraId="3435AFA5" w14:textId="77777777" w:rsidR="006648AE" w:rsidRDefault="00F7079F" w:rsidP="00F7079F">
      <w:pPr>
        <w:ind w:left="440" w:hangingChars="200" w:hanging="440"/>
        <w:rPr>
          <w:rFonts w:hAnsi="ＭＳ 明朝"/>
          <w:szCs w:val="22"/>
        </w:rPr>
      </w:pPr>
      <w:r w:rsidRPr="00F7079F">
        <w:rPr>
          <w:rFonts w:hAnsi="ＭＳ 明朝" w:hint="eastAsia"/>
          <w:szCs w:val="22"/>
        </w:rPr>
        <w:t xml:space="preserve">　②　単組は執行部学習会や執行部全員の共済加入に取り組み、じちろう共済制</w:t>
      </w:r>
    </w:p>
    <w:p w14:paraId="31029690" w14:textId="2E5F36AE" w:rsidR="00F7079F" w:rsidRPr="00F7079F" w:rsidRDefault="00F7079F" w:rsidP="006648AE">
      <w:pPr>
        <w:ind w:leftChars="200" w:left="440"/>
        <w:rPr>
          <w:rFonts w:hAnsi="ＭＳ 明朝"/>
          <w:szCs w:val="22"/>
        </w:rPr>
      </w:pPr>
      <w:r w:rsidRPr="00F7079F">
        <w:rPr>
          <w:rFonts w:hAnsi="ＭＳ 明朝" w:hint="eastAsia"/>
          <w:szCs w:val="22"/>
        </w:rPr>
        <w:t>度について、</w:t>
      </w:r>
      <w:r w:rsidR="007D6185" w:rsidRPr="00F95DDB">
        <w:rPr>
          <w:rFonts w:hAnsi="ＭＳ 明朝" w:hint="eastAsia"/>
          <w:szCs w:val="22"/>
        </w:rPr>
        <w:t>本部が作成する</w:t>
      </w:r>
      <w:r w:rsidRPr="00F95DDB">
        <w:rPr>
          <w:rFonts w:hAnsi="ＭＳ 明朝" w:hint="eastAsia"/>
          <w:szCs w:val="22"/>
        </w:rPr>
        <w:t>動</w:t>
      </w:r>
      <w:r w:rsidRPr="00F7079F">
        <w:rPr>
          <w:rFonts w:hAnsi="ＭＳ 明朝" w:hint="eastAsia"/>
          <w:szCs w:val="22"/>
        </w:rPr>
        <w:t>画コンテンツ等を活用し自律的な組合員オルグができるよう体制を整えます。</w:t>
      </w:r>
    </w:p>
    <w:p w14:paraId="39874029" w14:textId="77777777" w:rsidR="006648AE" w:rsidRDefault="00F7079F" w:rsidP="00F7079F">
      <w:pPr>
        <w:ind w:left="440" w:hangingChars="200" w:hanging="440"/>
        <w:rPr>
          <w:rFonts w:hAnsi="ＭＳ 明朝"/>
          <w:szCs w:val="22"/>
        </w:rPr>
      </w:pPr>
      <w:r w:rsidRPr="00F7079F">
        <w:rPr>
          <w:rFonts w:hAnsi="ＭＳ 明朝" w:hint="eastAsia"/>
          <w:szCs w:val="22"/>
        </w:rPr>
        <w:t xml:space="preserve">　③　新規採用者については、若手組合員</w:t>
      </w:r>
    </w:p>
    <w:p w14:paraId="4B56D779" w14:textId="0AA00FB5" w:rsidR="00F7079F" w:rsidRPr="00F7079F" w:rsidRDefault="00F7079F" w:rsidP="006648AE">
      <w:pPr>
        <w:ind w:leftChars="200" w:left="440"/>
        <w:rPr>
          <w:rFonts w:hAnsi="ＭＳ 明朝"/>
          <w:szCs w:val="22"/>
        </w:rPr>
      </w:pPr>
      <w:r w:rsidRPr="00F7079F">
        <w:rPr>
          <w:rFonts w:hAnsi="ＭＳ 明朝" w:hint="eastAsia"/>
          <w:szCs w:val="22"/>
        </w:rPr>
        <w:t>や共済県支部等と連携して、組合と団体生命共済の同時加入に取り組みます。あわせて長期共済やじちろうマイカー共済の推進に取り組みます。</w:t>
      </w:r>
    </w:p>
    <w:p w14:paraId="5D950988" w14:textId="406C26A5" w:rsidR="00F7079F" w:rsidRPr="00F7079F" w:rsidRDefault="00F7079F" w:rsidP="00F7079F">
      <w:pPr>
        <w:ind w:left="440" w:hangingChars="200" w:hanging="440"/>
        <w:rPr>
          <w:rFonts w:hAnsi="ＭＳ 明朝"/>
          <w:szCs w:val="22"/>
        </w:rPr>
      </w:pPr>
      <w:r w:rsidRPr="00F7079F">
        <w:rPr>
          <w:rFonts w:hAnsi="ＭＳ 明朝" w:hint="eastAsia"/>
          <w:szCs w:val="22"/>
        </w:rPr>
        <w:t xml:space="preserve">　④　若年層をはじめ未加入者</w:t>
      </w:r>
      <w:r w:rsidR="00211450" w:rsidRPr="00F95DDB">
        <w:rPr>
          <w:rFonts w:hAnsi="ＭＳ 明朝" w:hint="eastAsia"/>
          <w:szCs w:val="22"/>
        </w:rPr>
        <w:t>や前歴のある中途採用者</w:t>
      </w:r>
      <w:r w:rsidRPr="00F95DDB">
        <w:rPr>
          <w:rFonts w:hAnsi="ＭＳ 明朝" w:hint="eastAsia"/>
          <w:szCs w:val="22"/>
        </w:rPr>
        <w:t>については、共済の</w:t>
      </w:r>
      <w:r w:rsidRPr="00F7079F">
        <w:rPr>
          <w:rFonts w:hAnsi="ＭＳ 明朝" w:hint="eastAsia"/>
          <w:szCs w:val="22"/>
        </w:rPr>
        <w:t>意義や理念を粘り強く伝え、推進に取り組みます。</w:t>
      </w:r>
    </w:p>
    <w:p w14:paraId="399B98AC" w14:textId="77777777" w:rsidR="00F7079F" w:rsidRPr="00F7079F" w:rsidRDefault="00F7079F" w:rsidP="00F7079F">
      <w:pPr>
        <w:ind w:left="440" w:hangingChars="200" w:hanging="440"/>
        <w:rPr>
          <w:rFonts w:hAnsi="ＭＳ 明朝"/>
          <w:szCs w:val="22"/>
        </w:rPr>
      </w:pPr>
      <w:r w:rsidRPr="00F7079F">
        <w:rPr>
          <w:rFonts w:hAnsi="ＭＳ 明朝" w:hint="eastAsia"/>
          <w:szCs w:val="22"/>
        </w:rPr>
        <w:t xml:space="preserve">　⑤　既加入者については、ライフステージに応じた適正保障額を案内し、生涯保障のメインとするための取り組みを進めます。</w:t>
      </w:r>
    </w:p>
    <w:p w14:paraId="213CD867" w14:textId="77777777" w:rsidR="00F7079F" w:rsidRPr="00F7079F" w:rsidRDefault="00F7079F" w:rsidP="00F7079F">
      <w:pPr>
        <w:ind w:left="440" w:hangingChars="200" w:hanging="440"/>
        <w:rPr>
          <w:rFonts w:hAnsi="ＭＳ 明朝"/>
          <w:szCs w:val="22"/>
        </w:rPr>
      </w:pPr>
      <w:r w:rsidRPr="00F7079F">
        <w:rPr>
          <w:rFonts w:hAnsi="ＭＳ 明朝" w:hint="eastAsia"/>
          <w:szCs w:val="22"/>
        </w:rPr>
        <w:t xml:space="preserve">　⑥　非正規労働者や会計年度任用職員の組織強化・拡大にむけて、団体生命共済（小口型含む）やじちろうマイカー共済を積極的に活用します。</w:t>
      </w:r>
    </w:p>
    <w:p w14:paraId="364699B2" w14:textId="21C0FE86" w:rsidR="00F7079F" w:rsidRPr="00F95DDB" w:rsidRDefault="00585A79" w:rsidP="00F7079F">
      <w:pPr>
        <w:ind w:left="220" w:hangingChars="100" w:hanging="220"/>
        <w:rPr>
          <w:rFonts w:hAnsi="ＭＳ 明朝"/>
          <w:szCs w:val="22"/>
        </w:rPr>
      </w:pPr>
      <w:r w:rsidRPr="00F95DDB">
        <w:rPr>
          <w:rFonts w:hAnsi="ＭＳ 明朝"/>
          <w:szCs w:val="22"/>
        </w:rPr>
        <w:t>7</w:t>
      </w:r>
      <w:r w:rsidR="00F7079F" w:rsidRPr="00F95DDB">
        <w:rPr>
          <w:rFonts w:hAnsi="ＭＳ 明朝" w:hint="eastAsia"/>
          <w:szCs w:val="22"/>
        </w:rPr>
        <w:t>.</w:t>
      </w:r>
      <w:r w:rsidRPr="00F95DDB">
        <w:rPr>
          <w:rFonts w:hAnsi="ＭＳ 明朝" w:hint="eastAsia"/>
          <w:szCs w:val="22"/>
        </w:rPr>
        <w:t xml:space="preserve"> </w:t>
      </w:r>
      <w:r w:rsidR="00F7079F" w:rsidRPr="00F95DDB">
        <w:rPr>
          <w:rFonts w:hAnsi="ＭＳ 明朝" w:hint="eastAsia"/>
          <w:szCs w:val="22"/>
        </w:rPr>
        <w:t>県本部は、「加入拡大モデル単組」を設定し、主軸制度である団体生命共済を中心に加入拡大をはかり、基本的な推進サイクルを確立するとともに、じちろう共済運動の裾野を広げていくことをめざします。取り組みにあたっては県本部共済推進委員会を基軸に、当該単組とともに計画を協議し、共済推進運動の確実な実行をめざします。</w:t>
      </w:r>
    </w:p>
    <w:p w14:paraId="4D8316EF" w14:textId="1A0075EA" w:rsidR="00F7079F" w:rsidRPr="00F95DDB" w:rsidRDefault="00585A79" w:rsidP="00F7079F">
      <w:pPr>
        <w:ind w:left="220" w:hangingChars="100" w:hanging="220"/>
        <w:rPr>
          <w:rFonts w:hAnsi="ＭＳ 明朝"/>
          <w:szCs w:val="22"/>
        </w:rPr>
      </w:pPr>
      <w:r w:rsidRPr="00F95DDB">
        <w:rPr>
          <w:rFonts w:hAnsi="ＭＳ 明朝"/>
          <w:szCs w:val="22"/>
        </w:rPr>
        <w:t>8</w:t>
      </w:r>
      <w:r w:rsidR="00F7079F" w:rsidRPr="00F95DDB">
        <w:rPr>
          <w:rFonts w:hAnsi="ＭＳ 明朝" w:hint="eastAsia"/>
          <w:szCs w:val="22"/>
        </w:rPr>
        <w:t>.</w:t>
      </w:r>
      <w:r w:rsidRPr="00F95DDB">
        <w:rPr>
          <w:rFonts w:hAnsi="ＭＳ 明朝" w:hint="eastAsia"/>
          <w:szCs w:val="22"/>
        </w:rPr>
        <w:t xml:space="preserve"> </w:t>
      </w:r>
      <w:r w:rsidR="00F7079F" w:rsidRPr="00F95DDB">
        <w:rPr>
          <w:rFonts w:hAnsi="ＭＳ 明朝" w:hint="eastAsia"/>
          <w:szCs w:val="22"/>
        </w:rPr>
        <w:t>県本部は、各評議会</w:t>
      </w:r>
      <w:r w:rsidR="00103D19" w:rsidRPr="00F95DDB">
        <w:rPr>
          <w:rFonts w:hAnsi="ＭＳ 明朝" w:hint="eastAsia"/>
          <w:szCs w:val="22"/>
        </w:rPr>
        <w:t>、青年部・</w:t>
      </w:r>
      <w:r w:rsidR="00103D19" w:rsidRPr="00F95DDB">
        <w:rPr>
          <w:rFonts w:hAnsi="ＭＳ 明朝" w:hint="eastAsia"/>
          <w:szCs w:val="22"/>
        </w:rPr>
        <w:t>女性部</w:t>
      </w:r>
      <w:r w:rsidR="00F7079F" w:rsidRPr="00F95DDB">
        <w:rPr>
          <w:rFonts w:hAnsi="ＭＳ 明朝" w:hint="eastAsia"/>
          <w:szCs w:val="22"/>
        </w:rPr>
        <w:t>など</w:t>
      </w:r>
      <w:r w:rsidR="00103D19" w:rsidRPr="00F95DDB">
        <w:rPr>
          <w:rFonts w:hAnsi="ＭＳ 明朝" w:hint="eastAsia"/>
          <w:szCs w:val="22"/>
        </w:rPr>
        <w:t>の補助機関での幹事会・</w:t>
      </w:r>
      <w:r w:rsidR="00F7079F" w:rsidRPr="00F95DDB">
        <w:rPr>
          <w:rFonts w:hAnsi="ＭＳ 明朝" w:hint="eastAsia"/>
          <w:szCs w:val="22"/>
        </w:rPr>
        <w:t>集会</w:t>
      </w:r>
      <w:r w:rsidR="00103D19" w:rsidRPr="00F95DDB">
        <w:rPr>
          <w:rFonts w:hAnsi="ＭＳ 明朝" w:hint="eastAsia"/>
          <w:szCs w:val="22"/>
        </w:rPr>
        <w:t>など</w:t>
      </w:r>
      <w:r w:rsidR="00F7079F" w:rsidRPr="00F95DDB">
        <w:rPr>
          <w:rFonts w:hAnsi="ＭＳ 明朝" w:hint="eastAsia"/>
          <w:szCs w:val="22"/>
        </w:rPr>
        <w:t>において</w:t>
      </w:r>
      <w:r w:rsidR="00103D19" w:rsidRPr="00F95DDB">
        <w:rPr>
          <w:rFonts w:hAnsi="ＭＳ 明朝" w:hint="eastAsia"/>
          <w:szCs w:val="22"/>
        </w:rPr>
        <w:t>も</w:t>
      </w:r>
      <w:r w:rsidR="00F7079F" w:rsidRPr="00F95DDB">
        <w:rPr>
          <w:rFonts w:hAnsi="ＭＳ 明朝" w:hint="eastAsia"/>
          <w:szCs w:val="22"/>
        </w:rPr>
        <w:t>共済</w:t>
      </w:r>
      <w:r w:rsidR="00103D19" w:rsidRPr="00F95DDB">
        <w:rPr>
          <w:rFonts w:hAnsi="ＭＳ 明朝" w:hint="eastAsia"/>
          <w:szCs w:val="22"/>
        </w:rPr>
        <w:t>の学習・説明の機会を設けるよう働きかけます。</w:t>
      </w:r>
    </w:p>
    <w:p w14:paraId="39139D6D" w14:textId="1EB86136" w:rsidR="00F7079F" w:rsidRPr="00F95DDB" w:rsidRDefault="00585A79" w:rsidP="00F7079F">
      <w:pPr>
        <w:ind w:left="220" w:hangingChars="100" w:hanging="220"/>
        <w:rPr>
          <w:rFonts w:hAnsi="ＭＳ 明朝"/>
          <w:szCs w:val="22"/>
        </w:rPr>
      </w:pPr>
      <w:r w:rsidRPr="00F95DDB">
        <w:rPr>
          <w:rFonts w:hAnsi="ＭＳ 明朝"/>
          <w:szCs w:val="22"/>
        </w:rPr>
        <w:t>9</w:t>
      </w:r>
      <w:r w:rsidR="00F7079F" w:rsidRPr="00F95DDB">
        <w:rPr>
          <w:rFonts w:hAnsi="ＭＳ 明朝" w:hint="eastAsia"/>
          <w:szCs w:val="22"/>
        </w:rPr>
        <w:t>.</w:t>
      </w:r>
      <w:r w:rsidRPr="00F95DDB">
        <w:rPr>
          <w:rFonts w:hAnsi="ＭＳ 明朝" w:hint="eastAsia"/>
          <w:szCs w:val="22"/>
        </w:rPr>
        <w:t xml:space="preserve"> </w:t>
      </w:r>
      <w:r w:rsidR="00F7079F" w:rsidRPr="00F95DDB">
        <w:rPr>
          <w:rFonts w:hAnsi="ＭＳ 明朝" w:hint="eastAsia"/>
          <w:szCs w:val="22"/>
        </w:rPr>
        <w:t>共済の加入継続は、組合の脱退等の抑止や役職定年・再任用・再雇用後の組織化にも有効であることを踏まえ、単組は組合員にじちろう共済利用の意義や制度の優位性を周知し、解約の未然防止に取り組みます。</w:t>
      </w:r>
    </w:p>
    <w:p w14:paraId="408B26D4" w14:textId="77777777" w:rsidR="00F7079F" w:rsidRPr="00F95DDB" w:rsidRDefault="00F7079F" w:rsidP="00F7079F">
      <w:pPr>
        <w:ind w:left="220" w:hangingChars="100" w:hanging="220"/>
        <w:rPr>
          <w:rFonts w:hAnsi="ＭＳ 明朝"/>
          <w:szCs w:val="22"/>
        </w:rPr>
      </w:pPr>
    </w:p>
    <w:p w14:paraId="355D70C0" w14:textId="77777777" w:rsidR="00F7079F" w:rsidRPr="00F95DDB" w:rsidRDefault="00F7079F" w:rsidP="00F7079F">
      <w:pPr>
        <w:ind w:left="220" w:hangingChars="100" w:hanging="220"/>
        <w:rPr>
          <w:rFonts w:hAnsi="ＭＳ 明朝"/>
          <w:szCs w:val="22"/>
        </w:rPr>
      </w:pPr>
      <w:r w:rsidRPr="00F95DDB">
        <w:rPr>
          <w:rFonts w:hAnsi="ＭＳ 明朝" w:hint="eastAsia"/>
          <w:szCs w:val="22"/>
        </w:rPr>
        <w:t>【共済推進運動の教育活動】</w:t>
      </w:r>
    </w:p>
    <w:p w14:paraId="5CBB5881" w14:textId="227607DF" w:rsidR="00F7079F" w:rsidRPr="00F95DDB" w:rsidRDefault="00585A79" w:rsidP="00F7079F">
      <w:pPr>
        <w:ind w:left="220" w:hangingChars="100" w:hanging="220"/>
        <w:rPr>
          <w:rFonts w:hAnsi="ＭＳ 明朝"/>
          <w:szCs w:val="22"/>
        </w:rPr>
      </w:pPr>
      <w:r w:rsidRPr="00F95DDB">
        <w:rPr>
          <w:rFonts w:hAnsi="ＭＳ 明朝"/>
          <w:szCs w:val="22"/>
        </w:rPr>
        <w:t>10</w:t>
      </w:r>
      <w:r w:rsidR="00F7079F" w:rsidRPr="00F95DDB">
        <w:rPr>
          <w:rFonts w:hAnsi="ＭＳ 明朝" w:hint="eastAsia"/>
          <w:szCs w:val="22"/>
        </w:rPr>
        <w:t>.</w:t>
      </w:r>
      <w:r w:rsidRPr="00F95DDB">
        <w:rPr>
          <w:rFonts w:hAnsi="ＭＳ 明朝"/>
          <w:szCs w:val="22"/>
        </w:rPr>
        <w:t xml:space="preserve"> </w:t>
      </w:r>
      <w:r w:rsidR="00F7079F" w:rsidRPr="00F95DDB">
        <w:rPr>
          <w:rFonts w:hAnsi="ＭＳ 明朝" w:hint="eastAsia"/>
          <w:szCs w:val="22"/>
        </w:rPr>
        <w:t>共済推進にあたっては、県本部・単組の執行部をはじめとして、共済推進を担う役員や担当者、書記などの労働者自主福祉運動やじちろう共済制度への十分な理解が重要です。そのため、県本部共済推進委員会の活動支援として交付される「共済推進県本部交付金」を活用し、次の取り組みを行います。</w:t>
      </w:r>
    </w:p>
    <w:p w14:paraId="1A3F3624" w14:textId="77777777" w:rsidR="00F7079F" w:rsidRPr="00F95DDB" w:rsidRDefault="00F7079F" w:rsidP="00F7079F">
      <w:pPr>
        <w:ind w:left="440" w:hangingChars="200" w:hanging="440"/>
        <w:rPr>
          <w:rFonts w:hAnsi="ＭＳ 明朝"/>
          <w:szCs w:val="22"/>
        </w:rPr>
      </w:pPr>
      <w:r w:rsidRPr="00F95DDB">
        <w:rPr>
          <w:rFonts w:hAnsi="ＭＳ 明朝" w:hint="eastAsia"/>
          <w:szCs w:val="22"/>
        </w:rPr>
        <w:t xml:space="preserve">　①　県本部は、共済県支部・こくみん共済 coop推進本部と連携し、共済に対する意識や知識の全県的な向上をめざした</w:t>
      </w:r>
      <w:r w:rsidRPr="00F95DDB">
        <w:rPr>
          <w:rFonts w:hAnsi="ＭＳ 明朝" w:hint="eastAsia"/>
          <w:strike/>
          <w:szCs w:val="22"/>
        </w:rPr>
        <w:t>県本部</w:t>
      </w:r>
      <w:r w:rsidRPr="00F95DDB">
        <w:rPr>
          <w:rFonts w:hAnsi="ＭＳ 明朝" w:hint="eastAsia"/>
          <w:szCs w:val="22"/>
        </w:rPr>
        <w:t>共済集会、各種学習会・セミナーを開催します。また、好取り組み事例の共有などにむけ、地連内の連携強化をはかります。</w:t>
      </w:r>
    </w:p>
    <w:p w14:paraId="060CBE6D" w14:textId="77777777" w:rsidR="00F7079F" w:rsidRPr="00F95DDB" w:rsidRDefault="00F7079F" w:rsidP="00F7079F">
      <w:pPr>
        <w:ind w:left="440" w:hangingChars="200" w:hanging="440"/>
        <w:rPr>
          <w:rFonts w:hAnsi="ＭＳ 明朝"/>
          <w:szCs w:val="22"/>
        </w:rPr>
      </w:pPr>
      <w:r w:rsidRPr="00F95DDB">
        <w:rPr>
          <w:rFonts w:hAnsi="ＭＳ 明朝" w:hint="eastAsia"/>
          <w:szCs w:val="22"/>
        </w:rPr>
        <w:t xml:space="preserve">　②　単組は、県本部共済推進委員会と連携し、共済の推進と組織の強化・拡大の運動がともに前進するように取り組みます。</w:t>
      </w:r>
    </w:p>
    <w:p w14:paraId="31F209AE" w14:textId="34D669CA" w:rsidR="00F7079F" w:rsidRPr="00F95DDB" w:rsidRDefault="00585A79" w:rsidP="00F7079F">
      <w:pPr>
        <w:ind w:left="220" w:hangingChars="100" w:hanging="220"/>
        <w:rPr>
          <w:rFonts w:hAnsi="ＭＳ 明朝"/>
          <w:szCs w:val="22"/>
        </w:rPr>
      </w:pPr>
      <w:r w:rsidRPr="00F95DDB">
        <w:rPr>
          <w:rFonts w:hAnsi="ＭＳ 明朝"/>
          <w:szCs w:val="22"/>
        </w:rPr>
        <w:t>11</w:t>
      </w:r>
      <w:r w:rsidRPr="00F95DDB">
        <w:rPr>
          <w:rFonts w:hAnsi="ＭＳ 明朝" w:hint="eastAsia"/>
          <w:szCs w:val="22"/>
        </w:rPr>
        <w:t>.</w:t>
      </w:r>
      <w:r w:rsidRPr="00F95DDB">
        <w:rPr>
          <w:rFonts w:hAnsi="ＭＳ 明朝"/>
          <w:szCs w:val="22"/>
        </w:rPr>
        <w:t xml:space="preserve"> </w:t>
      </w:r>
      <w:r w:rsidR="00F7079F" w:rsidRPr="00F95DDB">
        <w:rPr>
          <w:rFonts w:hAnsi="ＭＳ 明朝" w:hint="eastAsia"/>
          <w:szCs w:val="22"/>
        </w:rPr>
        <w:t>本部共済推進委員会</w:t>
      </w:r>
      <w:r w:rsidR="000F7CA0" w:rsidRPr="00F95DDB">
        <w:rPr>
          <w:rFonts w:hAnsi="ＭＳ 明朝" w:hint="eastAsia"/>
          <w:szCs w:val="22"/>
        </w:rPr>
        <w:t>が</w:t>
      </w:r>
      <w:r w:rsidR="00F7079F" w:rsidRPr="00F95DDB">
        <w:rPr>
          <w:rFonts w:hAnsi="ＭＳ 明朝" w:hint="eastAsia"/>
          <w:szCs w:val="22"/>
        </w:rPr>
        <w:t>、</w:t>
      </w:r>
      <w:r w:rsidR="000F7CA0" w:rsidRPr="00F95DDB">
        <w:rPr>
          <w:rFonts w:hAnsi="ＭＳ 明朝" w:hint="eastAsia"/>
          <w:szCs w:val="22"/>
        </w:rPr>
        <w:t>開催する</w:t>
      </w:r>
      <w:r w:rsidR="00F7079F" w:rsidRPr="00F95DDB">
        <w:rPr>
          <w:rFonts w:hAnsi="ＭＳ 明朝" w:hint="eastAsia"/>
          <w:szCs w:val="22"/>
        </w:rPr>
        <w:t>じちろう全国共済集会</w:t>
      </w:r>
      <w:r w:rsidR="000F7CA0" w:rsidRPr="00F95DDB">
        <w:rPr>
          <w:rFonts w:hAnsi="ＭＳ 明朝" w:hint="eastAsia"/>
          <w:szCs w:val="22"/>
        </w:rPr>
        <w:t>に参画します。</w:t>
      </w:r>
      <w:r w:rsidR="00F7079F" w:rsidRPr="00F95DDB">
        <w:rPr>
          <w:rFonts w:hAnsi="ＭＳ 明朝" w:hint="eastAsia"/>
          <w:szCs w:val="22"/>
        </w:rPr>
        <w:t>取り組み方針などの提起や、県本部・単組の好取り組み事例の共有化、</w:t>
      </w:r>
      <w:r w:rsidR="00F7079F" w:rsidRPr="00F95DDB">
        <w:rPr>
          <w:rFonts w:hAnsi="ＭＳ 明朝" w:hint="eastAsia"/>
          <w:szCs w:val="22"/>
        </w:rPr>
        <w:lastRenderedPageBreak/>
        <w:t>外部専門家（ＣＦＰなど）による推進手法の研修など</w:t>
      </w:r>
      <w:r w:rsidR="00082C7C" w:rsidRPr="00F95DDB">
        <w:rPr>
          <w:rFonts w:hAnsi="ＭＳ 明朝" w:hint="eastAsia"/>
          <w:szCs w:val="22"/>
        </w:rPr>
        <w:t>により、共済推進運動の活性化につなげます。</w:t>
      </w:r>
    </w:p>
    <w:p w14:paraId="2D6A26E3" w14:textId="77777777" w:rsidR="00F7079F" w:rsidRPr="00F95DDB" w:rsidRDefault="00F7079F" w:rsidP="00F7079F">
      <w:pPr>
        <w:ind w:left="220" w:hangingChars="100" w:hanging="220"/>
        <w:rPr>
          <w:rFonts w:hAnsi="ＭＳ 明朝"/>
          <w:szCs w:val="22"/>
        </w:rPr>
      </w:pPr>
    </w:p>
    <w:p w14:paraId="5C62A1AA" w14:textId="77777777" w:rsidR="00F7079F" w:rsidRPr="00F95DDB" w:rsidRDefault="00F7079F" w:rsidP="00F7079F">
      <w:pPr>
        <w:ind w:left="220" w:hangingChars="100" w:hanging="220"/>
        <w:rPr>
          <w:rFonts w:hAnsi="ＭＳ 明朝"/>
          <w:szCs w:val="22"/>
        </w:rPr>
      </w:pPr>
      <w:r w:rsidRPr="00F95DDB">
        <w:rPr>
          <w:rFonts w:hAnsi="ＭＳ 明朝" w:hint="eastAsia"/>
          <w:szCs w:val="22"/>
        </w:rPr>
        <w:t>【退職後に備えた取り組み】</w:t>
      </w:r>
    </w:p>
    <w:p w14:paraId="4EE0D05F" w14:textId="09ED8D7F" w:rsidR="00F7079F" w:rsidRPr="00F95DDB" w:rsidRDefault="00585A79" w:rsidP="00F95DDB">
      <w:pPr>
        <w:ind w:left="220" w:hangingChars="100" w:hanging="220"/>
        <w:rPr>
          <w:rFonts w:hAnsi="ＭＳ 明朝"/>
          <w:szCs w:val="22"/>
        </w:rPr>
      </w:pPr>
      <w:r w:rsidRPr="00F95DDB">
        <w:rPr>
          <w:rFonts w:hAnsi="ＭＳ 明朝"/>
          <w:szCs w:val="22"/>
        </w:rPr>
        <w:t>12</w:t>
      </w:r>
      <w:r w:rsidRPr="00F95DDB">
        <w:rPr>
          <w:rFonts w:hAnsi="ＭＳ 明朝" w:hint="eastAsia"/>
          <w:szCs w:val="22"/>
        </w:rPr>
        <w:t>.</w:t>
      </w:r>
      <w:r w:rsidRPr="00F95DDB">
        <w:rPr>
          <w:rFonts w:hAnsi="ＭＳ 明朝"/>
          <w:szCs w:val="22"/>
        </w:rPr>
        <w:t xml:space="preserve"> </w:t>
      </w:r>
      <w:r w:rsidR="00F7079F" w:rsidRPr="00F95DDB">
        <w:rPr>
          <w:rFonts w:hAnsi="ＭＳ 明朝" w:hint="eastAsia"/>
          <w:szCs w:val="22"/>
        </w:rPr>
        <w:t>県本部・単組はセカンドライフセミナーや退職予定者</w:t>
      </w:r>
      <w:r w:rsidR="00082C7C" w:rsidRPr="00F95DDB">
        <w:rPr>
          <w:rFonts w:hAnsi="ＭＳ 明朝" w:hint="eastAsia"/>
          <w:szCs w:val="22"/>
        </w:rPr>
        <w:t>説明会</w:t>
      </w:r>
      <w:r w:rsidR="00F7079F" w:rsidRPr="00F95DDB">
        <w:rPr>
          <w:rFonts w:hAnsi="ＭＳ 明朝" w:hint="eastAsia"/>
          <w:szCs w:val="22"/>
        </w:rPr>
        <w:t>通して、退職後も最長85歳まで生命保障・医療保障に加入できるじちろう退職者団体生命共済への全員加入とともに、じちろうマイカー共済・住まいる共済の継続利用にむけた取り組みを進めます。</w:t>
      </w:r>
    </w:p>
    <w:p w14:paraId="0EB26487" w14:textId="09B10C3B" w:rsidR="006648AE" w:rsidRPr="00F95DDB" w:rsidRDefault="00585A79" w:rsidP="00F7079F">
      <w:pPr>
        <w:ind w:left="220" w:hangingChars="100" w:hanging="220"/>
        <w:rPr>
          <w:rFonts w:hAnsi="ＭＳ 明朝"/>
          <w:szCs w:val="22"/>
        </w:rPr>
      </w:pPr>
      <w:r w:rsidRPr="00F95DDB">
        <w:rPr>
          <w:rFonts w:hAnsi="ＭＳ 明朝"/>
          <w:szCs w:val="22"/>
        </w:rPr>
        <w:t>13</w:t>
      </w:r>
      <w:r w:rsidR="00F7079F" w:rsidRPr="00F95DDB">
        <w:rPr>
          <w:rFonts w:hAnsi="ＭＳ 明朝" w:hint="eastAsia"/>
          <w:szCs w:val="22"/>
        </w:rPr>
        <w:t>. 長期共済・税制適格年金については、</w:t>
      </w:r>
    </w:p>
    <w:p w14:paraId="21A6AFA5" w14:textId="1706463C" w:rsidR="00F7079F" w:rsidRPr="00F95DDB" w:rsidRDefault="00F7079F" w:rsidP="006648AE">
      <w:pPr>
        <w:ind w:leftChars="100" w:left="220"/>
        <w:rPr>
          <w:rFonts w:hAnsi="ＭＳ 明朝"/>
          <w:szCs w:val="22"/>
        </w:rPr>
      </w:pPr>
      <w:r w:rsidRPr="00F95DDB">
        <w:rPr>
          <w:rFonts w:hAnsi="ＭＳ 明朝" w:hint="eastAsia"/>
          <w:szCs w:val="22"/>
        </w:rPr>
        <w:t>早期の加入がセカンドライフにおける安心の生活につながることから、</w:t>
      </w:r>
      <w:r w:rsidR="001F5E6D" w:rsidRPr="00F95DDB">
        <w:rPr>
          <w:rFonts w:hAnsi="ＭＳ 明朝" w:hint="eastAsia"/>
          <w:szCs w:val="22"/>
        </w:rPr>
        <w:t>通年で</w:t>
      </w:r>
      <w:r w:rsidRPr="00F95DDB">
        <w:rPr>
          <w:rFonts w:hAnsi="ＭＳ 明朝" w:hint="eastAsia"/>
          <w:szCs w:val="22"/>
        </w:rPr>
        <w:t>積極的に推進します。</w:t>
      </w:r>
    </w:p>
    <w:p w14:paraId="12AD0C55" w14:textId="77777777" w:rsidR="00F7079F" w:rsidRPr="00F95DDB" w:rsidRDefault="00F7079F" w:rsidP="00F7079F">
      <w:pPr>
        <w:ind w:left="220" w:hangingChars="100" w:hanging="220"/>
        <w:rPr>
          <w:rFonts w:hAnsi="ＭＳ 明朝"/>
          <w:szCs w:val="22"/>
        </w:rPr>
      </w:pPr>
    </w:p>
    <w:p w14:paraId="13BEE5FC" w14:textId="77777777" w:rsidR="00F7079F" w:rsidRPr="00F95DDB" w:rsidRDefault="00F7079F" w:rsidP="00F7079F">
      <w:pPr>
        <w:ind w:left="220" w:hangingChars="100" w:hanging="220"/>
        <w:rPr>
          <w:rFonts w:hAnsi="ＭＳ 明朝"/>
          <w:szCs w:val="22"/>
        </w:rPr>
      </w:pPr>
      <w:r w:rsidRPr="00F95DDB">
        <w:rPr>
          <w:rFonts w:hAnsi="ＭＳ 明朝" w:hint="eastAsia"/>
          <w:szCs w:val="22"/>
        </w:rPr>
        <w:t>【安定した共済事業の体制構築】</w:t>
      </w:r>
    </w:p>
    <w:p w14:paraId="1D89A481" w14:textId="1CF5CE48" w:rsidR="00F7079F" w:rsidRPr="00F95DDB" w:rsidRDefault="00585A79" w:rsidP="00F7079F">
      <w:pPr>
        <w:ind w:left="220" w:hangingChars="100" w:hanging="220"/>
        <w:rPr>
          <w:rFonts w:hAnsi="ＭＳ 明朝"/>
          <w:szCs w:val="22"/>
        </w:rPr>
      </w:pPr>
      <w:r w:rsidRPr="00F95DDB">
        <w:rPr>
          <w:rFonts w:hAnsi="ＭＳ 明朝"/>
          <w:szCs w:val="22"/>
        </w:rPr>
        <w:t>14</w:t>
      </w:r>
      <w:r w:rsidR="00F7079F" w:rsidRPr="00F95DDB">
        <w:rPr>
          <w:rFonts w:hAnsi="ＭＳ 明朝" w:hint="eastAsia"/>
          <w:szCs w:val="22"/>
        </w:rPr>
        <w:t>. 組合員へ良質な制度を提供するため、また組合員利益の確保のため、</w:t>
      </w:r>
      <w:r w:rsidR="000F7CA0" w:rsidRPr="00F95DDB">
        <w:rPr>
          <w:rFonts w:hAnsi="ＭＳ 明朝" w:hint="eastAsia"/>
          <w:szCs w:val="22"/>
        </w:rPr>
        <w:t>本部を通じ</w:t>
      </w:r>
      <w:r w:rsidR="00F7079F" w:rsidRPr="00F95DDB">
        <w:rPr>
          <w:rFonts w:hAnsi="ＭＳ 明朝" w:hint="eastAsia"/>
          <w:szCs w:val="22"/>
        </w:rPr>
        <w:t>こくみん共済 coopに対し次の事業運営を求めます。</w:t>
      </w:r>
    </w:p>
    <w:p w14:paraId="4478A5EE" w14:textId="0CA72F41" w:rsidR="00F7079F" w:rsidRPr="00F95DDB" w:rsidRDefault="00F7079F" w:rsidP="00F7079F">
      <w:pPr>
        <w:ind w:left="440" w:hangingChars="200" w:hanging="440"/>
        <w:rPr>
          <w:rFonts w:hAnsi="ＭＳ 明朝"/>
          <w:szCs w:val="22"/>
        </w:rPr>
      </w:pPr>
      <w:r w:rsidRPr="00F95DDB">
        <w:rPr>
          <w:rFonts w:hAnsi="ＭＳ 明朝" w:hint="eastAsia"/>
          <w:szCs w:val="22"/>
        </w:rPr>
        <w:t xml:space="preserve">　①　2025年５月までの「中経2025」の実行にあたり、優位性のある制度提供および労働組合の共済推進運動の強化に資する事業運営を求めます。</w:t>
      </w:r>
    </w:p>
    <w:p w14:paraId="638276B9" w14:textId="77777777" w:rsidR="00F7079F" w:rsidRPr="00F7079F" w:rsidRDefault="00F7079F" w:rsidP="00F7079F">
      <w:pPr>
        <w:ind w:left="440" w:hangingChars="200" w:hanging="440"/>
        <w:rPr>
          <w:rFonts w:hAnsi="ＭＳ 明朝"/>
          <w:szCs w:val="22"/>
        </w:rPr>
      </w:pPr>
      <w:r w:rsidRPr="00F95DDB">
        <w:rPr>
          <w:rFonts w:hAnsi="ＭＳ 明朝" w:hint="eastAsia"/>
          <w:szCs w:val="22"/>
        </w:rPr>
        <w:t xml:space="preserve">　②　共済推進委員会を基軸とした推進体</w:t>
      </w:r>
      <w:r w:rsidRPr="00F7079F">
        <w:rPr>
          <w:rFonts w:hAnsi="ＭＳ 明朝" w:hint="eastAsia"/>
          <w:szCs w:val="22"/>
        </w:rPr>
        <w:t>制の維持、ならびに自治労職域の特性を踏まえた事業運営がなされるよう求めます。</w:t>
      </w:r>
    </w:p>
    <w:p w14:paraId="1F117A31" w14:textId="77777777" w:rsidR="00F7079F" w:rsidRPr="00F7079F" w:rsidRDefault="00F7079F" w:rsidP="00F7079F">
      <w:pPr>
        <w:ind w:left="440" w:hangingChars="200" w:hanging="440"/>
        <w:rPr>
          <w:rFonts w:hAnsi="ＭＳ 明朝"/>
          <w:szCs w:val="22"/>
        </w:rPr>
      </w:pPr>
      <w:r w:rsidRPr="00F7079F">
        <w:rPr>
          <w:rFonts w:hAnsi="ＭＳ 明朝" w:hint="eastAsia"/>
          <w:szCs w:val="22"/>
        </w:rPr>
        <w:t xml:space="preserve">　③　単組が共済推進に注力できるよう、デジタル技術の活用をはじめとした単組・組合員の手続きの負荷軽減と利便性の向上を求めます。また、単組の共</w:t>
      </w:r>
      <w:r w:rsidRPr="00F7079F">
        <w:rPr>
          <w:rFonts w:hAnsi="ＭＳ 明朝" w:hint="eastAsia"/>
          <w:szCs w:val="22"/>
        </w:rPr>
        <w:t>済運動の水準を維持・向上するため、単組事務手数料を維持するよう求めます。</w:t>
      </w:r>
    </w:p>
    <w:p w14:paraId="7C895B40" w14:textId="77777777" w:rsidR="00F7079F" w:rsidRPr="00F7079F" w:rsidRDefault="00F7079F" w:rsidP="00F7079F">
      <w:pPr>
        <w:ind w:leftChars="100" w:left="440" w:hangingChars="100" w:hanging="220"/>
        <w:rPr>
          <w:rFonts w:hAnsi="ＭＳ 明朝"/>
          <w:szCs w:val="22"/>
        </w:rPr>
      </w:pPr>
      <w:r w:rsidRPr="00F7079F">
        <w:rPr>
          <w:rFonts w:hAnsi="ＭＳ 明朝" w:hint="eastAsia"/>
          <w:szCs w:val="22"/>
        </w:rPr>
        <w:t>④　ＥＳＧに考慮した取り組みや、社会貢献活動への積極的な関与を求めます。</w:t>
      </w:r>
    </w:p>
    <w:p w14:paraId="3C7EA1F5" w14:textId="77777777" w:rsidR="00F7079F" w:rsidRPr="00F7079F" w:rsidRDefault="00F7079F" w:rsidP="00F7079F">
      <w:pPr>
        <w:ind w:left="220" w:hangingChars="100" w:hanging="220"/>
        <w:rPr>
          <w:rFonts w:hAnsi="ＭＳ 明朝"/>
          <w:szCs w:val="22"/>
        </w:rPr>
      </w:pPr>
    </w:p>
    <w:p w14:paraId="56CCB58A" w14:textId="77777777" w:rsidR="00F7079F" w:rsidRPr="00F7079F" w:rsidRDefault="00F7079F" w:rsidP="00F7079F">
      <w:pPr>
        <w:ind w:left="220" w:hangingChars="100" w:hanging="220"/>
        <w:rPr>
          <w:rFonts w:hAnsi="ＭＳ 明朝"/>
          <w:szCs w:val="22"/>
        </w:rPr>
      </w:pPr>
      <w:r w:rsidRPr="00F7079F">
        <w:rPr>
          <w:rFonts w:hAnsi="ＭＳ 明朝" w:hint="eastAsia"/>
          <w:szCs w:val="22"/>
        </w:rPr>
        <w:t>【コンプライアンスの強化・徹底】</w:t>
      </w:r>
    </w:p>
    <w:p w14:paraId="065D4741" w14:textId="3444D19C" w:rsidR="00F7079F" w:rsidRPr="00F7079F" w:rsidRDefault="00F7079F" w:rsidP="00F7079F">
      <w:pPr>
        <w:ind w:left="220" w:hangingChars="100" w:hanging="220"/>
        <w:rPr>
          <w:rFonts w:hAnsi="ＭＳ 明朝"/>
          <w:szCs w:val="22"/>
        </w:rPr>
      </w:pPr>
      <w:r w:rsidRPr="00585A79">
        <w:rPr>
          <w:rFonts w:hAnsi="ＭＳ 明朝" w:hint="eastAsia"/>
          <w:szCs w:val="22"/>
        </w:rPr>
        <w:t>15</w:t>
      </w:r>
      <w:r w:rsidRPr="00F7079F">
        <w:rPr>
          <w:rFonts w:hAnsi="ＭＳ 明朝" w:hint="eastAsia"/>
          <w:szCs w:val="22"/>
        </w:rPr>
        <w:t>. 事件や事故の発生防止のため、県本部・単組の執行部および共済推進を担う役員や担当者、書記などへの教育・研修等を通じて、コンプライアンスの強化・徹底をはかります。</w:t>
      </w:r>
    </w:p>
    <w:p w14:paraId="43832D1A" w14:textId="77777777" w:rsidR="00F7079F" w:rsidRPr="00F7079F" w:rsidRDefault="00F7079F" w:rsidP="00F7079F">
      <w:pPr>
        <w:ind w:left="220" w:hangingChars="100" w:hanging="220"/>
        <w:rPr>
          <w:rFonts w:hAnsi="ＭＳ 明朝"/>
          <w:szCs w:val="22"/>
        </w:rPr>
      </w:pPr>
    </w:p>
    <w:p w14:paraId="1A6629E5" w14:textId="77777777" w:rsidR="00F7079F" w:rsidRPr="00F7079F" w:rsidRDefault="00F7079F" w:rsidP="00F7079F">
      <w:pPr>
        <w:ind w:left="220" w:hangingChars="100" w:hanging="220"/>
        <w:rPr>
          <w:rFonts w:hAnsi="ＭＳ 明朝"/>
          <w:szCs w:val="22"/>
        </w:rPr>
      </w:pPr>
      <w:r w:rsidRPr="00F7079F">
        <w:rPr>
          <w:rFonts w:hAnsi="ＭＳ 明朝" w:hint="eastAsia"/>
          <w:szCs w:val="22"/>
        </w:rPr>
        <w:t>【情報公開、広報宣伝活動の推進】</w:t>
      </w:r>
    </w:p>
    <w:p w14:paraId="5C61FBCC" w14:textId="1D4C3482" w:rsidR="00F7079F" w:rsidRPr="00F7079F" w:rsidRDefault="00F7079F" w:rsidP="00F7079F">
      <w:pPr>
        <w:ind w:left="220" w:hangingChars="100" w:hanging="220"/>
        <w:rPr>
          <w:rFonts w:hAnsi="ＭＳ 明朝"/>
          <w:szCs w:val="22"/>
        </w:rPr>
      </w:pPr>
      <w:r w:rsidRPr="00585A79">
        <w:rPr>
          <w:rFonts w:hAnsi="ＭＳ 明朝" w:hint="eastAsia"/>
          <w:szCs w:val="22"/>
        </w:rPr>
        <w:t>16</w:t>
      </w:r>
      <w:r w:rsidRPr="00F7079F">
        <w:rPr>
          <w:rFonts w:hAnsi="ＭＳ 明朝" w:hint="eastAsia"/>
          <w:szCs w:val="22"/>
        </w:rPr>
        <w:t xml:space="preserve">. </w:t>
      </w:r>
      <w:r w:rsidR="001F5E6D" w:rsidRPr="00F95DDB">
        <w:rPr>
          <w:rFonts w:hAnsi="ＭＳ 明朝" w:hint="eastAsia"/>
          <w:szCs w:val="22"/>
        </w:rPr>
        <w:t>本部</w:t>
      </w:r>
      <w:r w:rsidRPr="00F95DDB">
        <w:rPr>
          <w:rFonts w:hAnsi="ＭＳ 明朝" w:hint="eastAsia"/>
          <w:szCs w:val="22"/>
        </w:rPr>
        <w:t>機</w:t>
      </w:r>
      <w:r w:rsidRPr="00F7079F">
        <w:rPr>
          <w:rFonts w:hAnsi="ＭＳ 明朝" w:hint="eastAsia"/>
          <w:szCs w:val="22"/>
        </w:rPr>
        <w:t>関紙「じちろう」や、自治労共済推進本部のＨＰ、事業報告「アニュアルレポート</w:t>
      </w:r>
      <w:r w:rsidRPr="00F95DDB">
        <w:rPr>
          <w:rFonts w:hAnsi="ＭＳ 明朝" w:hint="eastAsia"/>
          <w:szCs w:val="22"/>
        </w:rPr>
        <w:t>」</w:t>
      </w:r>
      <w:r w:rsidR="0087319B" w:rsidRPr="00F95DDB">
        <w:rPr>
          <w:rFonts w:hAnsi="ＭＳ 明朝" w:hint="eastAsia"/>
          <w:szCs w:val="22"/>
        </w:rPr>
        <w:t>、県本部機関紙「自治労福島」や県本部ＨＰ</w:t>
      </w:r>
      <w:r w:rsidRPr="00F95DDB">
        <w:rPr>
          <w:rFonts w:hAnsi="ＭＳ 明朝" w:hint="eastAsia"/>
          <w:szCs w:val="22"/>
        </w:rPr>
        <w:t>など</w:t>
      </w:r>
      <w:bookmarkStart w:id="1" w:name="_GoBack"/>
      <w:bookmarkEnd w:id="1"/>
      <w:r w:rsidRPr="00F95DDB">
        <w:rPr>
          <w:rFonts w:hAnsi="ＭＳ 明朝" w:hint="eastAsia"/>
          <w:szCs w:val="22"/>
        </w:rPr>
        <w:t>を通じ</w:t>
      </w:r>
      <w:r w:rsidRPr="0087319B">
        <w:rPr>
          <w:rFonts w:hAnsi="ＭＳ 明朝" w:hint="eastAsia"/>
          <w:szCs w:val="22"/>
        </w:rPr>
        <w:t>て</w:t>
      </w:r>
      <w:r w:rsidRPr="00F7079F">
        <w:rPr>
          <w:rFonts w:hAnsi="ＭＳ 明朝" w:hint="eastAsia"/>
          <w:szCs w:val="22"/>
        </w:rPr>
        <w:t>、組合員へ十分な情報開示・説明責任を果たします。</w:t>
      </w:r>
    </w:p>
    <w:p w14:paraId="3605B77F" w14:textId="4E917648" w:rsidR="00F7079F" w:rsidRPr="00F95DDB" w:rsidRDefault="0087319B" w:rsidP="00F7079F">
      <w:pPr>
        <w:ind w:left="220" w:hangingChars="100" w:hanging="220"/>
        <w:rPr>
          <w:rFonts w:hAnsi="ＭＳ 明朝"/>
          <w:szCs w:val="22"/>
        </w:rPr>
      </w:pPr>
      <w:r w:rsidRPr="00F95DDB">
        <w:rPr>
          <w:rFonts w:hAnsi="ＭＳ 明朝" w:hint="eastAsia"/>
          <w:szCs w:val="22"/>
        </w:rPr>
        <w:t>1</w:t>
      </w:r>
      <w:r w:rsidR="00585A79" w:rsidRPr="00F95DDB">
        <w:rPr>
          <w:rFonts w:hAnsi="ＭＳ 明朝"/>
          <w:szCs w:val="22"/>
        </w:rPr>
        <w:t>7</w:t>
      </w:r>
      <w:r w:rsidRPr="00F95DDB">
        <w:rPr>
          <w:rFonts w:hAnsi="ＭＳ 明朝" w:hint="eastAsia"/>
          <w:szCs w:val="22"/>
        </w:rPr>
        <w:t>．給付金の請求忘れを防止するため、定期的に県本部機関紙「自治労福島」で周知します。</w:t>
      </w:r>
    </w:p>
    <w:p w14:paraId="145D5CAE" w14:textId="77777777" w:rsidR="00F7079F" w:rsidRPr="00F7079F" w:rsidRDefault="00F7079F" w:rsidP="00F7079F">
      <w:pPr>
        <w:ind w:left="220" w:hangingChars="100" w:hanging="220"/>
        <w:rPr>
          <w:rFonts w:hAnsi="ＭＳ 明朝"/>
          <w:szCs w:val="22"/>
        </w:rPr>
      </w:pPr>
      <w:r w:rsidRPr="00F7079F">
        <w:rPr>
          <w:rFonts w:hAnsi="ＭＳ 明朝" w:hint="eastAsia"/>
          <w:szCs w:val="22"/>
        </w:rPr>
        <w:t>【ろうきん運動の推進】</w:t>
      </w:r>
    </w:p>
    <w:p w14:paraId="5CB93502" w14:textId="2BCE1E07" w:rsidR="00F7079F" w:rsidRPr="00F7079F" w:rsidRDefault="00585A79" w:rsidP="00F7079F">
      <w:pPr>
        <w:ind w:left="220" w:hangingChars="100" w:hanging="220"/>
        <w:rPr>
          <w:rFonts w:hAnsi="ＭＳ 明朝"/>
          <w:szCs w:val="22"/>
        </w:rPr>
      </w:pPr>
      <w:r w:rsidRPr="00F95DDB">
        <w:rPr>
          <w:rFonts w:hAnsi="ＭＳ 明朝"/>
          <w:szCs w:val="22"/>
        </w:rPr>
        <w:t>18</w:t>
      </w:r>
      <w:r w:rsidR="00F7079F" w:rsidRPr="00F95DDB">
        <w:rPr>
          <w:rFonts w:hAnsi="ＭＳ 明朝" w:hint="eastAsia"/>
          <w:szCs w:val="22"/>
        </w:rPr>
        <w:t>. 県本部・単組は、</w:t>
      </w:r>
      <w:r w:rsidR="0087319B" w:rsidRPr="00F95DDB">
        <w:rPr>
          <w:rFonts w:hAnsi="ＭＳ 明朝" w:hint="eastAsia"/>
          <w:szCs w:val="22"/>
        </w:rPr>
        <w:t>東北労働金庫各支店</w:t>
      </w:r>
      <w:r w:rsidR="00F7079F" w:rsidRPr="00F7079F">
        <w:rPr>
          <w:rFonts w:hAnsi="ＭＳ 明朝" w:hint="eastAsia"/>
          <w:szCs w:val="22"/>
        </w:rPr>
        <w:t>と連携し、組合員の生涯の資金計画を支えるとともに、組合員の生活向上をめざし、ろうきん運動を積極的に進めます。</w:t>
      </w:r>
    </w:p>
    <w:p w14:paraId="4833779A" w14:textId="77777777" w:rsidR="00F7079F" w:rsidRPr="00F7079F" w:rsidRDefault="00F7079F" w:rsidP="00F7079F">
      <w:pPr>
        <w:ind w:left="440" w:hangingChars="200" w:hanging="440"/>
        <w:rPr>
          <w:rFonts w:hAnsi="ＭＳ 明朝"/>
          <w:szCs w:val="22"/>
        </w:rPr>
      </w:pPr>
      <w:r w:rsidRPr="00F7079F">
        <w:rPr>
          <w:rFonts w:hAnsi="ＭＳ 明朝" w:hint="eastAsia"/>
          <w:szCs w:val="22"/>
        </w:rPr>
        <w:lastRenderedPageBreak/>
        <w:t xml:space="preserve">　①　組合員の資産形成・財産形成のため、労金口座を開設して給与振込口座に指定する運動に取り組むとともに、財形貯蓄などの活用拡大に取り組みます。とくに、新入組合員および臨時・非常勤等職員に対する取り組みを強化します。</w:t>
      </w:r>
    </w:p>
    <w:p w14:paraId="79801BAB" w14:textId="77777777" w:rsidR="00F7079F" w:rsidRPr="00F7079F" w:rsidRDefault="00F7079F" w:rsidP="00F7079F">
      <w:pPr>
        <w:ind w:left="440" w:hangingChars="200" w:hanging="440"/>
        <w:rPr>
          <w:rFonts w:hAnsi="ＭＳ 明朝"/>
          <w:szCs w:val="22"/>
        </w:rPr>
      </w:pPr>
      <w:r w:rsidRPr="00F7079F">
        <w:rPr>
          <w:rFonts w:hAnsi="ＭＳ 明朝" w:hint="eastAsia"/>
          <w:szCs w:val="22"/>
        </w:rPr>
        <w:t xml:space="preserve">　②　労金ローンを活用することで組合員の生活改善につながる取り組みを進めます。</w:t>
      </w:r>
    </w:p>
    <w:p w14:paraId="42B26F53" w14:textId="77777777" w:rsidR="00F7079F" w:rsidRPr="00F7079F" w:rsidRDefault="00F7079F" w:rsidP="00F7079F">
      <w:pPr>
        <w:ind w:left="440" w:hangingChars="200" w:hanging="440"/>
        <w:rPr>
          <w:rFonts w:hAnsi="ＭＳ 明朝"/>
          <w:szCs w:val="22"/>
        </w:rPr>
      </w:pPr>
      <w:r w:rsidRPr="00F7079F">
        <w:rPr>
          <w:rFonts w:hAnsi="ＭＳ 明朝" w:hint="eastAsia"/>
          <w:szCs w:val="22"/>
        </w:rPr>
        <w:t xml:space="preserve">　③　個人型確定拠出年金（ｉＤｅＣｏ）については、組合員に対して、制度の特性やリスクを含めた十分な情報提供を行います。</w:t>
      </w:r>
    </w:p>
    <w:p w14:paraId="526594E6" w14:textId="77777777" w:rsidR="00F7079F" w:rsidRPr="00F7079F" w:rsidRDefault="00F7079F" w:rsidP="00F7079F">
      <w:pPr>
        <w:ind w:left="440" w:hangingChars="200" w:hanging="440"/>
        <w:rPr>
          <w:rFonts w:hAnsi="ＭＳ 明朝"/>
          <w:szCs w:val="22"/>
        </w:rPr>
      </w:pPr>
      <w:r w:rsidRPr="00F7079F">
        <w:rPr>
          <w:rFonts w:hAnsi="ＭＳ 明朝" w:hint="eastAsia"/>
          <w:szCs w:val="22"/>
        </w:rPr>
        <w:t xml:space="preserve">　④　自然災害の被災時などの緊急融資制度の周知など、組合員の生活支援につながる取り組みを進めます。</w:t>
      </w:r>
    </w:p>
    <w:p w14:paraId="1E0E1BEA" w14:textId="77777777" w:rsidR="00F7079F" w:rsidRPr="00F7079F" w:rsidRDefault="00F7079F" w:rsidP="00F7079F">
      <w:pPr>
        <w:ind w:left="220" w:hangingChars="100" w:hanging="220"/>
        <w:rPr>
          <w:rFonts w:hAnsi="ＭＳ 明朝"/>
          <w:szCs w:val="22"/>
        </w:rPr>
      </w:pPr>
    </w:p>
    <w:p w14:paraId="1E51AA1D" w14:textId="77777777" w:rsidR="00F7079F" w:rsidRPr="00F7079F" w:rsidRDefault="00F7079F" w:rsidP="00F7079F">
      <w:pPr>
        <w:ind w:left="220" w:hangingChars="100" w:hanging="220"/>
        <w:rPr>
          <w:rFonts w:hAnsi="ＭＳ 明朝"/>
          <w:szCs w:val="22"/>
        </w:rPr>
      </w:pPr>
      <w:r w:rsidRPr="00F7079F">
        <w:rPr>
          <w:rFonts w:hAnsi="ＭＳ 明朝" w:hint="eastAsia"/>
          <w:szCs w:val="22"/>
        </w:rPr>
        <w:t>【労福協運動の推進】</w:t>
      </w:r>
    </w:p>
    <w:p w14:paraId="3DF7E6AA" w14:textId="6E598A89" w:rsidR="00F7079F" w:rsidRDefault="00585A79" w:rsidP="00F7079F">
      <w:pPr>
        <w:ind w:left="220" w:hangingChars="100" w:hanging="220"/>
        <w:rPr>
          <w:rFonts w:hAnsi="ＭＳ 明朝"/>
          <w:szCs w:val="22"/>
        </w:rPr>
      </w:pPr>
      <w:r w:rsidRPr="00F95DDB">
        <w:rPr>
          <w:rFonts w:hAnsi="ＭＳ 明朝"/>
          <w:szCs w:val="22"/>
        </w:rPr>
        <w:t>19</w:t>
      </w:r>
      <w:r w:rsidR="00F7079F" w:rsidRPr="00F95DDB">
        <w:rPr>
          <w:rFonts w:hAnsi="ＭＳ 明朝" w:hint="eastAsia"/>
          <w:szCs w:val="22"/>
        </w:rPr>
        <w:t xml:space="preserve">. </w:t>
      </w:r>
      <w:r w:rsidR="00F7079F" w:rsidRPr="00F7079F">
        <w:rPr>
          <w:rFonts w:hAnsi="ＭＳ 明朝" w:hint="eastAsia"/>
          <w:szCs w:val="22"/>
        </w:rPr>
        <w:t>県本部・単組は、</w:t>
      </w:r>
      <w:r w:rsidR="00F7079F" w:rsidRPr="00082C7C">
        <w:rPr>
          <w:rFonts w:hAnsi="ＭＳ 明朝" w:hint="eastAsia"/>
          <w:strike/>
          <w:szCs w:val="22"/>
        </w:rPr>
        <w:t>各県の</w:t>
      </w:r>
      <w:r w:rsidR="00F7079F" w:rsidRPr="00F7079F">
        <w:rPr>
          <w:rFonts w:hAnsi="ＭＳ 明朝" w:hint="eastAsia"/>
          <w:szCs w:val="22"/>
        </w:rPr>
        <w:t>労働者福祉協議会（労福協）と連携し、ワンストップサービス、ライフサポートセンターなど勤労者を支える労福協運動を進めます。</w:t>
      </w:r>
    </w:p>
    <w:p w14:paraId="5849FBFB" w14:textId="77777777" w:rsidR="00082C7C" w:rsidRPr="00082C7C" w:rsidRDefault="00082C7C" w:rsidP="00F7079F">
      <w:pPr>
        <w:ind w:left="220" w:hangingChars="100" w:hanging="220"/>
        <w:rPr>
          <w:rFonts w:hAnsi="ＭＳ 明朝"/>
          <w:szCs w:val="22"/>
        </w:rPr>
      </w:pPr>
    </w:p>
    <w:p w14:paraId="7E19235C" w14:textId="2954BDB4" w:rsidR="00E77B71" w:rsidRDefault="00E77B71" w:rsidP="00A718CA">
      <w:pPr>
        <w:ind w:left="220" w:hangingChars="100" w:hanging="220"/>
        <w:rPr>
          <w:rFonts w:asciiTheme="majorEastAsia" w:eastAsiaTheme="majorEastAsia" w:hAnsiTheme="majorEastAsia"/>
          <w:szCs w:val="22"/>
        </w:rPr>
      </w:pPr>
    </w:p>
    <w:sectPr w:rsidR="00E77B71" w:rsidSect="00A718CA">
      <w:headerReference w:type="even" r:id="rId12"/>
      <w:type w:val="continuous"/>
      <w:pgSz w:w="11906" w:h="16838" w:code="9"/>
      <w:pgMar w:top="1418" w:right="1418" w:bottom="1418" w:left="1418" w:header="735"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F7887" w14:textId="77777777" w:rsidR="00266CB6" w:rsidRDefault="00266CB6">
      <w:r>
        <w:separator/>
      </w:r>
    </w:p>
  </w:endnote>
  <w:endnote w:type="continuationSeparator" w:id="0">
    <w:p w14:paraId="1C75520E" w14:textId="77777777" w:rsidR="00266CB6" w:rsidRDefault="0026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CCF0" w14:textId="77777777" w:rsidR="00AA0EC6" w:rsidRPr="00AA0EC6" w:rsidRDefault="00AA0EC6" w:rsidP="00AA0E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2A06" w14:textId="77777777" w:rsidR="00AA0EC6" w:rsidRPr="00AA0EC6" w:rsidRDefault="00AA0EC6" w:rsidP="00AA0E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1DA28" w14:textId="77777777" w:rsidR="00266CB6" w:rsidRDefault="00266CB6">
      <w:r>
        <w:separator/>
      </w:r>
    </w:p>
  </w:footnote>
  <w:footnote w:type="continuationSeparator" w:id="0">
    <w:p w14:paraId="325150E3" w14:textId="77777777" w:rsidR="00266CB6" w:rsidRDefault="0026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8D2B0" w14:textId="77777777" w:rsidR="00AA0EC6" w:rsidRPr="00CF608E" w:rsidRDefault="00AA0EC6" w:rsidP="00323965">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D0B43" w14:textId="77777777" w:rsidR="00AA0EC6" w:rsidRPr="006817BF" w:rsidRDefault="00AA0EC6" w:rsidP="00323965">
    <w:pPr>
      <w:pStyle w:val="a3"/>
      <w:wordWrap w:val="0"/>
      <w:jc w:val="right"/>
      <w:rPr>
        <w:rFonts w:ascii="ＭＳ ゴシック" w:eastAsia="ＭＳ ゴシック"/>
        <w:position w:val="-10"/>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496C" w14:textId="77777777" w:rsidR="00EF2E12" w:rsidRDefault="00EF2E12" w:rsidP="00494E3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C6"/>
    <w:multiLevelType w:val="hybridMultilevel"/>
    <w:tmpl w:val="E1703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2AF2D18"/>
    <w:multiLevelType w:val="hybridMultilevel"/>
    <w:tmpl w:val="9852E8E8"/>
    <w:lvl w:ilvl="0" w:tplc="85602284">
      <w:start w:val="33"/>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F637C9B"/>
    <w:multiLevelType w:val="hybridMultilevel"/>
    <w:tmpl w:val="3738EFA0"/>
    <w:lvl w:ilvl="0" w:tplc="153CD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3"/>
  </w:num>
  <w:num w:numId="3">
    <w:abstractNumId w:val="2"/>
  </w:num>
  <w:num w:numId="4">
    <w:abstractNumId w:val="6"/>
  </w:num>
  <w:num w:numId="5">
    <w:abstractNumId w:val="5"/>
  </w:num>
  <w:num w:numId="6">
    <w:abstractNumId w:val="9"/>
  </w:num>
  <w:num w:numId="7">
    <w:abstractNumId w:val="4"/>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1A0CA2"/>
    <w:rsid w:val="00003C47"/>
    <w:rsid w:val="0000784D"/>
    <w:rsid w:val="000138CF"/>
    <w:rsid w:val="00020910"/>
    <w:rsid w:val="000213BD"/>
    <w:rsid w:val="0002490D"/>
    <w:rsid w:val="000314FE"/>
    <w:rsid w:val="00032542"/>
    <w:rsid w:val="00032BCF"/>
    <w:rsid w:val="00042B49"/>
    <w:rsid w:val="00045A7F"/>
    <w:rsid w:val="00046602"/>
    <w:rsid w:val="000479FD"/>
    <w:rsid w:val="00051C7E"/>
    <w:rsid w:val="00057590"/>
    <w:rsid w:val="00066123"/>
    <w:rsid w:val="00073444"/>
    <w:rsid w:val="00082C7C"/>
    <w:rsid w:val="00083718"/>
    <w:rsid w:val="00085A9C"/>
    <w:rsid w:val="0009504E"/>
    <w:rsid w:val="00096186"/>
    <w:rsid w:val="000B2DE1"/>
    <w:rsid w:val="000B31A8"/>
    <w:rsid w:val="000B4E57"/>
    <w:rsid w:val="000B5E34"/>
    <w:rsid w:val="000C5FCC"/>
    <w:rsid w:val="000D3872"/>
    <w:rsid w:val="000D4AAA"/>
    <w:rsid w:val="000E2F12"/>
    <w:rsid w:val="000E3FBD"/>
    <w:rsid w:val="000F335A"/>
    <w:rsid w:val="000F4D81"/>
    <w:rsid w:val="000F5C82"/>
    <w:rsid w:val="000F7CA0"/>
    <w:rsid w:val="00100E55"/>
    <w:rsid w:val="0010236A"/>
    <w:rsid w:val="00103D19"/>
    <w:rsid w:val="001111CE"/>
    <w:rsid w:val="00113732"/>
    <w:rsid w:val="001203ED"/>
    <w:rsid w:val="00123437"/>
    <w:rsid w:val="001245A3"/>
    <w:rsid w:val="00130795"/>
    <w:rsid w:val="001327D1"/>
    <w:rsid w:val="001405EF"/>
    <w:rsid w:val="00140BE9"/>
    <w:rsid w:val="00142467"/>
    <w:rsid w:val="0014332F"/>
    <w:rsid w:val="001435DC"/>
    <w:rsid w:val="00151836"/>
    <w:rsid w:val="00152403"/>
    <w:rsid w:val="001576B5"/>
    <w:rsid w:val="00161912"/>
    <w:rsid w:val="001637EF"/>
    <w:rsid w:val="00164C16"/>
    <w:rsid w:val="00164E80"/>
    <w:rsid w:val="00167326"/>
    <w:rsid w:val="00171B2A"/>
    <w:rsid w:val="00172D86"/>
    <w:rsid w:val="001742FB"/>
    <w:rsid w:val="00175ADF"/>
    <w:rsid w:val="00176B3B"/>
    <w:rsid w:val="00181315"/>
    <w:rsid w:val="001847C9"/>
    <w:rsid w:val="00185B6C"/>
    <w:rsid w:val="0018647E"/>
    <w:rsid w:val="00187F9C"/>
    <w:rsid w:val="0019654C"/>
    <w:rsid w:val="001974AD"/>
    <w:rsid w:val="001A0CA2"/>
    <w:rsid w:val="001C1340"/>
    <w:rsid w:val="001C1982"/>
    <w:rsid w:val="001C33CD"/>
    <w:rsid w:val="001C4F4A"/>
    <w:rsid w:val="001C52EE"/>
    <w:rsid w:val="001D0E1B"/>
    <w:rsid w:val="001D48DA"/>
    <w:rsid w:val="001D6C92"/>
    <w:rsid w:val="001E06DE"/>
    <w:rsid w:val="001E5D77"/>
    <w:rsid w:val="001F11A1"/>
    <w:rsid w:val="001F20AC"/>
    <w:rsid w:val="001F589D"/>
    <w:rsid w:val="001F5E6D"/>
    <w:rsid w:val="00211450"/>
    <w:rsid w:val="00213E94"/>
    <w:rsid w:val="0021552D"/>
    <w:rsid w:val="0021654F"/>
    <w:rsid w:val="00216AEE"/>
    <w:rsid w:val="00221954"/>
    <w:rsid w:val="0022484C"/>
    <w:rsid w:val="002264B1"/>
    <w:rsid w:val="0023124D"/>
    <w:rsid w:val="00231A0F"/>
    <w:rsid w:val="0023360C"/>
    <w:rsid w:val="0023483D"/>
    <w:rsid w:val="00235544"/>
    <w:rsid w:val="00237BEF"/>
    <w:rsid w:val="00244CB0"/>
    <w:rsid w:val="0024545C"/>
    <w:rsid w:val="002522F8"/>
    <w:rsid w:val="002552DE"/>
    <w:rsid w:val="002636B2"/>
    <w:rsid w:val="0026572E"/>
    <w:rsid w:val="00266CB6"/>
    <w:rsid w:val="0027059A"/>
    <w:rsid w:val="00270EBF"/>
    <w:rsid w:val="00273DB8"/>
    <w:rsid w:val="002760F3"/>
    <w:rsid w:val="00285D1E"/>
    <w:rsid w:val="00286341"/>
    <w:rsid w:val="00286B98"/>
    <w:rsid w:val="00286BED"/>
    <w:rsid w:val="00292A3F"/>
    <w:rsid w:val="00293E38"/>
    <w:rsid w:val="002968E7"/>
    <w:rsid w:val="002A46CD"/>
    <w:rsid w:val="002A6464"/>
    <w:rsid w:val="002A7D75"/>
    <w:rsid w:val="002B1001"/>
    <w:rsid w:val="002E1BF1"/>
    <w:rsid w:val="002F1D23"/>
    <w:rsid w:val="002F2045"/>
    <w:rsid w:val="002F62F9"/>
    <w:rsid w:val="00300320"/>
    <w:rsid w:val="00300441"/>
    <w:rsid w:val="003005A5"/>
    <w:rsid w:val="003047D4"/>
    <w:rsid w:val="00307CAB"/>
    <w:rsid w:val="00311384"/>
    <w:rsid w:val="003116E8"/>
    <w:rsid w:val="00313845"/>
    <w:rsid w:val="003144F1"/>
    <w:rsid w:val="00320E2F"/>
    <w:rsid w:val="003234D3"/>
    <w:rsid w:val="00324BC1"/>
    <w:rsid w:val="003331A9"/>
    <w:rsid w:val="003342F7"/>
    <w:rsid w:val="00335961"/>
    <w:rsid w:val="003430B4"/>
    <w:rsid w:val="003444D6"/>
    <w:rsid w:val="0034735C"/>
    <w:rsid w:val="003524C0"/>
    <w:rsid w:val="003538BC"/>
    <w:rsid w:val="00357B4E"/>
    <w:rsid w:val="003665AC"/>
    <w:rsid w:val="003725A1"/>
    <w:rsid w:val="00373FB4"/>
    <w:rsid w:val="003767A9"/>
    <w:rsid w:val="0038416E"/>
    <w:rsid w:val="00384512"/>
    <w:rsid w:val="00391D94"/>
    <w:rsid w:val="00396618"/>
    <w:rsid w:val="003A1B71"/>
    <w:rsid w:val="003A2F83"/>
    <w:rsid w:val="003A673F"/>
    <w:rsid w:val="003B0040"/>
    <w:rsid w:val="003B02A6"/>
    <w:rsid w:val="003B4405"/>
    <w:rsid w:val="003B65AF"/>
    <w:rsid w:val="003B7848"/>
    <w:rsid w:val="003D478F"/>
    <w:rsid w:val="003D6EAE"/>
    <w:rsid w:val="003D734E"/>
    <w:rsid w:val="003E0361"/>
    <w:rsid w:val="003E0685"/>
    <w:rsid w:val="003E4D14"/>
    <w:rsid w:val="003F0EDA"/>
    <w:rsid w:val="003F3D31"/>
    <w:rsid w:val="003F46D8"/>
    <w:rsid w:val="00400C13"/>
    <w:rsid w:val="004114FC"/>
    <w:rsid w:val="0041204B"/>
    <w:rsid w:val="00413ABB"/>
    <w:rsid w:val="00415C13"/>
    <w:rsid w:val="00417D3D"/>
    <w:rsid w:val="00420E1F"/>
    <w:rsid w:val="00424D4F"/>
    <w:rsid w:val="00430C0F"/>
    <w:rsid w:val="00434C27"/>
    <w:rsid w:val="004361CB"/>
    <w:rsid w:val="004470CB"/>
    <w:rsid w:val="00450013"/>
    <w:rsid w:val="00451F50"/>
    <w:rsid w:val="00452556"/>
    <w:rsid w:val="00453BD5"/>
    <w:rsid w:val="004544CC"/>
    <w:rsid w:val="00457F28"/>
    <w:rsid w:val="0046035A"/>
    <w:rsid w:val="00476302"/>
    <w:rsid w:val="004861BD"/>
    <w:rsid w:val="00494E32"/>
    <w:rsid w:val="004A1483"/>
    <w:rsid w:val="004A1BDA"/>
    <w:rsid w:val="004A3C93"/>
    <w:rsid w:val="004A4084"/>
    <w:rsid w:val="004A418B"/>
    <w:rsid w:val="004A4C0A"/>
    <w:rsid w:val="004A57E1"/>
    <w:rsid w:val="004B5D72"/>
    <w:rsid w:val="004B7607"/>
    <w:rsid w:val="004C45D0"/>
    <w:rsid w:val="004E1F6F"/>
    <w:rsid w:val="004E342E"/>
    <w:rsid w:val="004E591C"/>
    <w:rsid w:val="004E6243"/>
    <w:rsid w:val="004E7121"/>
    <w:rsid w:val="004F15BC"/>
    <w:rsid w:val="004F5C96"/>
    <w:rsid w:val="004F6A30"/>
    <w:rsid w:val="0050071D"/>
    <w:rsid w:val="00503BB2"/>
    <w:rsid w:val="00505B7A"/>
    <w:rsid w:val="005103C9"/>
    <w:rsid w:val="0051791F"/>
    <w:rsid w:val="005217E0"/>
    <w:rsid w:val="00523599"/>
    <w:rsid w:val="00530348"/>
    <w:rsid w:val="00547B20"/>
    <w:rsid w:val="00561733"/>
    <w:rsid w:val="00564D4B"/>
    <w:rsid w:val="0057062A"/>
    <w:rsid w:val="00576305"/>
    <w:rsid w:val="005804FB"/>
    <w:rsid w:val="00581E30"/>
    <w:rsid w:val="00582202"/>
    <w:rsid w:val="0058322C"/>
    <w:rsid w:val="005848CB"/>
    <w:rsid w:val="00585A79"/>
    <w:rsid w:val="00587FD4"/>
    <w:rsid w:val="00594B78"/>
    <w:rsid w:val="005A2BF4"/>
    <w:rsid w:val="005A5D87"/>
    <w:rsid w:val="005B1C92"/>
    <w:rsid w:val="005B6A4A"/>
    <w:rsid w:val="005C1006"/>
    <w:rsid w:val="005C2030"/>
    <w:rsid w:val="005D2236"/>
    <w:rsid w:val="005D7968"/>
    <w:rsid w:val="005E4692"/>
    <w:rsid w:val="005E5170"/>
    <w:rsid w:val="005E6A81"/>
    <w:rsid w:val="005F51EA"/>
    <w:rsid w:val="005F6043"/>
    <w:rsid w:val="005F7AAB"/>
    <w:rsid w:val="00600CB6"/>
    <w:rsid w:val="0060264A"/>
    <w:rsid w:val="00606246"/>
    <w:rsid w:val="00610E4B"/>
    <w:rsid w:val="00613342"/>
    <w:rsid w:val="0062317B"/>
    <w:rsid w:val="00623D02"/>
    <w:rsid w:val="006354B3"/>
    <w:rsid w:val="0064035C"/>
    <w:rsid w:val="00644884"/>
    <w:rsid w:val="00646BDD"/>
    <w:rsid w:val="0064771E"/>
    <w:rsid w:val="00654268"/>
    <w:rsid w:val="0065457A"/>
    <w:rsid w:val="00657BC0"/>
    <w:rsid w:val="00657D52"/>
    <w:rsid w:val="006648AE"/>
    <w:rsid w:val="0066798B"/>
    <w:rsid w:val="0067159F"/>
    <w:rsid w:val="006721DC"/>
    <w:rsid w:val="00672C1B"/>
    <w:rsid w:val="00672C42"/>
    <w:rsid w:val="00672E5D"/>
    <w:rsid w:val="00676EB4"/>
    <w:rsid w:val="006854FC"/>
    <w:rsid w:val="00685C2C"/>
    <w:rsid w:val="00685EB5"/>
    <w:rsid w:val="0069066F"/>
    <w:rsid w:val="006C62E5"/>
    <w:rsid w:val="006D2C05"/>
    <w:rsid w:val="006D5C86"/>
    <w:rsid w:val="006E386C"/>
    <w:rsid w:val="006E4D10"/>
    <w:rsid w:val="006E5D7F"/>
    <w:rsid w:val="006E76B0"/>
    <w:rsid w:val="006F0A39"/>
    <w:rsid w:val="007009CB"/>
    <w:rsid w:val="007029E1"/>
    <w:rsid w:val="00706565"/>
    <w:rsid w:val="007123D8"/>
    <w:rsid w:val="00713110"/>
    <w:rsid w:val="007141CF"/>
    <w:rsid w:val="007147FF"/>
    <w:rsid w:val="00715DAD"/>
    <w:rsid w:val="0071618C"/>
    <w:rsid w:val="007216C2"/>
    <w:rsid w:val="00721AD6"/>
    <w:rsid w:val="00725E18"/>
    <w:rsid w:val="0072626B"/>
    <w:rsid w:val="0072671D"/>
    <w:rsid w:val="0073475C"/>
    <w:rsid w:val="007434C8"/>
    <w:rsid w:val="00747500"/>
    <w:rsid w:val="00751F32"/>
    <w:rsid w:val="0075262F"/>
    <w:rsid w:val="00761CE7"/>
    <w:rsid w:val="00781A56"/>
    <w:rsid w:val="0078441B"/>
    <w:rsid w:val="00787CDA"/>
    <w:rsid w:val="007A2F84"/>
    <w:rsid w:val="007A73E6"/>
    <w:rsid w:val="007B2002"/>
    <w:rsid w:val="007B6C16"/>
    <w:rsid w:val="007B7BA6"/>
    <w:rsid w:val="007C5252"/>
    <w:rsid w:val="007D2662"/>
    <w:rsid w:val="007D35FB"/>
    <w:rsid w:val="007D5848"/>
    <w:rsid w:val="007D6185"/>
    <w:rsid w:val="007E0150"/>
    <w:rsid w:val="007E0BF0"/>
    <w:rsid w:val="007F052F"/>
    <w:rsid w:val="007F0CD7"/>
    <w:rsid w:val="007F25A1"/>
    <w:rsid w:val="007F2EEE"/>
    <w:rsid w:val="007F4AFA"/>
    <w:rsid w:val="0080342E"/>
    <w:rsid w:val="00811403"/>
    <w:rsid w:val="008146BC"/>
    <w:rsid w:val="008174FD"/>
    <w:rsid w:val="00823881"/>
    <w:rsid w:val="008309CE"/>
    <w:rsid w:val="00830CD1"/>
    <w:rsid w:val="00832EEC"/>
    <w:rsid w:val="008445E5"/>
    <w:rsid w:val="008458C0"/>
    <w:rsid w:val="008466AA"/>
    <w:rsid w:val="008625BB"/>
    <w:rsid w:val="008649D6"/>
    <w:rsid w:val="00864A2F"/>
    <w:rsid w:val="0087319B"/>
    <w:rsid w:val="00885CAA"/>
    <w:rsid w:val="00885CB6"/>
    <w:rsid w:val="00886586"/>
    <w:rsid w:val="008917FF"/>
    <w:rsid w:val="00891918"/>
    <w:rsid w:val="008921E0"/>
    <w:rsid w:val="008B1B18"/>
    <w:rsid w:val="008B71AA"/>
    <w:rsid w:val="008C1721"/>
    <w:rsid w:val="008C4D0A"/>
    <w:rsid w:val="008D639C"/>
    <w:rsid w:val="008F0C41"/>
    <w:rsid w:val="008F15ED"/>
    <w:rsid w:val="00905BED"/>
    <w:rsid w:val="00906B7F"/>
    <w:rsid w:val="0091493D"/>
    <w:rsid w:val="00914A25"/>
    <w:rsid w:val="00914F2F"/>
    <w:rsid w:val="00915550"/>
    <w:rsid w:val="00924B42"/>
    <w:rsid w:val="00930031"/>
    <w:rsid w:val="009339A2"/>
    <w:rsid w:val="009364CC"/>
    <w:rsid w:val="00937A99"/>
    <w:rsid w:val="00941227"/>
    <w:rsid w:val="00941A2B"/>
    <w:rsid w:val="00942200"/>
    <w:rsid w:val="0094477F"/>
    <w:rsid w:val="00945964"/>
    <w:rsid w:val="00954E22"/>
    <w:rsid w:val="0096357C"/>
    <w:rsid w:val="00964245"/>
    <w:rsid w:val="00964497"/>
    <w:rsid w:val="00966CF5"/>
    <w:rsid w:val="0097694B"/>
    <w:rsid w:val="009803B1"/>
    <w:rsid w:val="0098347D"/>
    <w:rsid w:val="00984384"/>
    <w:rsid w:val="00987586"/>
    <w:rsid w:val="009A5125"/>
    <w:rsid w:val="009B0F6E"/>
    <w:rsid w:val="009B1314"/>
    <w:rsid w:val="009B2DA1"/>
    <w:rsid w:val="009B30F5"/>
    <w:rsid w:val="009B50E2"/>
    <w:rsid w:val="009C4969"/>
    <w:rsid w:val="009D1428"/>
    <w:rsid w:val="009D4E4E"/>
    <w:rsid w:val="009E53D6"/>
    <w:rsid w:val="009F0728"/>
    <w:rsid w:val="009F7CBC"/>
    <w:rsid w:val="00A0164C"/>
    <w:rsid w:val="00A04AC5"/>
    <w:rsid w:val="00A060A8"/>
    <w:rsid w:val="00A060EA"/>
    <w:rsid w:val="00A06104"/>
    <w:rsid w:val="00A073BE"/>
    <w:rsid w:val="00A15835"/>
    <w:rsid w:val="00A24938"/>
    <w:rsid w:val="00A42013"/>
    <w:rsid w:val="00A5538E"/>
    <w:rsid w:val="00A5577B"/>
    <w:rsid w:val="00A557E2"/>
    <w:rsid w:val="00A60ECA"/>
    <w:rsid w:val="00A61859"/>
    <w:rsid w:val="00A718CA"/>
    <w:rsid w:val="00A741A0"/>
    <w:rsid w:val="00A7744A"/>
    <w:rsid w:val="00A800AF"/>
    <w:rsid w:val="00A84F32"/>
    <w:rsid w:val="00AA041B"/>
    <w:rsid w:val="00AA0EC6"/>
    <w:rsid w:val="00AA6706"/>
    <w:rsid w:val="00AB18C5"/>
    <w:rsid w:val="00AB3C62"/>
    <w:rsid w:val="00AB746A"/>
    <w:rsid w:val="00AC66F5"/>
    <w:rsid w:val="00AC7A40"/>
    <w:rsid w:val="00AD40FE"/>
    <w:rsid w:val="00AD614B"/>
    <w:rsid w:val="00AD72B8"/>
    <w:rsid w:val="00AE493D"/>
    <w:rsid w:val="00AF09FA"/>
    <w:rsid w:val="00AF347F"/>
    <w:rsid w:val="00AF7FCE"/>
    <w:rsid w:val="00B10A99"/>
    <w:rsid w:val="00B12AC7"/>
    <w:rsid w:val="00B16E98"/>
    <w:rsid w:val="00B174EF"/>
    <w:rsid w:val="00B237A2"/>
    <w:rsid w:val="00B32141"/>
    <w:rsid w:val="00B37354"/>
    <w:rsid w:val="00B378C8"/>
    <w:rsid w:val="00B40ACD"/>
    <w:rsid w:val="00B45D8E"/>
    <w:rsid w:val="00B51A4A"/>
    <w:rsid w:val="00B52EC4"/>
    <w:rsid w:val="00B60FB9"/>
    <w:rsid w:val="00B625A1"/>
    <w:rsid w:val="00B6274F"/>
    <w:rsid w:val="00B62E77"/>
    <w:rsid w:val="00B65028"/>
    <w:rsid w:val="00B6538A"/>
    <w:rsid w:val="00B653C4"/>
    <w:rsid w:val="00B760B8"/>
    <w:rsid w:val="00B81533"/>
    <w:rsid w:val="00B816C9"/>
    <w:rsid w:val="00B842C9"/>
    <w:rsid w:val="00B844F8"/>
    <w:rsid w:val="00B90BC0"/>
    <w:rsid w:val="00B92852"/>
    <w:rsid w:val="00B945AB"/>
    <w:rsid w:val="00B94BD1"/>
    <w:rsid w:val="00B96E2A"/>
    <w:rsid w:val="00BA63E5"/>
    <w:rsid w:val="00BA77F0"/>
    <w:rsid w:val="00BB293B"/>
    <w:rsid w:val="00BB314E"/>
    <w:rsid w:val="00BE2435"/>
    <w:rsid w:val="00BE3480"/>
    <w:rsid w:val="00BE42C9"/>
    <w:rsid w:val="00BE51A1"/>
    <w:rsid w:val="00BE7E07"/>
    <w:rsid w:val="00BF183D"/>
    <w:rsid w:val="00C00AA9"/>
    <w:rsid w:val="00C025F9"/>
    <w:rsid w:val="00C0799A"/>
    <w:rsid w:val="00C15F83"/>
    <w:rsid w:val="00C35D71"/>
    <w:rsid w:val="00C4227E"/>
    <w:rsid w:val="00C42E12"/>
    <w:rsid w:val="00C47BBC"/>
    <w:rsid w:val="00C55485"/>
    <w:rsid w:val="00C57F3D"/>
    <w:rsid w:val="00C64CB9"/>
    <w:rsid w:val="00C765D2"/>
    <w:rsid w:val="00C8311A"/>
    <w:rsid w:val="00C87AC1"/>
    <w:rsid w:val="00C93A81"/>
    <w:rsid w:val="00CA1AB0"/>
    <w:rsid w:val="00CA3382"/>
    <w:rsid w:val="00CB47CB"/>
    <w:rsid w:val="00CB72A7"/>
    <w:rsid w:val="00CB7349"/>
    <w:rsid w:val="00CC5E8A"/>
    <w:rsid w:val="00CD2685"/>
    <w:rsid w:val="00CD3ED6"/>
    <w:rsid w:val="00D013F4"/>
    <w:rsid w:val="00D03613"/>
    <w:rsid w:val="00D13CEC"/>
    <w:rsid w:val="00D13D84"/>
    <w:rsid w:val="00D14274"/>
    <w:rsid w:val="00D14A03"/>
    <w:rsid w:val="00D22388"/>
    <w:rsid w:val="00D27E4C"/>
    <w:rsid w:val="00D3642D"/>
    <w:rsid w:val="00D374EB"/>
    <w:rsid w:val="00D43B88"/>
    <w:rsid w:val="00D476F6"/>
    <w:rsid w:val="00D5026E"/>
    <w:rsid w:val="00D53026"/>
    <w:rsid w:val="00D55961"/>
    <w:rsid w:val="00D60169"/>
    <w:rsid w:val="00D63CFF"/>
    <w:rsid w:val="00D73D80"/>
    <w:rsid w:val="00D77948"/>
    <w:rsid w:val="00D80016"/>
    <w:rsid w:val="00D80D74"/>
    <w:rsid w:val="00D813F9"/>
    <w:rsid w:val="00D81A5C"/>
    <w:rsid w:val="00D82062"/>
    <w:rsid w:val="00D8339C"/>
    <w:rsid w:val="00D9137F"/>
    <w:rsid w:val="00DA06AE"/>
    <w:rsid w:val="00DA0B2E"/>
    <w:rsid w:val="00DA4E8F"/>
    <w:rsid w:val="00DA5897"/>
    <w:rsid w:val="00DA6D61"/>
    <w:rsid w:val="00DB20D0"/>
    <w:rsid w:val="00DB53D1"/>
    <w:rsid w:val="00DB7BAB"/>
    <w:rsid w:val="00DC2FCB"/>
    <w:rsid w:val="00DD36B5"/>
    <w:rsid w:val="00DD37C3"/>
    <w:rsid w:val="00DD46C7"/>
    <w:rsid w:val="00DE2636"/>
    <w:rsid w:val="00DE46FA"/>
    <w:rsid w:val="00DE4FAA"/>
    <w:rsid w:val="00DE68C7"/>
    <w:rsid w:val="00E03B6B"/>
    <w:rsid w:val="00E13E78"/>
    <w:rsid w:val="00E14E0C"/>
    <w:rsid w:val="00E2010D"/>
    <w:rsid w:val="00E20461"/>
    <w:rsid w:val="00E230A2"/>
    <w:rsid w:val="00E25497"/>
    <w:rsid w:val="00E30ABA"/>
    <w:rsid w:val="00E32484"/>
    <w:rsid w:val="00E33446"/>
    <w:rsid w:val="00E35EA5"/>
    <w:rsid w:val="00E535F8"/>
    <w:rsid w:val="00E5449A"/>
    <w:rsid w:val="00E610EF"/>
    <w:rsid w:val="00E63A97"/>
    <w:rsid w:val="00E703B9"/>
    <w:rsid w:val="00E714D5"/>
    <w:rsid w:val="00E7197C"/>
    <w:rsid w:val="00E744CB"/>
    <w:rsid w:val="00E75472"/>
    <w:rsid w:val="00E779B9"/>
    <w:rsid w:val="00E77B71"/>
    <w:rsid w:val="00E81D71"/>
    <w:rsid w:val="00E90C3E"/>
    <w:rsid w:val="00EA069C"/>
    <w:rsid w:val="00EC40F9"/>
    <w:rsid w:val="00EC4138"/>
    <w:rsid w:val="00ED0469"/>
    <w:rsid w:val="00ED3050"/>
    <w:rsid w:val="00EE516C"/>
    <w:rsid w:val="00EE5E07"/>
    <w:rsid w:val="00EE6016"/>
    <w:rsid w:val="00EF2918"/>
    <w:rsid w:val="00EF2E12"/>
    <w:rsid w:val="00F004A2"/>
    <w:rsid w:val="00F015AF"/>
    <w:rsid w:val="00F01862"/>
    <w:rsid w:val="00F019F0"/>
    <w:rsid w:val="00F04034"/>
    <w:rsid w:val="00F16AFB"/>
    <w:rsid w:val="00F233D9"/>
    <w:rsid w:val="00F26BBC"/>
    <w:rsid w:val="00F277E3"/>
    <w:rsid w:val="00F3600F"/>
    <w:rsid w:val="00F373B5"/>
    <w:rsid w:val="00F41499"/>
    <w:rsid w:val="00F5324C"/>
    <w:rsid w:val="00F53CE7"/>
    <w:rsid w:val="00F53DC3"/>
    <w:rsid w:val="00F63BB2"/>
    <w:rsid w:val="00F64EE8"/>
    <w:rsid w:val="00F6613C"/>
    <w:rsid w:val="00F677D0"/>
    <w:rsid w:val="00F7079F"/>
    <w:rsid w:val="00F7589C"/>
    <w:rsid w:val="00F76772"/>
    <w:rsid w:val="00F835A5"/>
    <w:rsid w:val="00F83816"/>
    <w:rsid w:val="00F8647E"/>
    <w:rsid w:val="00F90832"/>
    <w:rsid w:val="00F95DDB"/>
    <w:rsid w:val="00FA3900"/>
    <w:rsid w:val="00FA65EF"/>
    <w:rsid w:val="00FA7F21"/>
    <w:rsid w:val="00FB0486"/>
    <w:rsid w:val="00FB1C49"/>
    <w:rsid w:val="00FB29CE"/>
    <w:rsid w:val="00FB4452"/>
    <w:rsid w:val="00FB6720"/>
    <w:rsid w:val="00FC275A"/>
    <w:rsid w:val="00FC5108"/>
    <w:rsid w:val="00FC714A"/>
    <w:rsid w:val="00FD219B"/>
    <w:rsid w:val="00FD4D36"/>
    <w:rsid w:val="00FD5478"/>
    <w:rsid w:val="00FE1E12"/>
    <w:rsid w:val="00FE2CFD"/>
    <w:rsid w:val="00FE48B8"/>
    <w:rsid w:val="00FE5877"/>
    <w:rsid w:val="00FE60E7"/>
    <w:rsid w:val="00FF691D"/>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44CAE24"/>
  <w15:docId w15:val="{A85C26EF-0B47-4B68-B5DE-81BA85F0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3B"/>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6">
    <w:name w:val="Body Text Indent"/>
    <w:basedOn w:val="a"/>
    <w:semiHidden/>
    <w:pPr>
      <w:ind w:left="280" w:hangingChars="100" w:hanging="280"/>
    </w:pPr>
    <w:rPr>
      <w:rFonts w:ascii="ＭＳ ゴシック" w:eastAsia="ＭＳ ゴシック"/>
      <w:sz w:val="28"/>
    </w:rPr>
  </w:style>
  <w:style w:type="character" w:styleId="a7">
    <w:name w:val="Strong"/>
    <w:qFormat/>
    <w:rPr>
      <w:b/>
      <w:bCs/>
    </w:rPr>
  </w:style>
  <w:style w:type="paragraph" w:styleId="a8">
    <w:name w:val="Date"/>
    <w:basedOn w:val="a"/>
    <w:next w:val="a"/>
    <w:semiHidden/>
  </w:style>
  <w:style w:type="paragraph" w:styleId="a9">
    <w:name w:val="Balloon Text"/>
    <w:basedOn w:val="a"/>
    <w:link w:val="aa"/>
    <w:uiPriority w:val="99"/>
    <w:semiHidden/>
    <w:unhideWhenUsed/>
    <w:rsid w:val="002552DE"/>
    <w:rPr>
      <w:rFonts w:ascii="Arial" w:eastAsia="ＭＳ ゴシック" w:hAnsi="Arial"/>
      <w:sz w:val="18"/>
      <w:szCs w:val="18"/>
    </w:rPr>
  </w:style>
  <w:style w:type="character" w:customStyle="1" w:styleId="aa">
    <w:name w:val="吹き出し (文字)"/>
    <w:link w:val="a9"/>
    <w:uiPriority w:val="99"/>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paragraph" w:styleId="ab">
    <w:name w:val="List Paragraph"/>
    <w:basedOn w:val="a"/>
    <w:uiPriority w:val="34"/>
    <w:qFormat/>
    <w:rsid w:val="00A06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5C74-1A11-4101-9138-8BD322C5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591</TotalTime>
  <Pages>4</Pages>
  <Words>685</Words>
  <Characters>3905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基本的考え方</vt:lpstr>
      <vt:lpstr>第１章　運動方針の基本的考え方</vt:lpstr>
    </vt:vector>
  </TitlesOfParts>
  <Company>県本部用</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基本的考え方</dc:title>
  <dc:creator>TRUST</dc:creator>
  <cp:lastModifiedBy>県本部用</cp:lastModifiedBy>
  <cp:revision>37</cp:revision>
  <cp:lastPrinted>2019-09-30T04:40:00Z</cp:lastPrinted>
  <dcterms:created xsi:type="dcterms:W3CDTF">2020-09-25T04:20:00Z</dcterms:created>
  <dcterms:modified xsi:type="dcterms:W3CDTF">2023-09-25T09:06:00Z</dcterms:modified>
</cp:coreProperties>
</file>