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54" w:rsidRPr="0054204C" w:rsidRDefault="00275154" w:rsidP="00275154">
      <w:pPr>
        <w:ind w:left="241" w:hangingChars="100" w:hanging="241"/>
        <w:rPr>
          <w:rStyle w:val="a3"/>
        </w:rPr>
      </w:pPr>
      <w:bookmarkStart w:id="0" w:name="_GoBack"/>
      <w:bookmarkEnd w:id="0"/>
    </w:p>
    <w:p w:rsidR="00275154" w:rsidRDefault="00275154" w:rsidP="00275154">
      <w:pPr>
        <w:textAlignment w:val="center"/>
        <w:rPr>
          <w:rFonts w:ascii="ＭＳ ゴシック" w:eastAsia="ＭＳ ゴシック" w:hAnsi="ＭＳ ゴシック"/>
          <w:sz w:val="44"/>
        </w:rPr>
      </w:pPr>
      <w:r w:rsidRPr="007706BF">
        <w:rPr>
          <w:rFonts w:ascii="ＭＳ ゴシック" w:eastAsia="ＭＳ ゴシック" w:hAnsi="ＭＳ ゴシック" w:hint="eastAsia"/>
          <w:sz w:val="44"/>
          <w:highlight w:val="yellow"/>
        </w:rPr>
        <w:t>7</w:t>
      </w:r>
      <w:r>
        <w:rPr>
          <w:rFonts w:ascii="ＭＳ ゴシック" w:eastAsia="ＭＳ ゴシック" w:hAnsi="ＭＳ ゴシック" w:hint="eastAsia"/>
          <w:sz w:val="44"/>
        </w:rPr>
        <w:t>. 女性労働者の取り組み</w:t>
      </w:r>
    </w:p>
    <w:p w:rsidR="00275154" w:rsidRDefault="00275154" w:rsidP="00275154">
      <w:pPr>
        <w:textAlignment w:val="center"/>
        <w:rPr>
          <w:rFonts w:ascii="ＭＳ ゴシック" w:eastAsia="ＭＳ ゴシック" w:hAnsi="ＭＳ ゴシック"/>
        </w:rPr>
      </w:pPr>
    </w:p>
    <w:p w:rsidR="00275154" w:rsidRDefault="00275154">
      <w:pPr>
        <w:sectPr w:rsidR="00275154">
          <w:pgSz w:w="11906" w:h="16838"/>
          <w:pgMar w:top="1985" w:right="1701" w:bottom="1701" w:left="1701" w:header="851" w:footer="992" w:gutter="0"/>
          <w:cols w:space="425"/>
          <w:docGrid w:type="lines" w:linePitch="360"/>
        </w:sectPr>
      </w:pPr>
    </w:p>
    <w:p w:rsidR="00275154" w:rsidRDefault="00275154" w:rsidP="00275154">
      <w:pPr>
        <w:ind w:left="240" w:hangingChars="100" w:hanging="240"/>
        <w:rPr>
          <w:rFonts w:ascii="ＭＳ ゴシック" w:eastAsia="ＭＳ ゴシック" w:hAnsi="ＭＳ ゴシック"/>
        </w:rPr>
      </w:pPr>
      <w:r>
        <w:rPr>
          <w:rFonts w:ascii="ＭＳ ゴシック" w:eastAsia="ＭＳ ゴシック" w:hAnsi="ＭＳ ゴシック" w:hint="eastAsia"/>
        </w:rPr>
        <w:t>【女性参画拡大とジェンダー平等の実現】</w:t>
      </w:r>
    </w:p>
    <w:p w:rsidR="00275154" w:rsidRDefault="00275154" w:rsidP="00275154">
      <w:pPr>
        <w:ind w:left="240" w:hangingChars="100" w:hanging="240"/>
      </w:pPr>
      <w:r>
        <w:t>1.</w:t>
      </w:r>
      <w:r>
        <w:rPr>
          <w:rFonts w:hint="eastAsia"/>
        </w:rPr>
        <w:t xml:space="preserve">　あらゆる分野での男女平等実現にむけ、</w:t>
      </w:r>
      <w:r>
        <w:t>職場・地域・家庭から固定的性別役割</w:t>
      </w:r>
      <w:r>
        <w:rPr>
          <w:rFonts w:hint="eastAsia"/>
        </w:rPr>
        <w:t>分担</w:t>
      </w:r>
      <w:r>
        <w:t>意識をなく</w:t>
      </w:r>
      <w:r>
        <w:rPr>
          <w:rFonts w:hint="eastAsia"/>
        </w:rPr>
        <w:t>す</w:t>
      </w:r>
      <w:r>
        <w:t>取り組みを進めます。全自治体での男女平等条例制定とそれに基づく行動計画の策定・実行を求める運動を強め、政策・方針決定過程への女性参画の拡大を進めます。</w:t>
      </w:r>
    </w:p>
    <w:p w:rsidR="00275154" w:rsidRDefault="00275154" w:rsidP="00275154">
      <w:pPr>
        <w:ind w:left="240" w:hangingChars="100" w:hanging="240"/>
      </w:pPr>
      <w:r>
        <w:t>2.</w:t>
      </w:r>
      <w:r>
        <w:rPr>
          <w:rFonts w:hint="eastAsia"/>
        </w:rPr>
        <w:t xml:space="preserve">　</w:t>
      </w:r>
      <w:r>
        <w:t>女性差別撤廃条約</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96</w:t>
      </w:r>
      <w:r>
        <w:rPr>
          <w:rFonts w:asciiTheme="majorEastAsia" w:eastAsiaTheme="majorEastAsia" w:hAnsiTheme="majorEastAsia" w:hint="eastAsia"/>
          <w:vertAlign w:val="superscript"/>
        </w:rPr>
        <w:t>】</w:t>
      </w:r>
      <w:r>
        <w:t>の理念を活かし、</w:t>
      </w:r>
      <w:r>
        <w:rPr>
          <w:rFonts w:hint="eastAsia"/>
        </w:rPr>
        <w:t>生涯を通した女性に対する健康支援と自己決定の権利（リプロダクティブ・ヘルス</w:t>
      </w:r>
      <w:r>
        <w:t>/</w:t>
      </w:r>
      <w:r>
        <w:rPr>
          <w:rFonts w:hint="eastAsia"/>
        </w:rPr>
        <w:t>ライツ</w:t>
      </w:r>
      <w:r>
        <w:rPr>
          <w:rFonts w:asciiTheme="majorEastAsia" w:eastAsiaTheme="majorEastAsia" w:hAnsiTheme="majorEastAsia" w:hint="eastAsia"/>
          <w:vertAlign w:val="superscript"/>
        </w:rPr>
        <w:t>【9</w:t>
      </w:r>
      <w:r>
        <w:rPr>
          <w:rFonts w:asciiTheme="majorEastAsia" w:eastAsiaTheme="majorEastAsia" w:hAnsiTheme="majorEastAsia"/>
          <w:vertAlign w:val="superscript"/>
        </w:rPr>
        <w:t>7</w:t>
      </w:r>
      <w:r>
        <w:rPr>
          <w:rFonts w:asciiTheme="majorEastAsia" w:eastAsiaTheme="majorEastAsia" w:hAnsiTheme="majorEastAsia" w:hint="eastAsia"/>
          <w:vertAlign w:val="superscript"/>
        </w:rPr>
        <w:t>】</w:t>
      </w:r>
      <w:r>
        <w:rPr>
          <w:rFonts w:hint="eastAsia"/>
        </w:rPr>
        <w:t>）に基づいた視点で、</w:t>
      </w:r>
      <w:r>
        <w:t>すべての女性の人権を尊重した施策を求めます。</w:t>
      </w:r>
      <w:r>
        <w:rPr>
          <w:rFonts w:hint="eastAsia"/>
        </w:rPr>
        <w:t>また、</w:t>
      </w:r>
      <w:r>
        <w:t>連合や女性団体等と連携し、選択議定書の批准にむけた取り組みを進めます。</w:t>
      </w:r>
    </w:p>
    <w:p w:rsidR="00275154" w:rsidRDefault="00275154" w:rsidP="00275154">
      <w:pPr>
        <w:ind w:left="240" w:hangingChars="100" w:hanging="240"/>
      </w:pPr>
      <w:r>
        <w:t>3.</w:t>
      </w:r>
      <w:r>
        <w:rPr>
          <w:rFonts w:hint="eastAsia"/>
        </w:rPr>
        <w:t xml:space="preserve">　</w:t>
      </w:r>
      <w:r>
        <w:t>憲法第14条、第24条を活かし</w:t>
      </w:r>
      <w:r>
        <w:rPr>
          <w:rFonts w:hint="eastAsia"/>
        </w:rPr>
        <w:t>、女性の参画の拡大やジェンダー</w:t>
      </w:r>
      <w:r>
        <w:t>平等社会</w:t>
      </w:r>
      <w:r>
        <w:rPr>
          <w:rFonts w:hint="eastAsia"/>
        </w:rPr>
        <w:t>の</w:t>
      </w:r>
      <w:r>
        <w:t>実現</w:t>
      </w:r>
      <w:r>
        <w:rPr>
          <w:rFonts w:hint="eastAsia"/>
        </w:rPr>
        <w:t>をめざす</w:t>
      </w:r>
      <w:r>
        <w:t>運動を強めます。</w:t>
      </w:r>
    </w:p>
    <w:p w:rsidR="00275154" w:rsidRDefault="00275154" w:rsidP="00275154">
      <w:pPr>
        <w:ind w:left="240" w:hangingChars="100" w:hanging="240"/>
      </w:pPr>
      <w:r>
        <w:t>4.</w:t>
      </w:r>
      <w:r>
        <w:rPr>
          <w:rFonts w:hint="eastAsia"/>
        </w:rPr>
        <w:t xml:space="preserve">　</w:t>
      </w:r>
      <w:r>
        <w:t>男女雇用機会均等法などの学習や討論を深め、労働者が職場で差別されることなく働き続けられる職場や労働条件改善を追求し、仕事と家庭が調和する男女平等の実現をめざします。</w:t>
      </w:r>
      <w:r>
        <w:rPr>
          <w:rFonts w:hint="eastAsia"/>
        </w:rPr>
        <w:t>また、</w:t>
      </w:r>
      <w:r>
        <w:t>募集・採用・配置・昇進・退職における「間接差別」を含めた差別を是正し、雇用の全ステージにおける</w:t>
      </w:r>
      <w:r>
        <w:rPr>
          <w:rFonts w:hint="eastAsia"/>
        </w:rPr>
        <w:t>男女</w:t>
      </w:r>
      <w:r>
        <w:t>平等の職場づくりを推進します。</w:t>
      </w:r>
    </w:p>
    <w:p w:rsidR="00275154" w:rsidRDefault="00275154" w:rsidP="00275154">
      <w:pPr>
        <w:ind w:left="240" w:hangingChars="100" w:hanging="240"/>
      </w:pPr>
      <w:r>
        <w:rPr>
          <w:rFonts w:hint="eastAsia"/>
        </w:rPr>
        <w:t>5.　ジェンダー</w:t>
      </w:r>
      <w:r>
        <w:rPr>
          <w:rFonts w:asciiTheme="minorEastAsia" w:eastAsiaTheme="minorEastAsia" w:hAnsiTheme="minorEastAsia" w:hint="eastAsia"/>
        </w:rPr>
        <w:t>平等実現</w:t>
      </w:r>
      <w:r>
        <w:t>にむけて、単組・県本部・本部の女性部が連携して運動を進めます。</w:t>
      </w:r>
    </w:p>
    <w:p w:rsidR="00275154" w:rsidRDefault="00275154" w:rsidP="00275154">
      <w:pPr>
        <w:ind w:left="240" w:hangingChars="100" w:hanging="240"/>
        <w:rPr>
          <w:color w:val="000000" w:themeColor="text1"/>
        </w:rPr>
      </w:pPr>
      <w:r>
        <w:rPr>
          <w:rFonts w:hint="eastAsia"/>
        </w:rPr>
        <w:t>6</w:t>
      </w:r>
      <w:r>
        <w:t>.</w:t>
      </w:r>
      <w:r>
        <w:rPr>
          <w:rFonts w:hint="eastAsia"/>
        </w:rPr>
        <w:t xml:space="preserve">　</w:t>
      </w:r>
      <w:r>
        <w:t>女性活躍推進法や次世代育成支援対策推進法に基づく、特定（一般）事業主行動計画の実施状況を点検し、非正規労働者も含めた計画策定と実効性の確保にむけた取り組み</w:t>
      </w:r>
      <w:r>
        <w:rPr>
          <w:rFonts w:hint="eastAsia"/>
        </w:rPr>
        <w:t>や</w:t>
      </w:r>
      <w:r>
        <w:t>必要に応じた事業変更</w:t>
      </w:r>
      <w:r>
        <w:rPr>
          <w:rFonts w:hint="eastAsia"/>
        </w:rPr>
        <w:t>、</w:t>
      </w:r>
      <w:r>
        <w:t>予算確保などを求めます</w:t>
      </w:r>
      <w:r>
        <w:rPr>
          <w:color w:val="000000" w:themeColor="text1"/>
        </w:rPr>
        <w:t>。</w:t>
      </w:r>
    </w:p>
    <w:p w:rsidR="00275154" w:rsidRDefault="00275154" w:rsidP="00275154">
      <w:pPr>
        <w:ind w:left="240" w:hangingChars="100" w:hanging="240"/>
        <w:rPr>
          <w:color w:val="000000" w:themeColor="text1"/>
        </w:rPr>
      </w:pPr>
      <w:r>
        <w:rPr>
          <w:rFonts w:hint="eastAsia"/>
          <w:color w:val="000000" w:themeColor="text1"/>
        </w:rPr>
        <w:t xml:space="preserve">　　女性活躍推進法に基づく事業主行動計画策定指針の改正により、2023年４月から「職員の給与の男女の差異」の公表が義務化されたことを踏まえ、改めて、性差による賃金格差解消に取り組みます。</w:t>
      </w:r>
    </w:p>
    <w:p w:rsidR="00275154" w:rsidRDefault="00275154" w:rsidP="00275154">
      <w:pPr>
        <w:ind w:left="240" w:hangingChars="100" w:hanging="240"/>
      </w:pPr>
      <w:r>
        <w:rPr>
          <w:rFonts w:hint="eastAsia"/>
        </w:rPr>
        <w:t>7</w:t>
      </w:r>
      <w:r>
        <w:t>.</w:t>
      </w:r>
      <w:r>
        <w:rPr>
          <w:rFonts w:hint="eastAsia"/>
        </w:rPr>
        <w:t xml:space="preserve">　ＩＬＯ190号</w:t>
      </w:r>
      <w:r>
        <w:t>「仕事の世界における暴力とハラスメント</w:t>
      </w:r>
      <w:r>
        <w:rPr>
          <w:rFonts w:hint="eastAsia"/>
        </w:rPr>
        <w:t>根絶</w:t>
      </w:r>
      <w:r>
        <w:t>」</w:t>
      </w:r>
      <w:r>
        <w:rPr>
          <w:rFonts w:hint="eastAsia"/>
        </w:rPr>
        <w:t>に関する</w:t>
      </w:r>
      <w:r>
        <w:t>条約の早期批准にむけ、連合に結集し</w:t>
      </w:r>
      <w:r>
        <w:rPr>
          <w:rFonts w:hint="eastAsia"/>
        </w:rPr>
        <w:t>、</w:t>
      </w:r>
      <w:r>
        <w:t>取り組みを進めます。性別による差別禁止や妊娠・出産、介護を理由とする不利益取り扱いの禁止、ハラスメント防止対策などの徹底を求め、取り組みを進めます。</w:t>
      </w:r>
    </w:p>
    <w:p w:rsidR="00275154" w:rsidRDefault="00275154" w:rsidP="00275154">
      <w:pPr>
        <w:ind w:left="240" w:hangingChars="100" w:hanging="240"/>
      </w:pPr>
      <w:r>
        <w:rPr>
          <w:rFonts w:hint="eastAsia"/>
        </w:rPr>
        <w:t>8</w:t>
      </w:r>
      <w:r>
        <w:t>.</w:t>
      </w:r>
      <w:r>
        <w:rPr>
          <w:rFonts w:hint="eastAsia"/>
        </w:rPr>
        <w:t xml:space="preserve">　</w:t>
      </w:r>
      <w:r>
        <w:t>選択的夫婦別姓制度などの民法改正</w:t>
      </w:r>
      <w:r>
        <w:rPr>
          <w:rFonts w:hint="eastAsia"/>
        </w:rPr>
        <w:t>にむけ</w:t>
      </w:r>
      <w:r>
        <w:t>、連合に結集して運動を強めます。また、職場での旧姓使用選択ができるよう取り組みます。</w:t>
      </w:r>
    </w:p>
    <w:p w:rsidR="00275154" w:rsidRDefault="00275154" w:rsidP="00275154">
      <w:pPr>
        <w:ind w:left="240" w:hangingChars="100" w:hanging="240"/>
      </w:pPr>
      <w:r>
        <w:rPr>
          <w:rFonts w:hint="eastAsia"/>
        </w:rPr>
        <w:t>9</w:t>
      </w:r>
      <w:r>
        <w:t>.</w:t>
      </w:r>
      <w:r>
        <w:rPr>
          <w:rFonts w:hint="eastAsia"/>
        </w:rPr>
        <w:t xml:space="preserve">　誰もが差別なく</w:t>
      </w:r>
      <w:r>
        <w:t>安心して働き続けられる職場づくりにむけて、「女性の働く権利確立運動強化月間」を</w:t>
      </w:r>
      <w:r>
        <w:rPr>
          <w:rFonts w:hint="eastAsia"/>
        </w:rPr>
        <w:t>１</w:t>
      </w:r>
      <w:r>
        <w:t>～</w:t>
      </w:r>
      <w:r>
        <w:rPr>
          <w:rFonts w:hint="eastAsia"/>
        </w:rPr>
        <w:t>３</w:t>
      </w:r>
      <w:r>
        <w:t>月に設定し、取り組みを進めます。定年前退職など働き続けられない職場の現状をはじめ、女性の労働権を侵害する差別の実態などについて、アンケートの実施や独自要求闘争など、「総点検・総学習・総実践」の運動を進め、人員確保闘争、</w:t>
      </w:r>
      <w:r>
        <w:rPr>
          <w:rFonts w:hint="eastAsia"/>
        </w:rPr>
        <w:t>ジェンダー</w:t>
      </w:r>
      <w:r>
        <w:t>平等推進闘争等につなげます。</w:t>
      </w:r>
    </w:p>
    <w:p w:rsidR="00275154" w:rsidRDefault="00275154" w:rsidP="00275154">
      <w:pPr>
        <w:ind w:left="240" w:hangingChars="100" w:hanging="240"/>
      </w:pPr>
      <w:r>
        <w:rPr>
          <w:rFonts w:hint="eastAsia"/>
        </w:rPr>
        <w:lastRenderedPageBreak/>
        <w:t>10</w:t>
      </w:r>
      <w:r>
        <w:t>.</w:t>
      </w:r>
      <w:r>
        <w:rPr>
          <w:rFonts w:hint="eastAsia"/>
        </w:rPr>
        <w:t xml:space="preserve"> </w:t>
      </w:r>
      <w:r>
        <w:t>保育所・</w:t>
      </w:r>
      <w:r>
        <w:rPr>
          <w:rFonts w:hint="eastAsia"/>
        </w:rPr>
        <w:t>医療機関</w:t>
      </w:r>
      <w:r>
        <w:t>・福祉施設・学校・給食・公営競技職場など</w:t>
      </w:r>
      <w:r>
        <w:rPr>
          <w:rFonts w:hint="eastAsia"/>
        </w:rPr>
        <w:t>の女性が多く働く対住民サービス最前線の職場では、</w:t>
      </w:r>
      <w:r>
        <w:t>民間委託や人員削減、正規職員から非正規</w:t>
      </w:r>
      <w:r>
        <w:rPr>
          <w:rFonts w:hint="eastAsia"/>
        </w:rPr>
        <w:t>職員</w:t>
      </w:r>
      <w:r>
        <w:t>等への置き換えが進められています</w:t>
      </w:r>
      <w:r>
        <w:rPr>
          <w:rFonts w:hint="eastAsia"/>
        </w:rPr>
        <w:t>。</w:t>
      </w:r>
      <w:r>
        <w:t>そこで働く労働者の安定雇用</w:t>
      </w:r>
      <w:r>
        <w:rPr>
          <w:rFonts w:hint="eastAsia"/>
        </w:rPr>
        <w:t>の実現</w:t>
      </w:r>
      <w:r>
        <w:t>と利用者・住民への質の高い公共サービス</w:t>
      </w:r>
      <w:r>
        <w:rPr>
          <w:rFonts w:hint="eastAsia"/>
        </w:rPr>
        <w:t>の構築</w:t>
      </w:r>
      <w:r>
        <w:t>を一体のものとして取り組みます。</w:t>
      </w:r>
    </w:p>
    <w:p w:rsidR="00275154" w:rsidRPr="005C708D" w:rsidRDefault="00275154" w:rsidP="00275154">
      <w:pPr>
        <w:ind w:left="240" w:hangingChars="100" w:hanging="240"/>
        <w:rPr>
          <w:rFonts w:asciiTheme="majorEastAsia" w:eastAsiaTheme="majorEastAsia" w:hAnsiTheme="majorEastAsia"/>
        </w:rPr>
      </w:pPr>
    </w:p>
    <w:p w:rsidR="00275154" w:rsidRDefault="00275154" w:rsidP="00275154">
      <w:pPr>
        <w:ind w:left="240" w:hangingChars="100" w:hanging="240"/>
        <w:rPr>
          <w:rFonts w:asciiTheme="majorEastAsia" w:eastAsiaTheme="majorEastAsia" w:hAnsiTheme="majorEastAsia"/>
        </w:rPr>
      </w:pPr>
      <w:r>
        <w:rPr>
          <w:rFonts w:asciiTheme="majorEastAsia" w:eastAsiaTheme="majorEastAsia" w:hAnsiTheme="majorEastAsia"/>
        </w:rPr>
        <w:t>【賃金・労働条件の改善】</w:t>
      </w:r>
    </w:p>
    <w:p w:rsidR="00275154" w:rsidRDefault="00275154" w:rsidP="00275154">
      <w:pPr>
        <w:ind w:left="240" w:hangingChars="100" w:hanging="240"/>
      </w:pPr>
      <w:r>
        <w:t>1</w:t>
      </w:r>
      <w:r>
        <w:rPr>
          <w:rFonts w:hint="eastAsia"/>
        </w:rPr>
        <w:t>1</w:t>
      </w:r>
      <w:r>
        <w:t xml:space="preserve">. </w:t>
      </w:r>
      <w:r>
        <w:rPr>
          <w:rFonts w:hint="eastAsia"/>
        </w:rPr>
        <w:t>賃金・労働条件は労使交渉で決めることを労使で確認し、</w:t>
      </w:r>
      <w:r>
        <w:t>性や任用形態</w:t>
      </w:r>
      <w:r>
        <w:rPr>
          <w:rFonts w:hint="eastAsia"/>
        </w:rPr>
        <w:t>等</w:t>
      </w:r>
      <w:r>
        <w:t>の違いによる賃金差別をなくし、「同一価値労働・同一賃金」「均等待遇」の原則に基づく賃金・労働条件の確立にむけて、たたかいを強化します。</w:t>
      </w:r>
    </w:p>
    <w:p w:rsidR="00275154" w:rsidRDefault="00275154" w:rsidP="00275154">
      <w:pPr>
        <w:ind w:left="240" w:hangingChars="100" w:hanging="240"/>
      </w:pPr>
      <w:r>
        <w:t>1</w:t>
      </w:r>
      <w:r>
        <w:rPr>
          <w:rFonts w:hint="eastAsia"/>
        </w:rPr>
        <w:t>2</w:t>
      </w:r>
      <w:r>
        <w:t xml:space="preserve">. </w:t>
      </w:r>
      <w:r>
        <w:rPr>
          <w:rFonts w:hint="eastAsia"/>
        </w:rPr>
        <w:t>2024年の勧告で成案が示される予定の「社会と公務の変化に応じた給与制度の整備（給与制度の見直し）」にあたっては、中高年層も含めたすべての世代のモチベーション向上につながる見直しを求めます。</w:t>
      </w:r>
    </w:p>
    <w:p w:rsidR="00275154" w:rsidRDefault="00275154" w:rsidP="00275154">
      <w:pPr>
        <w:ind w:left="240" w:hangingChars="100" w:hanging="240"/>
      </w:pPr>
      <w:r>
        <w:rPr>
          <w:rFonts w:hint="eastAsia"/>
        </w:rPr>
        <w:t>13.</w:t>
      </w:r>
      <w:r>
        <w:t xml:space="preserve"> </w:t>
      </w:r>
      <w:r>
        <w:rPr>
          <w:rFonts w:hint="eastAsia"/>
        </w:rPr>
        <w:t>2023年４月から公務員の定年年齢の段階的引き上げが開始されましたが、働き続けるための権利や制度の学習を深め、権利を行使するとともに、「年次有給休暇・生理休暇取得調査（生休・年休アンケート）」の声や職場実態を集めながら、定年が引き上げられても健康で働き続けられる職場づくりにむけた取り組みを進めます。</w:t>
      </w:r>
    </w:p>
    <w:p w:rsidR="00275154" w:rsidRDefault="00275154" w:rsidP="00275154">
      <w:pPr>
        <w:ind w:left="240" w:hangingChars="100" w:hanging="240"/>
      </w:pPr>
      <w:r>
        <w:rPr>
          <w:rFonts w:hint="eastAsia"/>
        </w:rPr>
        <w:t>14</w:t>
      </w:r>
      <w:r>
        <w:t>. 人事評価制度などが不当な賃金格差や分限解雇の濫用、産休や育休取得の不利益取り扱いにつながらないよう、見直しや点検に積極的に関わります。</w:t>
      </w:r>
    </w:p>
    <w:p w:rsidR="00275154" w:rsidRDefault="00275154" w:rsidP="00275154">
      <w:pPr>
        <w:ind w:left="240" w:hangingChars="100" w:hanging="240"/>
      </w:pPr>
      <w:r>
        <w:rPr>
          <w:rFonts w:hint="eastAsia"/>
        </w:rPr>
        <w:t>15</w:t>
      </w:r>
      <w:r>
        <w:t>. 育児・介護</w:t>
      </w:r>
      <w:r>
        <w:rPr>
          <w:rFonts w:hint="eastAsia"/>
        </w:rPr>
        <w:t>に関わる休暇・</w:t>
      </w:r>
      <w:r>
        <w:t>休業制度の拡充</w:t>
      </w:r>
      <w:r>
        <w:rPr>
          <w:rFonts w:hint="eastAsia"/>
        </w:rPr>
        <w:t>にむけ取り組み</w:t>
      </w:r>
      <w:r>
        <w:t>を進めます。</w:t>
      </w:r>
      <w:r>
        <w:rPr>
          <w:rFonts w:hint="eastAsia"/>
        </w:rPr>
        <w:t>また、休業等の</w:t>
      </w:r>
      <w:r>
        <w:t>取得によって不利益</w:t>
      </w:r>
      <w:r>
        <w:rPr>
          <w:rFonts w:hint="eastAsia"/>
        </w:rPr>
        <w:t>を</w:t>
      </w:r>
      <w:r>
        <w:t>生じ</w:t>
      </w:r>
      <w:r>
        <w:rPr>
          <w:rFonts w:hint="eastAsia"/>
        </w:rPr>
        <w:t>させ</w:t>
      </w:r>
      <w:r>
        <w:t>ないよう取り組</w:t>
      </w:r>
      <w:r>
        <w:rPr>
          <w:rFonts w:hint="eastAsia"/>
        </w:rPr>
        <w:t>み</w:t>
      </w:r>
      <w:r>
        <w:t>ます。</w:t>
      </w:r>
    </w:p>
    <w:p w:rsidR="00275154" w:rsidRDefault="00275154" w:rsidP="00275154">
      <w:pPr>
        <w:ind w:left="240" w:hangingChars="100" w:hanging="240"/>
      </w:pPr>
      <w:r>
        <w:rPr>
          <w:rFonts w:hint="eastAsia"/>
        </w:rPr>
        <w:t>16</w:t>
      </w:r>
      <w:r>
        <w:t>. 仕事と生活の調和にむけ、労働時間の短縮、時間外労働・休日労働の削減と不払い労働撲滅など、長時間労働縮減に取り組みます。また、妊産婦等の就業制限等、労働安全衛生基準を遵守させ、健康が守られる、安心・安全な職場をつくります。</w:t>
      </w:r>
    </w:p>
    <w:p w:rsidR="00275154" w:rsidRDefault="00275154" w:rsidP="00275154"/>
    <w:p w:rsidR="00275154" w:rsidRDefault="00275154" w:rsidP="00275154">
      <w:pPr>
        <w:ind w:left="240" w:hangingChars="100" w:hanging="240"/>
        <w:rPr>
          <w:rFonts w:asciiTheme="majorEastAsia" w:eastAsiaTheme="majorEastAsia" w:hAnsiTheme="majorEastAsia"/>
        </w:rPr>
      </w:pPr>
      <w:r>
        <w:rPr>
          <w:rFonts w:asciiTheme="majorEastAsia" w:eastAsiaTheme="majorEastAsia" w:hAnsiTheme="majorEastAsia"/>
        </w:rPr>
        <w:t>【平和と民主主義を守る取り組み】</w:t>
      </w:r>
    </w:p>
    <w:p w:rsidR="00275154" w:rsidRDefault="00275154" w:rsidP="00275154">
      <w:pPr>
        <w:ind w:left="240" w:hangingChars="100" w:hanging="240"/>
      </w:pPr>
      <w:r>
        <w:rPr>
          <w:rFonts w:hint="eastAsia"/>
        </w:rPr>
        <w:t>17</w:t>
      </w:r>
      <w:r>
        <w:t>.</w:t>
      </w:r>
      <w:r>
        <w:rPr>
          <w:rFonts w:hint="eastAsia"/>
        </w:rPr>
        <w:t xml:space="preserve"> 自民党などの改憲勢力は熟議ないまま数の力で憲法改正を推し進めようとしています。とくに、自民党改憲草案では、</w:t>
      </w:r>
      <w:r>
        <w:t>両性の</w:t>
      </w:r>
      <w:r>
        <w:rPr>
          <w:rFonts w:hint="eastAsia"/>
        </w:rPr>
        <w:t>本質的</w:t>
      </w:r>
      <w:r>
        <w:t>平等の否定など戦前</w:t>
      </w:r>
      <w:r>
        <w:rPr>
          <w:rFonts w:hint="eastAsia"/>
        </w:rPr>
        <w:t>の思想を想起させる内容が盛り込まれていることから、その問題点について青年女性憲法フォーラムなどで学習するとともに、憲法改悪阻止にむけた各種取り組みに積極的に参画します。</w:t>
      </w:r>
    </w:p>
    <w:p w:rsidR="00275154" w:rsidRDefault="00275154" w:rsidP="00275154">
      <w:pPr>
        <w:ind w:left="240" w:hangingChars="100" w:hanging="240"/>
      </w:pPr>
      <w:r>
        <w:rPr>
          <w:rFonts w:hint="eastAsia"/>
        </w:rPr>
        <w:t>18.</w:t>
      </w:r>
      <w:r>
        <w:t xml:space="preserve"> </w:t>
      </w:r>
      <w:r>
        <w:rPr>
          <w:rFonts w:hint="eastAsia"/>
        </w:rPr>
        <w:t>岸田政権はウクライナ侵攻や台湾有事などを口実に、軍備増強を押し進めようとしていることから、日本が戦争する国にならないよう、戦後日本が堅持してきた専守防衛を逸脱する防衛力の強化に反対します。また、南西諸島への長距離弾道ミサイルの配備や</w:t>
      </w:r>
      <w:r>
        <w:t>米軍再編による在日米軍基地の機能強化、自衛隊との連携強化に反対します。</w:t>
      </w:r>
    </w:p>
    <w:p w:rsidR="00275154" w:rsidRDefault="00275154" w:rsidP="00275154">
      <w:pPr>
        <w:ind w:left="240" w:hangingChars="100" w:hanging="240"/>
      </w:pPr>
      <w:r>
        <w:rPr>
          <w:rFonts w:hint="eastAsia"/>
        </w:rPr>
        <w:t xml:space="preserve">　　さらに、青年女性オキナワ平和の旅を通じて、辺野古新基地建設反対など</w:t>
      </w:r>
      <w:r>
        <w:t>在日米軍の基地整理・縮小・撤去に</w:t>
      </w:r>
      <w:r>
        <w:rPr>
          <w:rFonts w:hint="eastAsia"/>
        </w:rPr>
        <w:t>む</w:t>
      </w:r>
      <w:r>
        <w:t>けた運動を進めます。</w:t>
      </w:r>
    </w:p>
    <w:p w:rsidR="00275154" w:rsidRDefault="00275154" w:rsidP="00275154">
      <w:pPr>
        <w:ind w:left="240" w:hangingChars="100" w:hanging="240"/>
      </w:pPr>
      <w:r>
        <w:rPr>
          <w:rFonts w:hint="eastAsia"/>
        </w:rPr>
        <w:t xml:space="preserve">19. </w:t>
      </w:r>
      <w:r>
        <w:t>東京電力福島第一原発事故</w:t>
      </w:r>
      <w:r>
        <w:rPr>
          <w:rFonts w:hint="eastAsia"/>
        </w:rPr>
        <w:t>後12年が経過してもいまだに避難者がいることから、核と人類が共存でき</w:t>
      </w:r>
      <w:r>
        <w:rPr>
          <w:rFonts w:hint="eastAsia"/>
        </w:rPr>
        <w:lastRenderedPageBreak/>
        <w:t>ないことは明らかとなっています。</w:t>
      </w:r>
      <w:r>
        <w:t>引き続き、</w:t>
      </w:r>
      <w:r>
        <w:rPr>
          <w:rFonts w:hint="eastAsia"/>
        </w:rPr>
        <w:t>被災地県本部の女性部などと連帯し</w:t>
      </w:r>
      <w:r>
        <w:t>、反核・脱原発の運動に取り組みます。あわせて、持続可能でクリーンな地域分散型再生可能エネルギーなどへの転換の運動を強めます。</w:t>
      </w:r>
    </w:p>
    <w:p w:rsidR="00275154" w:rsidRDefault="00275154" w:rsidP="00275154">
      <w:pPr>
        <w:ind w:left="240" w:hangingChars="100" w:hanging="240"/>
      </w:pPr>
      <w:r>
        <w:rPr>
          <w:rFonts w:hint="eastAsia"/>
          <w:noProof/>
        </w:rPr>
        <w:drawing>
          <wp:anchor distT="0" distB="0" distL="114300" distR="114300" simplePos="0" relativeHeight="251659264" behindDoc="1" locked="0" layoutInCell="1" allowOverlap="1" wp14:anchorId="3CD936F7" wp14:editId="741E7F3D">
            <wp:simplePos x="0" y="0"/>
            <wp:positionH relativeFrom="column">
              <wp:posOffset>2590165</wp:posOffset>
            </wp:positionH>
            <wp:positionV relativeFrom="paragraph">
              <wp:posOffset>1497965</wp:posOffset>
            </wp:positionV>
            <wp:extent cx="132080" cy="157480"/>
            <wp:effectExtent l="0" t="0" r="5080" b="1016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図 85"/>
                    <pic:cNvPicPr>
                      <a:picLocks noChangeAspect="1"/>
                    </pic:cNvPicPr>
                  </pic:nvPicPr>
                  <pic:blipFill>
                    <a:blip r:embed="rId6"/>
                    <a:stretch>
                      <a:fillRect/>
                    </a:stretch>
                  </pic:blipFill>
                  <pic:spPr>
                    <a:xfrm>
                      <a:off x="0" y="0"/>
                      <a:ext cx="131826" cy="157734"/>
                    </a:xfrm>
                    <a:prstGeom prst="rect">
                      <a:avLst/>
                    </a:prstGeom>
                  </pic:spPr>
                </pic:pic>
              </a:graphicData>
            </a:graphic>
          </wp:anchor>
        </w:drawing>
      </w:r>
      <w:r>
        <w:rPr>
          <w:rFonts w:hint="eastAsia"/>
        </w:rPr>
        <w:t>20</w:t>
      </w:r>
      <w:r>
        <w:t>.</w:t>
      </w:r>
      <w:r>
        <w:rPr>
          <w:spacing w:val="-60"/>
        </w:rPr>
        <w:t xml:space="preserve"> </w:t>
      </w:r>
      <w:r>
        <w:t>女性への重大な人権侵害である日本軍「慰安婦」問題や侵略の歴史の歪曲、ヘイトスピーチなどを許さず、各地域での「戦争に協力しない宣言」や「反核平和の火リレー」、「</w:t>
      </w:r>
      <w:r>
        <w:rPr>
          <w:rFonts w:hint="eastAsia"/>
        </w:rPr>
        <w:t>８</w:t>
      </w:r>
      <w:r>
        <w:t>の日行動」、「新しい歴史教科書をつくる会等の教科書を採択させない運動」など、部落解放同盟女性部</w:t>
      </w:r>
      <w:r>
        <w:rPr>
          <w:rFonts w:hint="eastAsia"/>
        </w:rPr>
        <w:t>や</w:t>
      </w:r>
      <w:r>
        <w:rPr>
          <w:rFonts w:ascii="Cornet Script" w:hAnsi="Cornet Script" w:hint="eastAsia"/>
          <w:spacing w:val="20"/>
          <w:position w:val="-2"/>
          <w:sz w:val="32"/>
        </w:rPr>
        <w:t xml:space="preserve"> </w:t>
      </w:r>
      <w:r>
        <w:t>女性会議</w:t>
      </w:r>
      <w:r>
        <w:rPr>
          <w:rFonts w:hint="eastAsia"/>
        </w:rPr>
        <w:t>をはじめ、</w:t>
      </w:r>
      <w:r>
        <w:t>地域の民主的女性団体との共同行動を強めま</w:t>
      </w:r>
      <w:r>
        <w:rPr>
          <w:rFonts w:hint="eastAsia"/>
        </w:rPr>
        <w:t>す</w:t>
      </w:r>
      <w:r>
        <w:t>。</w:t>
      </w:r>
    </w:p>
    <w:p w:rsidR="00275154" w:rsidRDefault="00275154" w:rsidP="00275154">
      <w:pPr>
        <w:ind w:left="240" w:hangingChars="100" w:hanging="240"/>
      </w:pPr>
      <w:r>
        <w:rPr>
          <w:rFonts w:hint="eastAsia"/>
        </w:rPr>
        <w:t>21.</w:t>
      </w:r>
      <w:r>
        <w:t xml:space="preserve"> 生活・職場の課題とあわせ、平和と民主主義は女性の人権保障に不可欠です。</w:t>
      </w:r>
      <w:r>
        <w:rPr>
          <w:rFonts w:hint="eastAsia"/>
        </w:rPr>
        <w:t>そのためには政治の取り組みが欠かせないことから、</w:t>
      </w:r>
      <w:r>
        <w:t>各種選挙</w:t>
      </w:r>
      <w:r>
        <w:rPr>
          <w:rFonts w:hint="eastAsia"/>
        </w:rPr>
        <w:t>で</w:t>
      </w:r>
      <w:r>
        <w:t>情報発信や政治学習など</w:t>
      </w:r>
      <w:r>
        <w:rPr>
          <w:rFonts w:hint="eastAsia"/>
        </w:rPr>
        <w:t>に取り組みます。</w:t>
      </w:r>
    </w:p>
    <w:p w:rsidR="00275154" w:rsidRDefault="00275154" w:rsidP="00275154">
      <w:pPr>
        <w:ind w:left="240" w:hangingChars="100" w:hanging="240"/>
      </w:pPr>
      <w:r>
        <w:rPr>
          <w:rFonts w:hint="eastAsia"/>
        </w:rPr>
        <w:t xml:space="preserve">　　また、</w:t>
      </w:r>
      <w:r>
        <w:t>政治闘争の必要性を学び・拡げ、</w:t>
      </w:r>
      <w:r>
        <w:rPr>
          <w:rFonts w:hint="eastAsia"/>
        </w:rPr>
        <w:t>2025年に行われる参院選挙における組織内候補予定者（比例代表）の必勝をはじめ、各種選挙闘争における</w:t>
      </w:r>
      <w:r>
        <w:t>自治労の推薦する候補</w:t>
      </w:r>
      <w:r>
        <w:rPr>
          <w:rFonts w:hint="eastAsia"/>
        </w:rPr>
        <w:t>者</w:t>
      </w:r>
      <w:r>
        <w:t>の</w:t>
      </w:r>
      <w:r>
        <w:rPr>
          <w:rFonts w:hint="eastAsia"/>
        </w:rPr>
        <w:t>当選</w:t>
      </w:r>
      <w:r>
        <w:t>にむけて、主体的に取り組みます。</w:t>
      </w:r>
    </w:p>
    <w:p w:rsidR="00275154" w:rsidRDefault="00275154" w:rsidP="00275154"/>
    <w:p w:rsidR="00275154" w:rsidRDefault="00275154" w:rsidP="00275154">
      <w:pPr>
        <w:ind w:left="240" w:hangingChars="100" w:hanging="240"/>
        <w:rPr>
          <w:rFonts w:asciiTheme="majorEastAsia" w:eastAsiaTheme="majorEastAsia" w:hAnsiTheme="majorEastAsia"/>
        </w:rPr>
      </w:pPr>
      <w:r>
        <w:rPr>
          <w:rFonts w:asciiTheme="majorEastAsia" w:eastAsiaTheme="majorEastAsia" w:hAnsiTheme="majorEastAsia"/>
        </w:rPr>
        <w:t>【組織拡大の取り組みと女性部組織の強化】</w:t>
      </w:r>
    </w:p>
    <w:p w:rsidR="00275154" w:rsidRDefault="00275154" w:rsidP="00275154">
      <w:pPr>
        <w:ind w:left="240" w:hangingChars="100" w:hanging="240"/>
      </w:pPr>
      <w:r>
        <w:rPr>
          <w:rFonts w:hint="eastAsia"/>
        </w:rPr>
        <w:t>22</w:t>
      </w:r>
      <w:r>
        <w:t>. 職場での声掛けや学習会への参加呼びかけなどを通じて新規採用者、未加入者の組合加入対策を進めます。</w:t>
      </w:r>
    </w:p>
    <w:p w:rsidR="00275154" w:rsidRDefault="00275154" w:rsidP="00275154">
      <w:pPr>
        <w:ind w:left="240" w:hangingChars="100" w:hanging="240"/>
      </w:pPr>
      <w:r>
        <w:rPr>
          <w:rFonts w:hint="eastAsia"/>
        </w:rPr>
        <w:t>23</w:t>
      </w:r>
      <w:r>
        <w:t xml:space="preserve">. </w:t>
      </w:r>
      <w:r>
        <w:rPr>
          <w:rFonts w:hint="eastAsia"/>
        </w:rPr>
        <w:t>同</w:t>
      </w:r>
      <w:r>
        <w:t>じ職場で働く非正規の仲間とのつながりを強め、組織化の取り組みを強化します。</w:t>
      </w:r>
    </w:p>
    <w:p w:rsidR="00275154" w:rsidRDefault="00275154" w:rsidP="00275154">
      <w:pPr>
        <w:ind w:left="240" w:hangingChars="100" w:hanging="240"/>
      </w:pPr>
      <w:r>
        <w:rPr>
          <w:rFonts w:hint="eastAsia"/>
        </w:rPr>
        <w:t>24</w:t>
      </w:r>
      <w:r>
        <w:t>. 職場の身近な問題や女性特有の課題を共有する場として女性部に</w:t>
      </w:r>
      <w:r>
        <w:t>結集し、健康で働き続けられる</w:t>
      </w:r>
      <w:r>
        <w:rPr>
          <w:rFonts w:hint="eastAsia"/>
        </w:rPr>
        <w:t>た</w:t>
      </w:r>
      <w:r>
        <w:t>めの要求づくりなど、職場や単組での具体的なたたかいを通して組織強化をはかります。</w:t>
      </w:r>
    </w:p>
    <w:p w:rsidR="00275154" w:rsidRDefault="00275154" w:rsidP="00275154">
      <w:pPr>
        <w:ind w:left="240" w:hangingChars="100" w:hanging="240"/>
      </w:pPr>
      <w:r>
        <w:rPr>
          <w:rFonts w:hint="eastAsia"/>
        </w:rPr>
        <w:t>25</w:t>
      </w:r>
      <w:r>
        <w:t>. 全県本部からの参加で女性労働学校を開催し、学習と討論、実践の交流を通して、活動家の育成をはかります。また、女性部が主体となって、各県</w:t>
      </w:r>
      <w:r>
        <w:rPr>
          <w:rFonts w:hint="eastAsia"/>
        </w:rPr>
        <w:t>の</w:t>
      </w:r>
      <w:r>
        <w:t>女性労働学校の開催に取り組みます。</w:t>
      </w:r>
      <w:r>
        <w:rPr>
          <w:rFonts w:hint="eastAsia"/>
        </w:rPr>
        <w:t>県本部、単組では、学習会や各種集会等で講演動画、ウェブなどを活用し、身近な学習活動に努めます。</w:t>
      </w:r>
    </w:p>
    <w:p w:rsidR="00275154" w:rsidRDefault="00275154" w:rsidP="00275154">
      <w:pPr>
        <w:ind w:left="240" w:hangingChars="100" w:hanging="240"/>
      </w:pPr>
      <w:r>
        <w:rPr>
          <w:rFonts w:hint="eastAsia"/>
        </w:rPr>
        <w:t>26</w:t>
      </w:r>
      <w:r>
        <w:t xml:space="preserve">. </w:t>
      </w:r>
      <w:r>
        <w:rPr>
          <w:rFonts w:hint="eastAsia"/>
        </w:rPr>
        <w:t>単組・県本部活動の活性化をはじめ、組織強化・拡大にむけ、県本部・単組の基本組織の取り組みに企画・立案の段階から参画し、自治労運動の前進にむけた取り組みを進めます。</w:t>
      </w:r>
    </w:p>
    <w:p w:rsidR="00275154" w:rsidRDefault="00275154" w:rsidP="00275154">
      <w:pPr>
        <w:ind w:left="240" w:hangingChars="100" w:hanging="240"/>
      </w:pPr>
      <w:r>
        <w:rPr>
          <w:rFonts w:hint="eastAsia"/>
        </w:rPr>
        <w:t xml:space="preserve">　　</w:t>
      </w:r>
      <w:r>
        <w:t>運動をけん引し</w:t>
      </w:r>
      <w:r>
        <w:rPr>
          <w:rFonts w:hint="eastAsia"/>
        </w:rPr>
        <w:t>、</w:t>
      </w:r>
      <w:r>
        <w:t>女性の意見を反映する役員の担い手の育成のため、全県本部で女性専従役員の配置</w:t>
      </w:r>
      <w:r>
        <w:rPr>
          <w:rFonts w:hint="eastAsia"/>
        </w:rPr>
        <w:t>や単組執行部への女性役員の登用</w:t>
      </w:r>
      <w:r>
        <w:t>を</w:t>
      </w:r>
      <w:r>
        <w:rPr>
          <w:rFonts w:hint="eastAsia"/>
        </w:rPr>
        <w:t>追求します。また、多様な労働者の結集や互いの立場を尊重した職場づくりのための議論を深めます。</w:t>
      </w:r>
    </w:p>
    <w:p w:rsidR="00275154" w:rsidRDefault="00275154" w:rsidP="00275154">
      <w:pPr>
        <w:ind w:left="240" w:hangingChars="100" w:hanging="240"/>
      </w:pPr>
      <w:r>
        <w:rPr>
          <w:rFonts w:hint="eastAsia"/>
        </w:rPr>
        <w:t>27</w:t>
      </w:r>
      <w:r>
        <w:t>. 中央・地連での青年女性交流集会を隔年で開催します。各県本部・単組は、職場での要求行動</w:t>
      </w:r>
      <w:r>
        <w:rPr>
          <w:rFonts w:hint="eastAsia"/>
        </w:rPr>
        <w:t>や具体的な</w:t>
      </w:r>
      <w:r>
        <w:t>取り組み</w:t>
      </w:r>
      <w:r>
        <w:rPr>
          <w:rFonts w:hint="eastAsia"/>
        </w:rPr>
        <w:t>を</w:t>
      </w:r>
      <w:r>
        <w:t>集会に持ち寄り、運動交流をはかるとともに、自治労運動の強化</w:t>
      </w:r>
      <w:r>
        <w:rPr>
          <w:rFonts w:hint="eastAsia"/>
        </w:rPr>
        <w:t>・底上げ</w:t>
      </w:r>
      <w:r>
        <w:t>をはかります。</w:t>
      </w:r>
    </w:p>
    <w:p w:rsidR="00275154" w:rsidRDefault="00275154" w:rsidP="00275154">
      <w:pPr>
        <w:ind w:left="240" w:hangingChars="100" w:hanging="240"/>
      </w:pPr>
      <w:r>
        <w:rPr>
          <w:rFonts w:hint="eastAsia"/>
        </w:rPr>
        <w:t>28</w:t>
      </w:r>
      <w:r>
        <w:t>. 各評議会や青年部と共通の課題について、</w:t>
      </w:r>
      <w:r>
        <w:rPr>
          <w:rFonts w:hint="eastAsia"/>
        </w:rPr>
        <w:t>連携</w:t>
      </w:r>
      <w:r>
        <w:t>して解決にむけ取り組みます。</w:t>
      </w:r>
    </w:p>
    <w:p w:rsidR="00275154" w:rsidRDefault="00275154" w:rsidP="00275154">
      <w:pPr>
        <w:ind w:left="240" w:hangingChars="100" w:hanging="240"/>
      </w:pPr>
      <w:r>
        <w:rPr>
          <w:rFonts w:hint="eastAsia"/>
        </w:rPr>
        <w:t>29.</w:t>
      </w:r>
      <w:r>
        <w:t xml:space="preserve"> </w:t>
      </w:r>
      <w:r>
        <w:rPr>
          <w:rFonts w:hint="eastAsia"/>
        </w:rPr>
        <w:t>じちろう共済を活用し、組織強化・拡大につなげます。また、共済の学習・説明の機会を設け、共済活動の推進に取り組みます。</w:t>
      </w:r>
    </w:p>
    <w:p w:rsidR="00275154" w:rsidRDefault="00275154" w:rsidP="00275154">
      <w:pPr>
        <w:ind w:left="240" w:hangingChars="100" w:hanging="240"/>
      </w:pPr>
      <w:r>
        <w:rPr>
          <w:rFonts w:hint="eastAsia"/>
        </w:rPr>
        <w:t>30</w:t>
      </w:r>
      <w:r>
        <w:t>．女性労働者の処遇改善や男女平等社会の実現にむけ、連合などが提起する運動に積極的に参画します</w:t>
      </w:r>
      <w:r>
        <w:rPr>
          <w:rFonts w:hint="eastAsia"/>
        </w:rPr>
        <w:t>。</w:t>
      </w:r>
    </w:p>
    <w:p w:rsidR="00275154" w:rsidRDefault="00275154" w:rsidP="00275154">
      <w:pPr>
        <w:ind w:left="240" w:hangingChars="100" w:hanging="240"/>
      </w:pPr>
      <w:r>
        <w:rPr>
          <w:rFonts w:hint="eastAsia"/>
        </w:rPr>
        <w:lastRenderedPageBreak/>
        <w:t>31</w:t>
      </w:r>
      <w:r>
        <w:t xml:space="preserve">. </w:t>
      </w:r>
      <w:r>
        <w:rPr>
          <w:rFonts w:hint="eastAsia"/>
        </w:rPr>
        <w:t>ＰＳＩ</w:t>
      </w:r>
      <w:r>
        <w:t>、</w:t>
      </w:r>
      <w:r>
        <w:rPr>
          <w:rFonts w:hint="eastAsia"/>
        </w:rPr>
        <w:t>ＩＴＦ</w:t>
      </w:r>
      <w:r>
        <w:t>などを通して世界</w:t>
      </w:r>
    </w:p>
    <w:p w:rsidR="00275154" w:rsidRDefault="00275154" w:rsidP="00275154">
      <w:pPr>
        <w:ind w:left="240" w:hangingChars="100" w:hanging="240"/>
        <w:sectPr w:rsidR="00275154" w:rsidSect="00275154">
          <w:type w:val="continuous"/>
          <w:pgSz w:w="11906" w:h="16838" w:code="9"/>
          <w:pgMar w:top="1985" w:right="1701" w:bottom="1701" w:left="1701" w:header="851" w:footer="992" w:gutter="0"/>
          <w:cols w:num="2" w:space="425"/>
          <w:docGrid w:linePitch="360"/>
        </w:sectPr>
      </w:pPr>
    </w:p>
    <w:p w:rsidR="00275154" w:rsidRDefault="00275154" w:rsidP="00275154">
      <w:r>
        <w:rPr>
          <w:rFonts w:hint="eastAsia"/>
        </w:rPr>
        <w:t xml:space="preserve">　</w:t>
      </w:r>
      <w:r>
        <w:t>の女性運動を学び、交流や連帯行動</w:t>
      </w:r>
    </w:p>
    <w:p w:rsidR="002C0B4C" w:rsidRPr="00275154" w:rsidRDefault="00275154" w:rsidP="00275154">
      <w:pPr>
        <w:ind w:firstLineChars="100" w:firstLine="240"/>
      </w:pPr>
      <w:r>
        <w:rPr>
          <w:rFonts w:hint="eastAsia"/>
        </w:rPr>
        <w:t>を強めます。</w:t>
      </w:r>
    </w:p>
    <w:sectPr w:rsidR="002C0B4C" w:rsidRPr="00275154" w:rsidSect="0027515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BF" w:rsidRDefault="007706BF" w:rsidP="007706BF">
      <w:r>
        <w:separator/>
      </w:r>
    </w:p>
  </w:endnote>
  <w:endnote w:type="continuationSeparator" w:id="0">
    <w:p w:rsidR="007706BF" w:rsidRDefault="007706BF" w:rsidP="0077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net Scrip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BF" w:rsidRDefault="007706BF" w:rsidP="007706BF">
      <w:r>
        <w:separator/>
      </w:r>
    </w:p>
  </w:footnote>
  <w:footnote w:type="continuationSeparator" w:id="0">
    <w:p w:rsidR="007706BF" w:rsidRDefault="007706BF" w:rsidP="0077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54"/>
    <w:rsid w:val="00275154"/>
    <w:rsid w:val="002C0B4C"/>
    <w:rsid w:val="0077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6F9496-9C8D-4CF3-BA34-EF9C4527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54"/>
    <w:pPr>
      <w:widowControl w:val="0"/>
      <w:autoSpaceDE w:val="0"/>
      <w:autoSpaceDN w:val="0"/>
      <w:adjustRightInd w:val="0"/>
      <w:jc w:val="both"/>
    </w:pPr>
    <w:rPr>
      <w:rFonts w:ascii="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75154"/>
    <w:rPr>
      <w:b/>
      <w:bCs/>
    </w:rPr>
  </w:style>
  <w:style w:type="paragraph" w:styleId="a4">
    <w:name w:val="header"/>
    <w:basedOn w:val="a"/>
    <w:link w:val="a5"/>
    <w:uiPriority w:val="99"/>
    <w:unhideWhenUsed/>
    <w:rsid w:val="007706BF"/>
    <w:pPr>
      <w:tabs>
        <w:tab w:val="center" w:pos="4252"/>
        <w:tab w:val="right" w:pos="8504"/>
      </w:tabs>
      <w:snapToGrid w:val="0"/>
    </w:pPr>
  </w:style>
  <w:style w:type="character" w:customStyle="1" w:styleId="a5">
    <w:name w:val="ヘッダー (文字)"/>
    <w:basedOn w:val="a0"/>
    <w:link w:val="a4"/>
    <w:uiPriority w:val="99"/>
    <w:rsid w:val="007706BF"/>
    <w:rPr>
      <w:rFonts w:ascii="ＭＳ 明朝" w:hAnsi="Century" w:cs="Times New Roman"/>
      <w:kern w:val="0"/>
      <w:sz w:val="24"/>
      <w:szCs w:val="20"/>
    </w:rPr>
  </w:style>
  <w:style w:type="paragraph" w:styleId="a6">
    <w:name w:val="footer"/>
    <w:basedOn w:val="a"/>
    <w:link w:val="a7"/>
    <w:uiPriority w:val="99"/>
    <w:unhideWhenUsed/>
    <w:rsid w:val="007706BF"/>
    <w:pPr>
      <w:tabs>
        <w:tab w:val="center" w:pos="4252"/>
        <w:tab w:val="right" w:pos="8504"/>
      </w:tabs>
      <w:snapToGrid w:val="0"/>
    </w:pPr>
  </w:style>
  <w:style w:type="character" w:customStyle="1" w:styleId="a7">
    <w:name w:val="フッター (文字)"/>
    <w:basedOn w:val="a0"/>
    <w:link w:val="a6"/>
    <w:uiPriority w:val="99"/>
    <w:rsid w:val="007706BF"/>
    <w:rPr>
      <w:rFonts w:ascii="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宍戸 寛隆</cp:lastModifiedBy>
  <cp:revision>2</cp:revision>
  <dcterms:created xsi:type="dcterms:W3CDTF">2023-10-04T04:03:00Z</dcterms:created>
  <dcterms:modified xsi:type="dcterms:W3CDTF">2023-10-04T07:46:00Z</dcterms:modified>
</cp:coreProperties>
</file>