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847" w:rsidRDefault="00E23847" w:rsidP="00E23847">
      <w:pPr>
        <w:textAlignment w:val="center"/>
        <w:rPr>
          <w:rFonts w:ascii="ＭＳ ゴシック" w:eastAsia="ＭＳ ゴシック" w:hAnsi="ＭＳ ゴシック"/>
          <w:sz w:val="44"/>
        </w:rPr>
      </w:pPr>
      <w:r>
        <w:rPr>
          <w:rFonts w:ascii="ＭＳ ゴシック" w:eastAsia="ＭＳ ゴシック" w:hAnsi="ＭＳ ゴシック" w:hint="eastAsia"/>
          <w:sz w:val="44"/>
        </w:rPr>
        <w:t>8</w:t>
      </w:r>
      <w:r w:rsidRPr="00554BBC">
        <w:rPr>
          <w:rFonts w:ascii="ＭＳ ゴシック" w:eastAsia="ＭＳ ゴシック" w:hAnsi="ＭＳ ゴシック" w:hint="eastAsia"/>
          <w:sz w:val="44"/>
        </w:rPr>
        <w:t>.</w:t>
      </w:r>
      <w:r w:rsidRPr="00554BBC">
        <w:rPr>
          <w:rFonts w:ascii="ＭＳ ゴシック" w:eastAsia="ＭＳ ゴシック" w:hAnsi="ＭＳ ゴシック"/>
          <w:sz w:val="44"/>
        </w:rPr>
        <w:t xml:space="preserve"> </w:t>
      </w:r>
      <w:r w:rsidRPr="00554BBC">
        <w:rPr>
          <w:rFonts w:ascii="ＭＳ ゴシック" w:eastAsia="ＭＳ ゴシック" w:hAnsi="ＭＳ ゴシック" w:hint="eastAsia"/>
          <w:sz w:val="44"/>
        </w:rPr>
        <w:t>青年労働者の取り組み</w:t>
      </w:r>
    </w:p>
    <w:p w:rsidR="00E23847" w:rsidRPr="00554BBC" w:rsidRDefault="00E23847" w:rsidP="00E23847">
      <w:pPr>
        <w:textAlignment w:val="center"/>
        <w:rPr>
          <w:rFonts w:ascii="ＭＳ ゴシック" w:eastAsia="ＭＳ ゴシック" w:hAnsi="ＭＳ ゴシック" w:hint="eastAsia"/>
          <w:sz w:val="44"/>
        </w:rPr>
      </w:pPr>
      <w:bookmarkStart w:id="0" w:name="_GoBack"/>
      <w:bookmarkEnd w:id="0"/>
    </w:p>
    <w:p w:rsidR="00E23847" w:rsidRDefault="00E23847">
      <w:pPr>
        <w:sectPr w:rsidR="00E23847">
          <w:pgSz w:w="11906" w:h="16838"/>
          <w:pgMar w:top="1985" w:right="1701" w:bottom="1701" w:left="1701" w:header="851" w:footer="992" w:gutter="0"/>
          <w:cols w:space="425"/>
          <w:docGrid w:type="lines" w:linePitch="360"/>
        </w:sectPr>
      </w:pPr>
    </w:p>
    <w:p w:rsidR="00E23847" w:rsidRPr="00E23847" w:rsidRDefault="00E23847" w:rsidP="00E23847">
      <w:pPr>
        <w:ind w:left="240" w:hangingChars="100" w:hanging="240"/>
        <w:textAlignment w:val="center"/>
        <w:rPr>
          <w:rFonts w:ascii="ＭＳ ゴシック" w:eastAsia="ＭＳ ゴシック" w:hAnsi="ＭＳ ゴシック"/>
        </w:rPr>
      </w:pPr>
      <w:r w:rsidRPr="00E23847">
        <w:rPr>
          <w:rFonts w:ascii="ＭＳ ゴシック" w:eastAsia="ＭＳ ゴシック" w:hAnsi="ＭＳ ゴシック" w:hint="eastAsia"/>
        </w:rPr>
        <w:t>【青年部運動の活性化と組織強化】</w:t>
      </w:r>
    </w:p>
    <w:p w:rsidR="00E23847" w:rsidRPr="00E23847" w:rsidRDefault="00E23847" w:rsidP="00E23847">
      <w:pPr>
        <w:ind w:left="240" w:hangingChars="100" w:hanging="240"/>
        <w:textAlignment w:val="center"/>
        <w:rPr>
          <w:rFonts w:hAnsi="ＭＳ 明朝"/>
        </w:rPr>
      </w:pPr>
      <w:r w:rsidRPr="00E23847">
        <w:rPr>
          <w:rFonts w:hAnsi="ＭＳ 明朝" w:hint="eastAsia"/>
        </w:rPr>
        <w:t>1.　青年部運動の活性化は、次代の担い手育成や新規採用者組織化などの課題の前進に不可欠であるとともに、将来の自治労組織のあり方に直結します。同じ職場で働く仲間の悩みや課題を自分事として捉え、主体的に行動できる青年部運動の構築をめざし、単組、県本部、本部は連携して運動を推進します。</w:t>
      </w:r>
    </w:p>
    <w:p w:rsidR="00E23847" w:rsidRPr="00E23847" w:rsidRDefault="00E23847" w:rsidP="00E23847">
      <w:pPr>
        <w:ind w:left="240" w:hangingChars="100" w:hanging="240"/>
        <w:textAlignment w:val="center"/>
        <w:rPr>
          <w:rFonts w:hAnsi="ＭＳ 明朝"/>
        </w:rPr>
      </w:pPr>
      <w:r w:rsidRPr="00E23847">
        <w:rPr>
          <w:rFonts w:hAnsi="ＭＳ 明朝" w:hint="eastAsia"/>
        </w:rPr>
        <w:t>2</w:t>
      </w:r>
      <w:r w:rsidRPr="00E23847">
        <w:rPr>
          <w:rFonts w:hAnsi="ＭＳ 明朝"/>
        </w:rPr>
        <w:t>.</w:t>
      </w:r>
      <w:r w:rsidRPr="00E23847">
        <w:rPr>
          <w:rFonts w:hAnsi="ＭＳ 明朝" w:hint="eastAsia"/>
        </w:rPr>
        <w:t xml:space="preserve">　単組青年部等は日常活動の活性化にむけて、以下に取り組みます。</w:t>
      </w:r>
    </w:p>
    <w:p w:rsidR="00E23847" w:rsidRPr="00E23847" w:rsidRDefault="00E23847" w:rsidP="00E23847">
      <w:pPr>
        <w:ind w:left="480" w:hangingChars="200" w:hanging="480"/>
        <w:textAlignment w:val="center"/>
        <w:rPr>
          <w:rFonts w:hAnsi="ＭＳ 明朝"/>
        </w:rPr>
      </w:pPr>
      <w:r w:rsidRPr="00E23847">
        <w:rPr>
          <w:rFonts w:hAnsi="ＭＳ 明朝" w:hint="eastAsia"/>
        </w:rPr>
        <w:t xml:space="preserve">　①　若手組合員とともに労働組合や勤務・労働条件に関する基礎知識を確認する学習会、研修会の開催に取り組みます。</w:t>
      </w:r>
    </w:p>
    <w:p w:rsidR="00E23847" w:rsidRPr="00E23847" w:rsidRDefault="00E23847" w:rsidP="00E23847">
      <w:pPr>
        <w:ind w:left="480" w:hangingChars="200" w:hanging="480"/>
        <w:textAlignment w:val="center"/>
        <w:rPr>
          <w:rFonts w:hAnsi="ＭＳ 明朝"/>
        </w:rPr>
      </w:pPr>
      <w:r w:rsidRPr="00E23847">
        <w:rPr>
          <w:rFonts w:hAnsi="ＭＳ 明朝" w:hint="eastAsia"/>
        </w:rPr>
        <w:t xml:space="preserve">　②　若手組合員が定期的に集まり、話す等の交流の機会をつくります。とくに興味、関心に即したテーマ設定や時間配分、手法等を工夫し、多様な組合員が参加できる活動をめざします。</w:t>
      </w:r>
    </w:p>
    <w:p w:rsidR="00E23847" w:rsidRPr="00E23847" w:rsidRDefault="00E23847" w:rsidP="00E23847">
      <w:pPr>
        <w:ind w:left="480" w:hangingChars="200" w:hanging="480"/>
        <w:textAlignment w:val="center"/>
        <w:rPr>
          <w:rFonts w:hAnsi="ＭＳ 明朝"/>
        </w:rPr>
      </w:pPr>
      <w:r w:rsidRPr="00E23847">
        <w:rPr>
          <w:rFonts w:hAnsi="ＭＳ 明朝" w:hint="eastAsia"/>
        </w:rPr>
        <w:t xml:space="preserve">　③　仲間の声や職場課題に依拠した要求書を青年部自らが作成し、直接当局と交渉する「青年部独自要求闘争」に取り組みます。独自での要求書の提出や交渉が困難な場合は、単組の基本要求書へ青年部の意見・要望を反映する取り組みを進めるとともに、交渉への参加を追求します。</w:t>
      </w:r>
    </w:p>
    <w:p w:rsidR="00E23847" w:rsidRPr="00E23847" w:rsidRDefault="00E23847" w:rsidP="00E23847">
      <w:pPr>
        <w:ind w:left="480" w:hangingChars="200" w:hanging="480"/>
        <w:textAlignment w:val="center"/>
        <w:rPr>
          <w:rFonts w:hAnsi="ＭＳ 明朝"/>
        </w:rPr>
      </w:pPr>
      <w:r w:rsidRPr="00E23847">
        <w:rPr>
          <w:rFonts w:hAnsi="ＭＳ 明朝" w:hint="eastAsia"/>
        </w:rPr>
        <w:t xml:space="preserve">　④　青年部独自の</w:t>
      </w:r>
      <w:r w:rsidRPr="00E23847">
        <w:rPr>
          <w:rFonts w:hAnsi="ＭＳ 明朝"/>
        </w:rPr>
        <w:t>教宣紙</w:t>
      </w:r>
      <w:r w:rsidRPr="00E23847">
        <w:rPr>
          <w:rFonts w:hAnsi="ＭＳ 明朝" w:hint="eastAsia"/>
        </w:rPr>
        <w:t>の発行</w:t>
      </w:r>
      <w:r w:rsidRPr="00E23847">
        <w:rPr>
          <w:rFonts w:hAnsi="ＭＳ 明朝"/>
        </w:rPr>
        <w:t>や</w:t>
      </w:r>
      <w:r w:rsidRPr="00E23847">
        <w:rPr>
          <w:rFonts w:hAnsi="ＭＳ 明朝" w:hint="eastAsia"/>
        </w:rPr>
        <w:t>ＳＮＳ</w:t>
      </w:r>
      <w:r w:rsidRPr="00E23847">
        <w:rPr>
          <w:rFonts w:hAnsi="ＭＳ 明朝"/>
        </w:rPr>
        <w:t>等の媒体を</w:t>
      </w:r>
      <w:r w:rsidRPr="00E23847">
        <w:rPr>
          <w:rFonts w:hAnsi="ＭＳ 明朝" w:hint="eastAsia"/>
        </w:rPr>
        <w:t>活用し、具体的な活動内容や成果を若手組合</w:t>
      </w:r>
      <w:r w:rsidRPr="00E23847">
        <w:rPr>
          <w:rFonts w:hAnsi="ＭＳ 明朝"/>
        </w:rPr>
        <w:t>員に伝える取り組みを強化します。</w:t>
      </w:r>
    </w:p>
    <w:p w:rsidR="00E23847" w:rsidRPr="00E23847" w:rsidRDefault="00E23847" w:rsidP="00E23847">
      <w:pPr>
        <w:ind w:left="480" w:hangingChars="200" w:hanging="480"/>
        <w:textAlignment w:val="center"/>
        <w:rPr>
          <w:rFonts w:hAnsi="ＭＳ 明朝"/>
        </w:rPr>
      </w:pPr>
      <w:r w:rsidRPr="00E23847">
        <w:rPr>
          <w:rFonts w:hAnsi="ＭＳ 明朝" w:hint="eastAsia"/>
        </w:rPr>
        <w:t xml:space="preserve">　⑤　役員会・常任委員会（幹事会）を定期的に開催します。また、役員の複数年化を追求します。</w:t>
      </w:r>
    </w:p>
    <w:p w:rsidR="00E23847" w:rsidRPr="00E23847" w:rsidRDefault="00E23847" w:rsidP="00E23847">
      <w:pPr>
        <w:ind w:left="480" w:hangingChars="200" w:hanging="480"/>
        <w:textAlignment w:val="center"/>
        <w:rPr>
          <w:rFonts w:hAnsi="ＭＳ 明朝"/>
        </w:rPr>
      </w:pPr>
      <w:r w:rsidRPr="00E23847">
        <w:rPr>
          <w:rFonts w:hAnsi="ＭＳ 明朝" w:hint="eastAsia"/>
        </w:rPr>
        <w:t xml:space="preserve">　⑥　県内単組と連携して、単組組合員が職場を越えて学習や交流ができる機会をつくります。</w:t>
      </w:r>
    </w:p>
    <w:p w:rsidR="00E23847" w:rsidRPr="00E23847" w:rsidRDefault="00E23847" w:rsidP="00E23847">
      <w:pPr>
        <w:ind w:left="240" w:hangingChars="100" w:hanging="240"/>
        <w:textAlignment w:val="center"/>
        <w:rPr>
          <w:rFonts w:hAnsi="ＭＳ 明朝"/>
        </w:rPr>
      </w:pPr>
      <w:r w:rsidRPr="00E23847">
        <w:rPr>
          <w:rFonts w:hAnsi="ＭＳ 明朝" w:hint="eastAsia"/>
        </w:rPr>
        <w:t>3.　県本部青年部等は、単組運動を支え、県本部全体の運動の底上げのため、以下の取り組みを進めます。</w:t>
      </w:r>
    </w:p>
    <w:p w:rsidR="00E23847" w:rsidRPr="00E23847" w:rsidRDefault="00E23847" w:rsidP="00E23847">
      <w:pPr>
        <w:ind w:left="480" w:hangingChars="200" w:hanging="480"/>
        <w:textAlignment w:val="center"/>
        <w:rPr>
          <w:rFonts w:hAnsi="ＭＳ 明朝"/>
        </w:rPr>
      </w:pPr>
      <w:r w:rsidRPr="00E23847">
        <w:rPr>
          <w:rFonts w:hAnsi="ＭＳ 明朝" w:hint="eastAsia"/>
        </w:rPr>
        <w:t xml:space="preserve">　①　単組が直面している課題を把握し、学習会の講師の派遣への対応やオルグ、活用しやすいツールづくり等必要な支援を行います。</w:t>
      </w:r>
    </w:p>
    <w:p w:rsidR="00E23847" w:rsidRPr="00E23847" w:rsidRDefault="00E23847" w:rsidP="00E23847">
      <w:pPr>
        <w:ind w:left="480" w:hangingChars="200" w:hanging="480"/>
        <w:textAlignment w:val="center"/>
        <w:rPr>
          <w:rFonts w:hAnsi="ＭＳ 明朝"/>
        </w:rPr>
      </w:pPr>
      <w:r w:rsidRPr="00E23847">
        <w:rPr>
          <w:rFonts w:hAnsi="ＭＳ 明朝" w:hint="eastAsia"/>
        </w:rPr>
        <w:t xml:space="preserve">　②　常任委員会（幹事会）の中での学習の機会を設けます。また、役員の複数年化を追求します。</w:t>
      </w:r>
    </w:p>
    <w:p w:rsidR="00E23847" w:rsidRPr="00E23847" w:rsidRDefault="00E23847" w:rsidP="00E23847">
      <w:pPr>
        <w:ind w:left="480" w:hangingChars="200" w:hanging="480"/>
        <w:textAlignment w:val="center"/>
        <w:rPr>
          <w:rFonts w:hAnsi="ＭＳ 明朝"/>
        </w:rPr>
      </w:pPr>
      <w:r w:rsidRPr="00E23847">
        <w:rPr>
          <w:rFonts w:hAnsi="ＭＳ 明朝" w:hint="eastAsia"/>
        </w:rPr>
        <w:t xml:space="preserve">　③　単組代表者会議を開催し、単組における具体的な取り組みを提起し、意思統一の機会をつくるとともに、分散会の実施を行い、単組を超えて互いの悩みを話し、学び合う場をつくります。</w:t>
      </w:r>
    </w:p>
    <w:p w:rsidR="00E23847" w:rsidRPr="00E23847" w:rsidRDefault="00E23847" w:rsidP="00E23847">
      <w:pPr>
        <w:ind w:left="480" w:hangingChars="200" w:hanging="480"/>
        <w:textAlignment w:val="center"/>
        <w:rPr>
          <w:rFonts w:hAnsi="ＭＳ 明朝"/>
        </w:rPr>
      </w:pPr>
      <w:r w:rsidRPr="00E23847">
        <w:rPr>
          <w:rFonts w:hAnsi="ＭＳ 明朝" w:hint="eastAsia"/>
        </w:rPr>
        <w:t xml:space="preserve">　④　「労働者としてのモノの見方・考え方」を学習し、職場・地域・社会の課題を自分事として捉え、主体的に青年部運動をリードする活動家を育成するため、県本部単位での労働学校の開催や単組組合員の積極的な参加を追求し</w:t>
      </w:r>
      <w:r w:rsidRPr="00E23847">
        <w:rPr>
          <w:rFonts w:hAnsi="ＭＳ 明朝" w:hint="eastAsia"/>
        </w:rPr>
        <w:lastRenderedPageBreak/>
        <w:t>ます。</w:t>
      </w:r>
    </w:p>
    <w:p w:rsidR="00E23847" w:rsidRPr="00E23847" w:rsidRDefault="00E23847" w:rsidP="00E23847">
      <w:pPr>
        <w:ind w:left="480" w:hangingChars="200" w:hanging="480"/>
        <w:textAlignment w:val="center"/>
        <w:rPr>
          <w:rFonts w:hAnsi="ＭＳ 明朝"/>
        </w:rPr>
      </w:pPr>
      <w:r w:rsidRPr="00E23847">
        <w:rPr>
          <w:rFonts w:hAnsi="ＭＳ 明朝" w:hint="eastAsia"/>
        </w:rPr>
        <w:t xml:space="preserve">　⑤　県本部青年部独自の</w:t>
      </w:r>
      <w:r w:rsidRPr="00E23847">
        <w:rPr>
          <w:rFonts w:hAnsi="ＭＳ 明朝"/>
        </w:rPr>
        <w:t>教宣紙</w:t>
      </w:r>
      <w:r w:rsidRPr="00E23847">
        <w:rPr>
          <w:rFonts w:hAnsi="ＭＳ 明朝" w:hint="eastAsia"/>
        </w:rPr>
        <w:t>の発行</w:t>
      </w:r>
      <w:r w:rsidRPr="00E23847">
        <w:rPr>
          <w:rFonts w:hAnsi="ＭＳ 明朝"/>
        </w:rPr>
        <w:t>や</w:t>
      </w:r>
      <w:r w:rsidRPr="00E23847">
        <w:rPr>
          <w:rFonts w:hAnsi="ＭＳ 明朝" w:hint="eastAsia"/>
        </w:rPr>
        <w:t>ＳＮＳ</w:t>
      </w:r>
      <w:r w:rsidRPr="00E23847">
        <w:rPr>
          <w:rFonts w:hAnsi="ＭＳ 明朝"/>
        </w:rPr>
        <w:t>等の媒体を</w:t>
      </w:r>
      <w:r w:rsidRPr="00E23847">
        <w:rPr>
          <w:rFonts w:hAnsi="ＭＳ 明朝" w:hint="eastAsia"/>
        </w:rPr>
        <w:t>活用し、県本部としての具体的な活動内容や県内単組の運動の好事例の共有を積極的に行い、運動の豊富化に努めます。</w:t>
      </w:r>
    </w:p>
    <w:p w:rsidR="00E23847" w:rsidRPr="00E23847" w:rsidRDefault="00E23847" w:rsidP="00E23847">
      <w:pPr>
        <w:ind w:left="480" w:hangingChars="200" w:hanging="480"/>
        <w:textAlignment w:val="center"/>
        <w:rPr>
          <w:rFonts w:hAnsi="ＭＳ 明朝"/>
        </w:rPr>
      </w:pPr>
      <w:r w:rsidRPr="00E23847">
        <w:rPr>
          <w:rFonts w:hAnsi="ＭＳ 明朝" w:hint="eastAsia"/>
        </w:rPr>
        <w:t xml:space="preserve">　⑥　ブロック・総支部や単組間の学習交流の機会を積極的につくり、県本部・単組間の連携を強化します。</w:t>
      </w:r>
    </w:p>
    <w:p w:rsidR="00E23847" w:rsidRPr="00E23847" w:rsidRDefault="00E23847" w:rsidP="00E23847">
      <w:pPr>
        <w:ind w:left="480" w:hangingChars="200" w:hanging="480"/>
        <w:textAlignment w:val="center"/>
        <w:rPr>
          <w:rFonts w:hAnsi="ＭＳ 明朝"/>
        </w:rPr>
      </w:pPr>
      <w:r w:rsidRPr="00E23847">
        <w:rPr>
          <w:rFonts w:hAnsi="ＭＳ 明朝" w:hint="eastAsia"/>
        </w:rPr>
        <w:t xml:space="preserve">　⑦　地連内の県本部と連携して、学習・交流、情報交換の機会をつくります。</w:t>
      </w:r>
    </w:p>
    <w:p w:rsidR="00E23847" w:rsidRPr="00E23847" w:rsidRDefault="00E23847" w:rsidP="00E23847">
      <w:pPr>
        <w:ind w:left="480" w:hangingChars="200" w:hanging="480"/>
        <w:textAlignment w:val="center"/>
        <w:rPr>
          <w:rFonts w:hAnsi="ＭＳ 明朝"/>
        </w:rPr>
      </w:pPr>
      <w:r w:rsidRPr="00E23847">
        <w:rPr>
          <w:rFonts w:hAnsi="ＭＳ 明朝" w:hint="eastAsia"/>
        </w:rPr>
        <w:t xml:space="preserve">　⑧　県本部の実施する各種会議について、単組ニーズに即したテーマ設定や時間配分、手法等を工夫し、多様な組合員が参加できる活動をめざします。</w:t>
      </w:r>
    </w:p>
    <w:p w:rsidR="00E23847" w:rsidRPr="00E23847" w:rsidRDefault="00E23847" w:rsidP="00E23847">
      <w:pPr>
        <w:ind w:left="480" w:hangingChars="200" w:hanging="480"/>
        <w:textAlignment w:val="center"/>
        <w:rPr>
          <w:rFonts w:hAnsi="ＭＳ 明朝"/>
        </w:rPr>
      </w:pPr>
      <w:r w:rsidRPr="00E23847">
        <w:rPr>
          <w:rFonts w:hAnsi="ＭＳ 明朝" w:hint="eastAsia"/>
        </w:rPr>
        <w:t xml:space="preserve">　⑨　県本部における青年部役員の専従体制の確立を追求します。</w:t>
      </w:r>
    </w:p>
    <w:p w:rsidR="00E23847" w:rsidRPr="00E23847" w:rsidRDefault="00E23847" w:rsidP="00E23847">
      <w:pPr>
        <w:ind w:left="240" w:hangingChars="100" w:hanging="240"/>
        <w:textAlignment w:val="center"/>
        <w:rPr>
          <w:rFonts w:hAnsi="ＭＳ 明朝"/>
        </w:rPr>
      </w:pPr>
      <w:r w:rsidRPr="00E23847">
        <w:rPr>
          <w:rFonts w:hAnsi="ＭＳ 明朝" w:hint="eastAsia"/>
        </w:rPr>
        <w:t>4.　青年部は、単組・県本部の青年労働者の運動を支えるため次の取り組みを進めます。</w:t>
      </w:r>
    </w:p>
    <w:p w:rsidR="00E23847" w:rsidRPr="00E23847" w:rsidRDefault="00E23847" w:rsidP="00E23847">
      <w:pPr>
        <w:ind w:left="480" w:hangingChars="200" w:hanging="480"/>
        <w:textAlignment w:val="center"/>
        <w:rPr>
          <w:rFonts w:hAnsi="ＭＳ 明朝"/>
        </w:rPr>
      </w:pPr>
      <w:r w:rsidRPr="00E23847">
        <w:rPr>
          <w:rFonts w:hAnsi="ＭＳ 明朝" w:hint="eastAsia"/>
        </w:rPr>
        <w:t xml:space="preserve">　①　拡大青年部長会議を開催し、単組・県本部における各種取り組み手法や実態を把握するとともに、県本部青年部等の役割の確認、単組への具体的な支援方法などを討論し、県本部・単組運動の前進につなげます。</w:t>
      </w:r>
    </w:p>
    <w:p w:rsidR="00E23847" w:rsidRPr="00E23847" w:rsidRDefault="00E23847" w:rsidP="00E23847">
      <w:pPr>
        <w:ind w:left="480" w:hangingChars="200" w:hanging="480"/>
        <w:textAlignment w:val="center"/>
        <w:rPr>
          <w:rFonts w:hAnsi="ＭＳ 明朝"/>
        </w:rPr>
      </w:pPr>
      <w:r w:rsidRPr="00E23847">
        <w:rPr>
          <w:rFonts w:hAnsi="ＭＳ 明朝" w:hint="eastAsia"/>
        </w:rPr>
        <w:t xml:space="preserve">　②　「労働者としてのモノの見方・考え方」を学習し、職場・地域・社会の課題を自分事として捉え、主体的に青年部運動をリードする活動家を育成するため、本部青</w:t>
      </w:r>
      <w:r w:rsidRPr="00E23847">
        <w:rPr>
          <w:rFonts w:hAnsi="ＭＳ 明朝" w:hint="eastAsia"/>
        </w:rPr>
        <w:t>年労働学校を開催します。</w:t>
      </w:r>
    </w:p>
    <w:p w:rsidR="00E23847" w:rsidRPr="00E23847" w:rsidRDefault="00E23847" w:rsidP="00E23847">
      <w:pPr>
        <w:ind w:left="480" w:hangingChars="200" w:hanging="480"/>
        <w:textAlignment w:val="center"/>
        <w:rPr>
          <w:rFonts w:hAnsi="ＭＳ 明朝"/>
        </w:rPr>
      </w:pPr>
      <w:r w:rsidRPr="00E23847">
        <w:rPr>
          <w:rFonts w:hAnsi="ＭＳ 明朝" w:hint="eastAsia"/>
        </w:rPr>
        <w:t xml:space="preserve">　③　各県本部の常任委員会（幹事会）や集会に積極的に参加し、課題や要望の把握に努め、必要な支援を行います。</w:t>
      </w:r>
    </w:p>
    <w:p w:rsidR="00E23847" w:rsidRPr="00E23847" w:rsidRDefault="00E23847" w:rsidP="00E23847">
      <w:pPr>
        <w:ind w:left="480" w:hangingChars="200" w:hanging="480"/>
        <w:textAlignment w:val="center"/>
        <w:rPr>
          <w:rFonts w:hAnsi="ＭＳ 明朝"/>
        </w:rPr>
      </w:pPr>
      <w:r w:rsidRPr="00E23847">
        <w:rPr>
          <w:rFonts w:hAnsi="ＭＳ 明朝" w:hint="eastAsia"/>
        </w:rPr>
        <w:t xml:space="preserve">　④　単組・県本部が活用しやすい学習資料を提供します。</w:t>
      </w:r>
    </w:p>
    <w:p w:rsidR="00E23847" w:rsidRPr="00E23847" w:rsidRDefault="00E23847" w:rsidP="00E23847">
      <w:pPr>
        <w:ind w:left="480" w:hangingChars="200" w:hanging="480"/>
        <w:textAlignment w:val="center"/>
        <w:rPr>
          <w:rFonts w:hAnsi="ＭＳ 明朝"/>
        </w:rPr>
      </w:pPr>
      <w:r w:rsidRPr="00E23847">
        <w:rPr>
          <w:rFonts w:hAnsi="ＭＳ 明朝" w:hint="eastAsia"/>
        </w:rPr>
        <w:t xml:space="preserve">　⑤　機関紙やＳＮＳ</w:t>
      </w:r>
      <w:r w:rsidRPr="00E23847">
        <w:rPr>
          <w:rFonts w:hAnsi="ＭＳ 明朝"/>
        </w:rPr>
        <w:t>等の媒体を</w:t>
      </w:r>
      <w:r w:rsidRPr="00E23847">
        <w:rPr>
          <w:rFonts w:hAnsi="ＭＳ 明朝" w:hint="eastAsia"/>
        </w:rPr>
        <w:t>活用し、本部青年部の具体的な活動内容や全国の運動の好事例の共有を積極的に行い、運動の豊富化に努めます。</w:t>
      </w:r>
    </w:p>
    <w:p w:rsidR="00E23847" w:rsidRPr="00E23847" w:rsidRDefault="00E23847" w:rsidP="00E23847">
      <w:pPr>
        <w:ind w:left="480" w:hangingChars="200" w:hanging="480"/>
        <w:textAlignment w:val="center"/>
        <w:rPr>
          <w:rFonts w:hAnsi="ＭＳ 明朝"/>
        </w:rPr>
      </w:pPr>
      <w:r w:rsidRPr="00E23847">
        <w:rPr>
          <w:rFonts w:hAnsi="ＭＳ 明朝" w:hint="eastAsia"/>
        </w:rPr>
        <w:t xml:space="preserve">　⑥　集会のあり方について、時間配分、手法等を工夫し、多様な組合員が参加できる活動をめざします。</w:t>
      </w:r>
    </w:p>
    <w:p w:rsidR="00E23847" w:rsidRPr="00E23847" w:rsidRDefault="00E23847" w:rsidP="00E23847">
      <w:pPr>
        <w:ind w:left="480" w:hangingChars="200" w:hanging="480"/>
        <w:textAlignment w:val="center"/>
        <w:rPr>
          <w:rFonts w:hAnsi="ＭＳ 明朝"/>
        </w:rPr>
      </w:pPr>
      <w:r w:rsidRPr="00E23847">
        <w:rPr>
          <w:rFonts w:hAnsi="ＭＳ 明朝" w:hint="eastAsia"/>
        </w:rPr>
        <w:t xml:space="preserve">　⑦　青年労働者の課題解決と将来の自治労運動の担い手育成にむけ、本部は県本部と連携しながらすべての単組での青年部の結成をめざします。</w:t>
      </w:r>
    </w:p>
    <w:p w:rsidR="00E23847" w:rsidRPr="00E23847" w:rsidRDefault="00E23847" w:rsidP="00E23847">
      <w:pPr>
        <w:ind w:left="240" w:hangingChars="100" w:hanging="240"/>
        <w:textAlignment w:val="center"/>
        <w:rPr>
          <w:rFonts w:hAnsi="ＭＳ 明朝"/>
        </w:rPr>
      </w:pPr>
      <w:r w:rsidRPr="00E23847">
        <w:rPr>
          <w:rFonts w:hAnsi="ＭＳ 明朝" w:hint="eastAsia"/>
        </w:rPr>
        <w:t>5.　中央・地連での青年女性交流集会を隔年で開催します。職場での要求行動や具体的な取り組みを集会に持ち寄り、運動交流をはかるとともに、自治労運動の強化・底上げをはかります。とくに、以下について取り組みます。</w:t>
      </w:r>
    </w:p>
    <w:p w:rsidR="00E23847" w:rsidRPr="00E23847" w:rsidRDefault="00E23847" w:rsidP="00E23847">
      <w:pPr>
        <w:ind w:left="480" w:hangingChars="200" w:hanging="480"/>
        <w:textAlignment w:val="center"/>
        <w:rPr>
          <w:rFonts w:hAnsi="ＭＳ 明朝"/>
        </w:rPr>
      </w:pPr>
      <w:r w:rsidRPr="00E23847">
        <w:rPr>
          <w:rFonts w:hAnsi="ＭＳ 明朝" w:hint="eastAsia"/>
        </w:rPr>
        <w:t xml:space="preserve">　①　生活職場実態討論と職種別分散会に取り組み、職種ごとに起きている現場での合理化とその影響を明らかにします。</w:t>
      </w:r>
    </w:p>
    <w:p w:rsidR="00E23847" w:rsidRPr="00E23847" w:rsidRDefault="00E23847" w:rsidP="00E23847">
      <w:pPr>
        <w:ind w:left="480" w:hangingChars="200" w:hanging="480"/>
        <w:textAlignment w:val="center"/>
        <w:rPr>
          <w:rFonts w:hAnsi="ＭＳ 明朝"/>
        </w:rPr>
      </w:pPr>
      <w:r w:rsidRPr="00E23847">
        <w:rPr>
          <w:rFonts w:hAnsi="ＭＳ 明朝" w:hint="eastAsia"/>
        </w:rPr>
        <w:t xml:space="preserve">　②　歌や構成詩など、職場・社会の課題や仲間の取り組みなどをわかりやすく表現する文化活動に取り組みます。</w:t>
      </w:r>
    </w:p>
    <w:p w:rsidR="00E23847" w:rsidRPr="00E23847" w:rsidRDefault="00E23847" w:rsidP="00E23847">
      <w:pPr>
        <w:ind w:left="480" w:hangingChars="200" w:hanging="480"/>
        <w:textAlignment w:val="center"/>
        <w:rPr>
          <w:rFonts w:hAnsi="ＭＳ 明朝"/>
        </w:rPr>
      </w:pPr>
      <w:r w:rsidRPr="00E23847">
        <w:rPr>
          <w:rFonts w:hAnsi="ＭＳ 明朝" w:hint="eastAsia"/>
        </w:rPr>
        <w:lastRenderedPageBreak/>
        <w:t xml:space="preserve">　③　県本部・単組での集会事前・事後の取り組みを追求し、「ゆずれない」要求づくり等具体的な実践につなげます。</w:t>
      </w:r>
    </w:p>
    <w:p w:rsidR="00E23847" w:rsidRPr="00E23847" w:rsidRDefault="00E23847" w:rsidP="00E23847">
      <w:pPr>
        <w:ind w:left="480" w:hangingChars="200" w:hanging="480"/>
        <w:textAlignment w:val="center"/>
        <w:rPr>
          <w:rFonts w:hAnsi="ＭＳ 明朝"/>
        </w:rPr>
      </w:pPr>
      <w:r w:rsidRPr="00E23847">
        <w:rPr>
          <w:rFonts w:hAnsi="ＭＳ 明朝" w:hint="eastAsia"/>
        </w:rPr>
        <w:t xml:space="preserve">　④　すべての単組・県本部や職種、正規・非正規、現業・非現業など、全国の仲間の結集を追求します。</w:t>
      </w:r>
    </w:p>
    <w:p w:rsidR="00E23847" w:rsidRPr="00E23847" w:rsidRDefault="00E23847" w:rsidP="00E23847">
      <w:pPr>
        <w:ind w:left="240" w:hangingChars="100" w:hanging="240"/>
      </w:pPr>
      <w:r w:rsidRPr="00E23847">
        <w:rPr>
          <w:rFonts w:hint="eastAsia"/>
        </w:rPr>
        <w:t>6</w:t>
      </w:r>
      <w:r w:rsidRPr="00E23847">
        <w:t>.</w:t>
      </w:r>
      <w:r w:rsidRPr="00E23847">
        <w:rPr>
          <w:rFonts w:hint="eastAsia"/>
        </w:rPr>
        <w:t xml:space="preserve">　</w:t>
      </w:r>
      <w:r w:rsidRPr="00E23847">
        <w:t>各評議会や</w:t>
      </w:r>
      <w:r w:rsidRPr="00E23847">
        <w:rPr>
          <w:rFonts w:hint="eastAsia"/>
        </w:rPr>
        <w:t>女性</w:t>
      </w:r>
      <w:r w:rsidRPr="00E23847">
        <w:t>部と共通の課題について、</w:t>
      </w:r>
      <w:r w:rsidRPr="00E23847">
        <w:rPr>
          <w:rFonts w:hint="eastAsia"/>
        </w:rPr>
        <w:t>連帯</w:t>
      </w:r>
      <w:r w:rsidRPr="00E23847">
        <w:t>して解決にむけ取り組みます。</w:t>
      </w:r>
    </w:p>
    <w:p w:rsidR="00E23847" w:rsidRPr="00E23847" w:rsidRDefault="00E23847" w:rsidP="00E23847">
      <w:pPr>
        <w:ind w:left="240" w:hangingChars="100" w:hanging="240"/>
      </w:pPr>
    </w:p>
    <w:p w:rsidR="00E23847" w:rsidRPr="00E23847" w:rsidRDefault="00E23847" w:rsidP="00E23847">
      <w:pPr>
        <w:ind w:left="240" w:hangingChars="100" w:hanging="240"/>
        <w:textAlignment w:val="center"/>
        <w:rPr>
          <w:rFonts w:ascii="ＭＳ ゴシック" w:eastAsia="ＭＳ ゴシック" w:hAnsi="ＭＳ ゴシック"/>
        </w:rPr>
      </w:pPr>
      <w:r w:rsidRPr="00E23847">
        <w:rPr>
          <w:rFonts w:ascii="ＭＳ ゴシック" w:eastAsia="ＭＳ ゴシック" w:hAnsi="ＭＳ ゴシック" w:hint="eastAsia"/>
        </w:rPr>
        <w:t>【組織拡大・じちろう共済の取り組み】</w:t>
      </w:r>
    </w:p>
    <w:p w:rsidR="00E23847" w:rsidRPr="00E23847" w:rsidRDefault="00E23847" w:rsidP="00E23847">
      <w:pPr>
        <w:ind w:left="240" w:hangingChars="100" w:hanging="240"/>
        <w:textAlignment w:val="center"/>
        <w:rPr>
          <w:rFonts w:hAnsi="ＭＳ 明朝"/>
        </w:rPr>
      </w:pPr>
      <w:r w:rsidRPr="00E23847">
        <w:rPr>
          <w:rFonts w:hAnsi="ＭＳ 明朝" w:hint="eastAsia"/>
        </w:rPr>
        <w:t>7.　新規採用者、未加入者の組合加入にむけて、労働運動の必要性を伝え、日頃の世話役活動や職場での声掛けの取り組みなどを主体的に担い、100％組織化をめざします。</w:t>
      </w:r>
    </w:p>
    <w:p w:rsidR="00E23847" w:rsidRPr="00E23847" w:rsidRDefault="00E23847" w:rsidP="00E23847">
      <w:pPr>
        <w:ind w:left="240" w:hangingChars="100" w:hanging="240"/>
        <w:textAlignment w:val="center"/>
        <w:rPr>
          <w:rFonts w:hAnsi="ＭＳ 明朝"/>
        </w:rPr>
      </w:pPr>
      <w:r w:rsidRPr="00E23847">
        <w:rPr>
          <w:rFonts w:hAnsi="ＭＳ 明朝" w:hint="eastAsia"/>
        </w:rPr>
        <w:t>8</w:t>
      </w:r>
      <w:r w:rsidRPr="00E23847">
        <w:rPr>
          <w:rFonts w:hAnsi="ＭＳ 明朝"/>
        </w:rPr>
        <w:t>.</w:t>
      </w:r>
      <w:r w:rsidRPr="00E23847">
        <w:rPr>
          <w:rFonts w:hAnsi="ＭＳ 明朝" w:hint="eastAsia"/>
        </w:rPr>
        <w:t xml:space="preserve">　新入組合員むけの学習・交流会を単組・県本部で開催します。とくに中途採用者に対する取り組みを強化します。</w:t>
      </w:r>
    </w:p>
    <w:p w:rsidR="00E23847" w:rsidRPr="00E23847" w:rsidRDefault="00E23847" w:rsidP="00E23847">
      <w:pPr>
        <w:ind w:left="240" w:hangingChars="100" w:hanging="240"/>
        <w:textAlignment w:val="center"/>
        <w:rPr>
          <w:rFonts w:hAnsi="ＭＳ 明朝"/>
        </w:rPr>
      </w:pPr>
      <w:r w:rsidRPr="00E23847">
        <w:rPr>
          <w:rFonts w:hAnsi="ＭＳ 明朝" w:hint="eastAsia"/>
        </w:rPr>
        <w:t>9.　青年層をはじめとする会計年度任用職員等の仲間との学習・交流をはかり、職場の課題や悩みなどを共有するとともに、処遇改善にむけた取り組みを通じて仲間意識の醸成と組織化につなげます。</w:t>
      </w:r>
    </w:p>
    <w:p w:rsidR="00E23847" w:rsidRPr="00E23847" w:rsidRDefault="00E23847" w:rsidP="00E23847">
      <w:pPr>
        <w:ind w:left="240" w:hangingChars="100" w:hanging="240"/>
        <w:textAlignment w:val="center"/>
        <w:rPr>
          <w:rFonts w:hAnsi="ＭＳ 明朝"/>
        </w:rPr>
      </w:pPr>
      <w:r w:rsidRPr="00E23847">
        <w:rPr>
          <w:rFonts w:hAnsi="ＭＳ 明朝" w:hint="eastAsia"/>
        </w:rPr>
        <w:t>10</w:t>
      </w:r>
      <w:r w:rsidRPr="00E23847">
        <w:rPr>
          <w:rFonts w:hAnsi="ＭＳ 明朝"/>
        </w:rPr>
        <w:t>.</w:t>
      </w:r>
      <w:r w:rsidRPr="00E23847">
        <w:rPr>
          <w:rFonts w:hAnsi="ＭＳ 明朝" w:hint="eastAsia"/>
        </w:rPr>
        <w:t xml:space="preserve"> じちろう共済について、幹事会や会議・集会の場において共済の学習を進め、青年部役員自らが加入するとともに、共済推進に主体的に取り組みます。とくに、新規採用職員の共済の同時加入にむけた取り組みを進めます。</w:t>
      </w:r>
    </w:p>
    <w:p w:rsidR="00E23847" w:rsidRPr="00E23847" w:rsidRDefault="00E23847" w:rsidP="00E23847">
      <w:pPr>
        <w:ind w:left="240" w:hangingChars="100" w:hanging="240"/>
        <w:textAlignment w:val="center"/>
        <w:rPr>
          <w:rFonts w:hAnsi="ＭＳ 明朝"/>
        </w:rPr>
      </w:pPr>
    </w:p>
    <w:p w:rsidR="00E23847" w:rsidRPr="00E23847" w:rsidRDefault="00E23847" w:rsidP="00E23847">
      <w:pPr>
        <w:ind w:left="240" w:hangingChars="100" w:hanging="240"/>
        <w:textAlignment w:val="center"/>
        <w:rPr>
          <w:rFonts w:ascii="ＭＳ ゴシック" w:eastAsia="ＭＳ ゴシック" w:hAnsi="ＭＳ ゴシック"/>
        </w:rPr>
      </w:pPr>
      <w:r w:rsidRPr="00E23847">
        <w:rPr>
          <w:rFonts w:ascii="ＭＳ ゴシック" w:eastAsia="ＭＳ ゴシック" w:hAnsi="ＭＳ ゴシック" w:hint="eastAsia"/>
        </w:rPr>
        <w:t>【分権自治の取り組み】</w:t>
      </w:r>
    </w:p>
    <w:p w:rsidR="00E23847" w:rsidRPr="00E23847" w:rsidRDefault="00E23847" w:rsidP="00E23847">
      <w:pPr>
        <w:ind w:left="240" w:hangingChars="100" w:hanging="240"/>
        <w:textAlignment w:val="center"/>
      </w:pPr>
      <w:r w:rsidRPr="00E23847">
        <w:rPr>
          <w:rFonts w:hint="eastAsia"/>
        </w:rPr>
        <w:t>11. これまでの自然災害の教訓やコロナ禍での課題を踏まえ、公務員の人員削減に反対し、住民福祉の向上と十分な公共サービスを提供できる体制・地方財源の確保にむけて取り組みを進めます。</w:t>
      </w:r>
    </w:p>
    <w:p w:rsidR="00E23847" w:rsidRPr="00E23847" w:rsidRDefault="00E23847" w:rsidP="00E23847">
      <w:pPr>
        <w:ind w:left="240" w:hangingChars="100" w:hanging="240"/>
        <w:textAlignment w:val="center"/>
      </w:pPr>
      <w:r w:rsidRPr="00E23847">
        <w:rPr>
          <w:rFonts w:hint="eastAsia"/>
        </w:rPr>
        <w:t>12.</w:t>
      </w:r>
      <w:r w:rsidRPr="00E23847">
        <w:t xml:space="preserve"> </w:t>
      </w:r>
      <w:r w:rsidRPr="00E23847">
        <w:rPr>
          <w:rFonts w:hint="eastAsia"/>
        </w:rPr>
        <w:t>社会情勢や自治体行政のあり方を学ぶとともに、質の高い公共サービスの実現や多様化する社会での地域自治の推進にむけ、自治研活動の取り組みを進めます。とくに、「自治研ＵＮＤＥＲ35」に積極的に参加します。</w:t>
      </w:r>
    </w:p>
    <w:p w:rsidR="00E23847" w:rsidRPr="00E23847" w:rsidRDefault="00E23847" w:rsidP="00E23847">
      <w:pPr>
        <w:ind w:left="240" w:hangingChars="100" w:hanging="240"/>
        <w:textAlignment w:val="center"/>
        <w:rPr>
          <w:rFonts w:ascii="ＭＳ ゴシック" w:eastAsia="ＭＳ ゴシック" w:hAnsi="ＭＳ ゴシック"/>
        </w:rPr>
      </w:pPr>
    </w:p>
    <w:p w:rsidR="00E23847" w:rsidRPr="00E23847" w:rsidRDefault="00E23847" w:rsidP="00E23847">
      <w:pPr>
        <w:ind w:left="240" w:hangingChars="100" w:hanging="240"/>
        <w:textAlignment w:val="center"/>
        <w:rPr>
          <w:rFonts w:ascii="ＭＳ ゴシック" w:eastAsia="ＭＳ ゴシック" w:hAnsi="ＭＳ ゴシック"/>
        </w:rPr>
      </w:pPr>
      <w:r w:rsidRPr="00E23847">
        <w:rPr>
          <w:rFonts w:ascii="ＭＳ ゴシック" w:eastAsia="ＭＳ ゴシック" w:hAnsi="ＭＳ ゴシック" w:hint="eastAsia"/>
        </w:rPr>
        <w:t>【賃金・労働条件の改善】</w:t>
      </w:r>
    </w:p>
    <w:p w:rsidR="00E23847" w:rsidRPr="00E23847" w:rsidRDefault="00E23847" w:rsidP="00E23847">
      <w:pPr>
        <w:ind w:left="240" w:hangingChars="100" w:hanging="240"/>
        <w:textAlignment w:val="center"/>
      </w:pPr>
      <w:r w:rsidRPr="00E23847">
        <w:rPr>
          <w:rFonts w:hint="eastAsia"/>
        </w:rPr>
        <w:t>13.</w:t>
      </w:r>
      <w:r w:rsidRPr="00E23847">
        <w:t xml:space="preserve"> </w:t>
      </w:r>
      <w:r w:rsidRPr="00E23847">
        <w:rPr>
          <w:rFonts w:hint="eastAsia"/>
        </w:rPr>
        <w:t>賃金制度や賃金論の学習、生活・職場実態点検運動を進め、賃金改善に積極的に取り組みます。また、単組内でのモデル賃金表の作成や単組間の賃金比較などを通じて賃金闘争を強化します。</w:t>
      </w:r>
    </w:p>
    <w:p w:rsidR="00E23847" w:rsidRPr="00E23847" w:rsidRDefault="00E23847" w:rsidP="00E23847">
      <w:pPr>
        <w:ind w:left="240" w:hangingChars="100" w:hanging="240"/>
        <w:textAlignment w:val="center"/>
      </w:pPr>
      <w:r w:rsidRPr="00E23847">
        <w:rPr>
          <w:rFonts w:hint="eastAsia"/>
        </w:rPr>
        <w:t xml:space="preserve">14. </w:t>
      </w:r>
      <w:r w:rsidRPr="00E23847">
        <w:t>仕事と生活の調和にむけ、労働時間の短縮、時間外労働・休日労働の削減と不払い</w:t>
      </w:r>
      <w:r w:rsidRPr="00E23847">
        <w:rPr>
          <w:rFonts w:hint="eastAsia"/>
        </w:rPr>
        <w:t>残業の</w:t>
      </w:r>
      <w:r w:rsidRPr="00E23847">
        <w:t>撲滅</w:t>
      </w:r>
      <w:r w:rsidRPr="00E23847">
        <w:rPr>
          <w:rFonts w:hint="eastAsia"/>
        </w:rPr>
        <w:t>・人員確保闘争を進め、</w:t>
      </w:r>
      <w:r w:rsidRPr="00E23847">
        <w:t>長時間労働縮減に取り組みます。</w:t>
      </w:r>
    </w:p>
    <w:p w:rsidR="00E23847" w:rsidRPr="00E23847" w:rsidRDefault="00E23847" w:rsidP="00E23847">
      <w:pPr>
        <w:ind w:left="240" w:hangingChars="100" w:hanging="240"/>
        <w:textAlignment w:val="center"/>
      </w:pPr>
      <w:r w:rsidRPr="00E23847">
        <w:rPr>
          <w:rFonts w:hint="eastAsia"/>
        </w:rPr>
        <w:t>15.</w:t>
      </w:r>
      <w:r w:rsidRPr="00E23847">
        <w:t xml:space="preserve"> </w:t>
      </w:r>
      <w:r w:rsidRPr="00E23847">
        <w:rPr>
          <w:rFonts w:hint="eastAsia"/>
        </w:rPr>
        <w:t>人事評価制度の狙いを明らかにする学習や職場実態の点検を行う中から、課題を共有し、労働者間に差別と分断をもたらす能力・実績主義の強化に反対するたたかいを進めます。</w:t>
      </w:r>
    </w:p>
    <w:p w:rsidR="00E23847" w:rsidRPr="00E23847" w:rsidRDefault="00E23847" w:rsidP="00E23847">
      <w:pPr>
        <w:ind w:left="240" w:hangingChars="100" w:hanging="240"/>
        <w:textAlignment w:val="center"/>
      </w:pPr>
      <w:r w:rsidRPr="00E23847">
        <w:rPr>
          <w:rFonts w:hint="eastAsia"/>
        </w:rPr>
        <w:t>16. 2023年４月から公務員の定年年齢の段階的引き上げが開始されましたが、新規採用の抑制を行わず職場の年齢構成にも留意し、青年層が</w:t>
      </w:r>
      <w:r w:rsidRPr="00E23847">
        <w:rPr>
          <w:rFonts w:hint="eastAsia"/>
        </w:rPr>
        <w:lastRenderedPageBreak/>
        <w:t>経験等に見あわない業務に従事させられることのないよう適切な運用を追求します。</w:t>
      </w:r>
    </w:p>
    <w:p w:rsidR="00E23847" w:rsidRPr="00E23847" w:rsidRDefault="00E23847" w:rsidP="00E23847">
      <w:pPr>
        <w:ind w:left="240" w:hangingChars="100" w:hanging="240"/>
        <w:textAlignment w:val="center"/>
      </w:pPr>
      <w:r w:rsidRPr="00E23847">
        <w:rPr>
          <w:rFonts w:hint="eastAsia"/>
        </w:rPr>
        <w:t>17.</w:t>
      </w:r>
      <w:r w:rsidRPr="00E23847">
        <w:t xml:space="preserve"> </w:t>
      </w:r>
      <w:r w:rsidRPr="00E23847">
        <w:rPr>
          <w:rFonts w:hint="eastAsia"/>
        </w:rPr>
        <w:t>単組で協約締結権を活用した運動を展開するため、現業・公企労働者の権利学習や交流に取り組みます。</w:t>
      </w:r>
    </w:p>
    <w:p w:rsidR="00E23847" w:rsidRPr="00E23847" w:rsidRDefault="00E23847" w:rsidP="00E23847">
      <w:pPr>
        <w:ind w:left="240" w:hangingChars="100" w:hanging="240"/>
        <w:textAlignment w:val="center"/>
      </w:pPr>
      <w:r w:rsidRPr="00E23847">
        <w:rPr>
          <w:rFonts w:hint="eastAsia"/>
        </w:rPr>
        <w:t>18.</w:t>
      </w:r>
      <w:r w:rsidRPr="00E23847">
        <w:t xml:space="preserve"> </w:t>
      </w:r>
      <w:r w:rsidRPr="00E23847">
        <w:rPr>
          <w:rFonts w:hint="eastAsia"/>
        </w:rPr>
        <w:t>公共サービスの水準確保やすべての労働者の労働条件改善をめざし、地域の労働者との共闘を推進します。</w:t>
      </w:r>
    </w:p>
    <w:p w:rsidR="00E23847" w:rsidRPr="00E23847" w:rsidRDefault="00E23847" w:rsidP="00E23847">
      <w:pPr>
        <w:ind w:left="240" w:hangingChars="100" w:hanging="240"/>
        <w:textAlignment w:val="center"/>
      </w:pPr>
      <w:r w:rsidRPr="00E23847">
        <w:rPr>
          <w:rFonts w:hint="eastAsia"/>
        </w:rPr>
        <w:t>19.</w:t>
      </w:r>
      <w:r w:rsidRPr="00E23847">
        <w:t xml:space="preserve"> </w:t>
      </w:r>
      <w:r w:rsidRPr="00E23847">
        <w:rPr>
          <w:rFonts w:hint="eastAsia"/>
        </w:rPr>
        <w:t>「同一価値労働・同一賃金」の原則を踏まえ、低賃金化と地域や労働者間での格差拡大に反対し、生活給としての賃金改善を求めます。</w:t>
      </w:r>
    </w:p>
    <w:p w:rsidR="00E23847" w:rsidRPr="00E23847" w:rsidRDefault="00E23847" w:rsidP="00E23847">
      <w:pPr>
        <w:ind w:left="240" w:hangingChars="100" w:hanging="240"/>
        <w:textAlignment w:val="center"/>
      </w:pPr>
      <w:r w:rsidRPr="00E23847">
        <w:rPr>
          <w:rFonts w:hint="eastAsia"/>
        </w:rPr>
        <w:t>20.</w:t>
      </w:r>
      <w:r w:rsidRPr="00E23847">
        <w:t xml:space="preserve"> </w:t>
      </w:r>
      <w:r w:rsidRPr="00E23847">
        <w:rPr>
          <w:rFonts w:hint="eastAsia"/>
        </w:rPr>
        <w:t>青年労働者の賃金改善や春闘強化にむけ、中央・地連別春闘討論集会を開催します。</w:t>
      </w:r>
    </w:p>
    <w:p w:rsidR="00E23847" w:rsidRPr="00E23847" w:rsidRDefault="00E23847" w:rsidP="00E23847">
      <w:pPr>
        <w:ind w:left="240" w:hangingChars="100" w:hanging="240"/>
        <w:textAlignment w:val="center"/>
      </w:pPr>
      <w:r w:rsidRPr="00E23847">
        <w:rPr>
          <w:rFonts w:hint="eastAsia"/>
        </w:rPr>
        <w:t>21.</w:t>
      </w:r>
      <w:r w:rsidRPr="00E23847">
        <w:t xml:space="preserve"> </w:t>
      </w:r>
      <w:r w:rsidRPr="00E23847">
        <w:rPr>
          <w:rFonts w:hint="eastAsia"/>
        </w:rPr>
        <w:t>春闘をはじめとする賃金闘争の節目に、連合や公務員連絡会、青年団結集会運動等に結集し、企業・産別を超えた青年の共闘運動を強化します。</w:t>
      </w:r>
    </w:p>
    <w:p w:rsidR="00E23847" w:rsidRPr="00E23847" w:rsidRDefault="00E23847" w:rsidP="00E23847">
      <w:pPr>
        <w:ind w:left="240" w:hangingChars="100" w:hanging="240"/>
        <w:textAlignment w:val="center"/>
      </w:pPr>
    </w:p>
    <w:p w:rsidR="00E23847" w:rsidRPr="00E23847" w:rsidRDefault="00E23847" w:rsidP="00E23847">
      <w:pPr>
        <w:ind w:left="240" w:hangingChars="100" w:hanging="240"/>
        <w:textAlignment w:val="center"/>
        <w:rPr>
          <w:rFonts w:ascii="ＭＳ ゴシック" w:eastAsia="ＭＳ ゴシック" w:hAnsi="ＭＳ ゴシック"/>
        </w:rPr>
      </w:pPr>
      <w:r w:rsidRPr="00E23847">
        <w:rPr>
          <w:rFonts w:ascii="ＭＳ ゴシック" w:eastAsia="ＭＳ ゴシック" w:hAnsi="ＭＳ ゴシック" w:hint="eastAsia"/>
        </w:rPr>
        <w:t>【労働基本権確立と休暇制度の利用促進】</w:t>
      </w:r>
    </w:p>
    <w:p w:rsidR="00E23847" w:rsidRPr="00E23847" w:rsidRDefault="00E23847" w:rsidP="00E23847">
      <w:pPr>
        <w:ind w:left="240" w:hangingChars="100" w:hanging="240"/>
        <w:textAlignment w:val="center"/>
      </w:pPr>
      <w:r w:rsidRPr="00E23847">
        <w:rPr>
          <w:rFonts w:hint="eastAsia"/>
        </w:rPr>
        <w:t>22.</w:t>
      </w:r>
      <w:r w:rsidRPr="00E23847">
        <w:t xml:space="preserve"> </w:t>
      </w:r>
      <w:r w:rsidRPr="00E23847">
        <w:rPr>
          <w:rFonts w:hint="eastAsia"/>
        </w:rPr>
        <w:t>憲法28条やＩＬＯ勧告を踏まえ、自律的労使関係や公務労働者の労働基本権の確立に取り組みます。とくに全消協との連携を強化します。</w:t>
      </w:r>
    </w:p>
    <w:p w:rsidR="00E23847" w:rsidRPr="00E23847" w:rsidRDefault="00E23847" w:rsidP="00E23847">
      <w:pPr>
        <w:ind w:left="240" w:hangingChars="100" w:hanging="240"/>
        <w:textAlignment w:val="center"/>
      </w:pPr>
      <w:r w:rsidRPr="00E23847">
        <w:rPr>
          <w:rFonts w:hint="eastAsia"/>
        </w:rPr>
        <w:t>23. 労働法制の規制緩和に反対する取り組みや、ジェンダー平等を職場で活かす取り組みを進めます。とくに、男女共同参画やジェンダー平等に関する基本的な学習や、男性の育児休業取得促進に取り組みます。</w:t>
      </w:r>
    </w:p>
    <w:p w:rsidR="00E23847" w:rsidRPr="00E23847" w:rsidRDefault="00E23847" w:rsidP="00E23847">
      <w:pPr>
        <w:ind w:left="240" w:hangingChars="100" w:hanging="240"/>
        <w:textAlignment w:val="center"/>
      </w:pPr>
      <w:r w:rsidRPr="00E23847">
        <w:rPr>
          <w:rFonts w:hint="eastAsia"/>
        </w:rPr>
        <w:t>24. 職場における休暇取得を促進するため青年部での権利学習や権利行使の取り組みを推進します。</w:t>
      </w:r>
    </w:p>
    <w:p w:rsidR="00E23847" w:rsidRPr="00E23847" w:rsidRDefault="00E23847" w:rsidP="00E23847">
      <w:pPr>
        <w:ind w:left="240" w:hangingChars="100" w:hanging="240"/>
        <w:textAlignment w:val="center"/>
      </w:pPr>
    </w:p>
    <w:p w:rsidR="00E23847" w:rsidRPr="00E23847" w:rsidRDefault="00E23847" w:rsidP="00E23847">
      <w:pPr>
        <w:ind w:left="240" w:hangingChars="100" w:hanging="240"/>
        <w:textAlignment w:val="center"/>
        <w:rPr>
          <w:rFonts w:ascii="ＭＳ ゴシック" w:eastAsia="ＭＳ ゴシック" w:hAnsi="ＭＳ ゴシック"/>
        </w:rPr>
      </w:pPr>
      <w:r w:rsidRPr="00E23847">
        <w:rPr>
          <w:rFonts w:ascii="ＭＳ ゴシック" w:eastAsia="ＭＳ ゴシック" w:hAnsi="ＭＳ ゴシック" w:hint="eastAsia"/>
        </w:rPr>
        <w:t>【反戦・反核・反差別・平和・民主主義確立】</w:t>
      </w:r>
    </w:p>
    <w:p w:rsidR="00E23847" w:rsidRPr="00E23847" w:rsidRDefault="00E23847" w:rsidP="00E23847">
      <w:pPr>
        <w:ind w:left="240" w:hangingChars="100" w:hanging="240"/>
        <w:textAlignment w:val="center"/>
      </w:pPr>
      <w:r w:rsidRPr="00E23847">
        <w:rPr>
          <w:rFonts w:hint="eastAsia"/>
        </w:rPr>
        <w:t>25.</w:t>
      </w:r>
      <w:r w:rsidRPr="00E23847">
        <w:t xml:space="preserve"> </w:t>
      </w:r>
      <w:r w:rsidRPr="00E23847">
        <w:rPr>
          <w:rFonts w:hint="eastAsia"/>
        </w:rPr>
        <w:t>青年女性憲法フォーラム、オキナワ平和の旅などの取り組みを通じて、反戦平和、労働組合が政策実現にむけて取り組む必要性等について学習・討論を強化し、課題認識の共有と自分事として主体的に取り組む意識の醸成をします。とりわけ国会・議会の見学、組織内・政策協力議員との意見交換等の機会をつくり、政治闘争の大切さの認識と実感を深めます。</w:t>
      </w:r>
    </w:p>
    <w:p w:rsidR="00E23847" w:rsidRPr="00E23847" w:rsidRDefault="00E23847" w:rsidP="00E23847">
      <w:pPr>
        <w:ind w:left="240" w:hangingChars="100" w:hanging="240"/>
        <w:textAlignment w:val="center"/>
      </w:pPr>
      <w:r w:rsidRPr="00E23847">
        <w:rPr>
          <w:rFonts w:hint="eastAsia"/>
        </w:rPr>
        <w:t>26.</w:t>
      </w:r>
      <w:r w:rsidRPr="00E23847">
        <w:t xml:space="preserve"> </w:t>
      </w:r>
      <w:r w:rsidRPr="00E23847">
        <w:rPr>
          <w:rFonts w:hint="eastAsia"/>
        </w:rPr>
        <w:t>職場・地域で、憲法を守り、活かす取り組みを実践するとともに、産別を超えた大衆行動を追求します。また、平和行政の確立にむけ、安全保障関連３文書や有事関連法、国民保護計画に基づく自治体の戦争への関与に反対します。</w:t>
      </w:r>
    </w:p>
    <w:p w:rsidR="00E23847" w:rsidRPr="00E23847" w:rsidRDefault="00E23847" w:rsidP="00E23847">
      <w:pPr>
        <w:ind w:left="240" w:hangingChars="100" w:hanging="240"/>
        <w:textAlignment w:val="center"/>
      </w:pPr>
      <w:r w:rsidRPr="00E23847">
        <w:rPr>
          <w:rFonts w:hint="eastAsia"/>
        </w:rPr>
        <w:t>27. 米軍再編による在日米軍基地の機能強化、自衛隊との連携強化に反対します。また、平和フォーラムに結集し、日米地位協定の抜本改正や辺野古新基地建設反対など在日米軍の基地整理・縮小・撤去にむけた運動を進めます。</w:t>
      </w:r>
    </w:p>
    <w:p w:rsidR="00E23847" w:rsidRPr="00E23847" w:rsidRDefault="00E23847" w:rsidP="00E23847">
      <w:pPr>
        <w:ind w:left="240" w:hangingChars="100" w:hanging="240"/>
        <w:textAlignment w:val="center"/>
      </w:pPr>
      <w:r w:rsidRPr="00E23847">
        <w:rPr>
          <w:rFonts w:hint="eastAsia"/>
        </w:rPr>
        <w:t>28. 歴史事実の歪曲と反動化の動きに対し、侵略戦争の事実に基づいた歴史認識を社会全体に定着させる運動を、産別・地域を横断した共闘運動を通じて強化します。</w:t>
      </w:r>
    </w:p>
    <w:p w:rsidR="00E23847" w:rsidRPr="00E23847" w:rsidRDefault="00E23847" w:rsidP="00E23847">
      <w:pPr>
        <w:ind w:left="240" w:hangingChars="100" w:hanging="240"/>
        <w:textAlignment w:val="center"/>
      </w:pPr>
      <w:r w:rsidRPr="00E23847">
        <w:rPr>
          <w:rFonts w:hint="eastAsia"/>
        </w:rPr>
        <w:lastRenderedPageBreak/>
        <w:t>29. 「日の丸・君が代・元号」の強制をはじめ、思想・良心の自由を侵害するすべての強制に反対します。</w:t>
      </w:r>
    </w:p>
    <w:p w:rsidR="00E23847" w:rsidRPr="00E23847" w:rsidRDefault="00E23847" w:rsidP="00E23847">
      <w:pPr>
        <w:ind w:left="240" w:hangingChars="100" w:hanging="240"/>
        <w:textAlignment w:val="center"/>
      </w:pPr>
      <w:r w:rsidRPr="00E23847">
        <w:rPr>
          <w:rFonts w:hint="eastAsia"/>
        </w:rPr>
        <w:t>30. すべての人が個人として尊重される社会の実現にむけて、人権確立とあらゆる差別撤廃の取り組みを進めます。人権学習や啓発活動、とりわけ、部落差別の撤廃にむけて、狭山事件の再審闘争に取り組みます。</w:t>
      </w:r>
    </w:p>
    <w:p w:rsidR="00E23847" w:rsidRPr="00E23847" w:rsidRDefault="00E23847" w:rsidP="00E23847">
      <w:pPr>
        <w:ind w:left="240" w:hangingChars="100" w:hanging="240"/>
        <w:textAlignment w:val="center"/>
      </w:pPr>
      <w:r w:rsidRPr="00E23847">
        <w:rPr>
          <w:rFonts w:hint="eastAsia"/>
        </w:rPr>
        <w:t>31. 核と人類は共存できないことから、原子力政策の推進に反対し、再生可能エネルギーへの転換と脱原発に取り組みます。また、反核・脱原発運動の拡大にむけ、現地学習や反核・平和の火リレーに取り組みます。</w:t>
      </w:r>
    </w:p>
    <w:p w:rsidR="00E23847" w:rsidRPr="00E23847" w:rsidRDefault="00E23847" w:rsidP="00E23847">
      <w:pPr>
        <w:ind w:left="240" w:hangingChars="100" w:hanging="240"/>
      </w:pPr>
      <w:r w:rsidRPr="00E23847">
        <w:rPr>
          <w:rFonts w:hint="eastAsia"/>
        </w:rPr>
        <w:t>32.</w:t>
      </w:r>
      <w:r w:rsidRPr="00E23847">
        <w:t xml:space="preserve"> </w:t>
      </w:r>
      <w:r w:rsidRPr="00E23847">
        <w:rPr>
          <w:rFonts w:hint="eastAsia"/>
        </w:rPr>
        <w:t>2025年に行われる参議院議員選</w:t>
      </w:r>
      <w:r w:rsidRPr="00E23847">
        <w:rPr>
          <w:rFonts w:hint="eastAsia"/>
        </w:rPr>
        <w:t>挙における組織内候補予定者（比例代表）の必勝をはじめ、各種選挙闘争における</w:t>
      </w:r>
      <w:r w:rsidRPr="00E23847">
        <w:t>自治労の推薦する候補</w:t>
      </w:r>
      <w:r w:rsidRPr="00E23847">
        <w:rPr>
          <w:rFonts w:hint="eastAsia"/>
        </w:rPr>
        <w:t>者</w:t>
      </w:r>
      <w:r w:rsidRPr="00E23847">
        <w:t>の</w:t>
      </w:r>
      <w:r w:rsidRPr="00E23847">
        <w:rPr>
          <w:rFonts w:hint="eastAsia"/>
        </w:rPr>
        <w:t>当選</w:t>
      </w:r>
      <w:r w:rsidRPr="00E23847">
        <w:t>にむけて、</w:t>
      </w:r>
      <w:r w:rsidRPr="00E23847">
        <w:rPr>
          <w:rFonts w:hint="eastAsia"/>
        </w:rPr>
        <w:t>青年選対など青年の</w:t>
      </w:r>
      <w:r w:rsidRPr="00E23847">
        <w:t>主体的</w:t>
      </w:r>
      <w:r w:rsidRPr="00E23847">
        <w:rPr>
          <w:rFonts w:hint="eastAsia"/>
        </w:rPr>
        <w:t>な</w:t>
      </w:r>
      <w:r w:rsidRPr="00E23847">
        <w:t>取り組み</w:t>
      </w:r>
      <w:r w:rsidRPr="00E23847">
        <w:rPr>
          <w:rFonts w:hint="eastAsia"/>
        </w:rPr>
        <w:t>を進め</w:t>
      </w:r>
      <w:r w:rsidRPr="00E23847">
        <w:t>ます。</w:t>
      </w:r>
    </w:p>
    <w:p w:rsidR="00E23847" w:rsidRPr="00E23847" w:rsidRDefault="00E23847" w:rsidP="00E23847">
      <w:pPr>
        <w:ind w:left="240" w:hangingChars="100" w:hanging="240"/>
        <w:textAlignment w:val="center"/>
      </w:pPr>
    </w:p>
    <w:p w:rsidR="00E23847" w:rsidRPr="00E23847" w:rsidRDefault="00E23847" w:rsidP="00E23847">
      <w:pPr>
        <w:ind w:left="240" w:hangingChars="100" w:hanging="240"/>
        <w:textAlignment w:val="center"/>
        <w:rPr>
          <w:rFonts w:ascii="ＭＳ ゴシック" w:eastAsia="ＭＳ ゴシック" w:hAnsi="ＭＳ ゴシック"/>
        </w:rPr>
      </w:pPr>
      <w:r w:rsidRPr="00E23847">
        <w:rPr>
          <w:rFonts w:ascii="ＭＳ ゴシック" w:eastAsia="ＭＳ ゴシック" w:hAnsi="ＭＳ ゴシック" w:hint="eastAsia"/>
        </w:rPr>
        <w:t>【国際連帯活動の推進】</w:t>
      </w:r>
    </w:p>
    <w:p w:rsidR="00E23847" w:rsidRPr="00E23847" w:rsidRDefault="00E23847" w:rsidP="00E23847">
      <w:pPr>
        <w:ind w:left="240" w:hangingChars="100" w:hanging="240"/>
        <w:textAlignment w:val="center"/>
      </w:pPr>
      <w:r w:rsidRPr="00E23847">
        <w:rPr>
          <w:rFonts w:hint="eastAsia"/>
        </w:rPr>
        <w:t>33. 世界の青年労働者との交流・連帯活動を強化するため、ＰＳＩやＩＴＦに結集して取り組みを進めます。また、これらの活動を通じて産別を超えた仲間との交流や情報共有を行います。</w:t>
      </w:r>
    </w:p>
    <w:p w:rsidR="00E23847" w:rsidRPr="00E23847" w:rsidRDefault="00E23847" w:rsidP="00E23847">
      <w:pPr>
        <w:ind w:left="240" w:hangingChars="100" w:hanging="240"/>
        <w:textAlignment w:val="center"/>
      </w:pPr>
      <w:r w:rsidRPr="00E23847">
        <w:rPr>
          <w:rFonts w:hint="eastAsia"/>
        </w:rPr>
        <w:t>34. 他産別の仲間とともに国際的な平和運動を進め、歴史や現状を学習・交流するために平和友好祭運動に取り組みます。</w:t>
      </w:r>
    </w:p>
    <w:p w:rsidR="00E23847" w:rsidRDefault="00E23847" w:rsidP="00E23847">
      <w:pPr>
        <w:ind w:left="240" w:hangingChars="100" w:hanging="240"/>
        <w:sectPr w:rsidR="00E23847" w:rsidSect="00E23847">
          <w:type w:val="continuous"/>
          <w:pgSz w:w="11906" w:h="16838"/>
          <w:pgMar w:top="1985" w:right="1701" w:bottom="1701" w:left="1701" w:header="851" w:footer="992" w:gutter="0"/>
          <w:cols w:num="2" w:space="425"/>
          <w:docGrid w:type="lines" w:linePitch="360"/>
        </w:sectPr>
      </w:pPr>
    </w:p>
    <w:p w:rsidR="00E23847" w:rsidRPr="00E23847" w:rsidRDefault="00E23847" w:rsidP="00E23847">
      <w:pPr>
        <w:ind w:left="240" w:hangingChars="100" w:hanging="240"/>
      </w:pPr>
    </w:p>
    <w:p w:rsidR="002C0B4C" w:rsidRPr="00E23847" w:rsidRDefault="002C0B4C"/>
    <w:sectPr w:rsidR="002C0B4C" w:rsidRPr="00E23847" w:rsidSect="00E23847">
      <w:type w:val="continuous"/>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847"/>
    <w:rsid w:val="002C0B4C"/>
    <w:rsid w:val="00E23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B3CEDE"/>
  <w15:chartTrackingRefBased/>
  <w15:docId w15:val="{E9493F51-C0D9-48C1-82FD-783AE021B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847"/>
    <w:pPr>
      <w:widowControl w:val="0"/>
      <w:autoSpaceDE w:val="0"/>
      <w:autoSpaceDN w:val="0"/>
      <w:adjustRightInd w:val="0"/>
      <w:jc w:val="both"/>
    </w:pPr>
    <w:rPr>
      <w:rFonts w:ascii="ＭＳ 明朝"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679</Words>
  <Characters>3871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県本部用</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紺野 均</dc:creator>
  <cp:keywords/>
  <dc:description/>
  <cp:lastModifiedBy>紺野 均</cp:lastModifiedBy>
  <cp:revision>1</cp:revision>
  <dcterms:created xsi:type="dcterms:W3CDTF">2023-10-04T00:07:00Z</dcterms:created>
  <dcterms:modified xsi:type="dcterms:W3CDTF">2023-10-04T00:12:00Z</dcterms:modified>
</cp:coreProperties>
</file>