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CD4" w:rsidRPr="00881DB5" w:rsidRDefault="00F25CD4" w:rsidP="00F25CD4">
      <w:pPr>
        <w:textAlignment w:val="center"/>
        <w:rPr>
          <w:rFonts w:ascii="ＭＳ ゴシック" w:eastAsia="ＭＳ ゴシック" w:hAnsi="ＭＳ ゴシック"/>
          <w:sz w:val="22"/>
        </w:rPr>
      </w:pPr>
    </w:p>
    <w:p w:rsidR="00F25CD4" w:rsidRPr="00881DB5" w:rsidRDefault="00F25CD4" w:rsidP="00F25CD4">
      <w:pPr>
        <w:textAlignment w:val="center"/>
        <w:rPr>
          <w:rFonts w:ascii="ＭＳ ゴシック" w:eastAsia="ＭＳ ゴシック" w:hAnsi="ＭＳ ゴシック"/>
          <w:sz w:val="44"/>
        </w:rPr>
      </w:pPr>
      <w:r w:rsidRPr="00881DB5">
        <w:rPr>
          <w:rFonts w:ascii="ＭＳ ゴシック" w:eastAsia="ＭＳ ゴシック" w:hAnsi="ＭＳ ゴシック" w:hint="eastAsia"/>
          <w:sz w:val="44"/>
        </w:rPr>
        <w:t>13. 自治体非正規労働者の取り組み</w:t>
      </w:r>
    </w:p>
    <w:p w:rsidR="00F25CD4" w:rsidRPr="00881DB5" w:rsidRDefault="00F25CD4" w:rsidP="00F25CD4">
      <w:pPr>
        <w:textAlignment w:val="center"/>
        <w:rPr>
          <w:rFonts w:ascii="ＭＳ ゴシック" w:eastAsia="ＭＳ ゴシック" w:hAnsi="ＭＳ ゴシック"/>
          <w:szCs w:val="24"/>
        </w:rPr>
      </w:pPr>
    </w:p>
    <w:p w:rsidR="00F25CD4" w:rsidRDefault="00F25CD4">
      <w:pPr>
        <w:sectPr w:rsidR="00F25CD4">
          <w:pgSz w:w="11906" w:h="16838"/>
          <w:pgMar w:top="1985" w:right="1701" w:bottom="1701" w:left="1701" w:header="851" w:footer="992" w:gutter="0"/>
          <w:cols w:space="425"/>
          <w:docGrid w:type="lines" w:linePitch="360"/>
        </w:sectPr>
      </w:pPr>
    </w:p>
    <w:p w:rsidR="00F25CD4" w:rsidRPr="00881DB5" w:rsidRDefault="00F25CD4" w:rsidP="00F25CD4">
      <w:pPr>
        <w:ind w:left="240" w:hangingChars="100" w:hanging="240"/>
        <w:rPr>
          <w:rFonts w:ascii="ＭＳ ゴシック" w:eastAsia="ＭＳ ゴシック" w:hAnsi="ＭＳ ゴシック"/>
        </w:rPr>
      </w:pPr>
      <w:r w:rsidRPr="00881DB5">
        <w:rPr>
          <w:rFonts w:ascii="ＭＳ ゴシック" w:eastAsia="ＭＳ ゴシック" w:hAnsi="ＭＳ ゴシック" w:hint="eastAsia"/>
        </w:rPr>
        <w:t>【組織強化・拡大にむけた取り組み】</w:t>
      </w:r>
    </w:p>
    <w:p w:rsidR="00F25CD4" w:rsidRPr="00881DB5" w:rsidRDefault="00F25CD4" w:rsidP="00F25CD4">
      <w:pPr>
        <w:ind w:left="240" w:hangingChars="100" w:hanging="240"/>
      </w:pPr>
      <w:r w:rsidRPr="00881DB5">
        <w:rPr>
          <w:rFonts w:hint="eastAsia"/>
        </w:rPr>
        <w:t>1.　会計年度任用職員制度のスタートから３年が経過し、短時間職員の勤勉手当の支給を可能とする改正地方自治法の施行を2024年４月に控えるなど、同一労働同一賃金にむけた法的な枠組みは整備され</w:t>
      </w:r>
      <w:r>
        <w:rPr>
          <w:rFonts w:hint="eastAsia"/>
        </w:rPr>
        <w:t>てきましたが</w:t>
      </w:r>
      <w:r w:rsidRPr="00881DB5">
        <w:rPr>
          <w:rFonts w:hint="eastAsia"/>
        </w:rPr>
        <w:t>、処遇改善と組織化</w:t>
      </w:r>
      <w:r>
        <w:rPr>
          <w:rFonts w:hint="eastAsia"/>
        </w:rPr>
        <w:t>は道半ば</w:t>
      </w:r>
      <w:r w:rsidRPr="00881DB5">
        <w:rPr>
          <w:rFonts w:hint="eastAsia"/>
        </w:rPr>
        <w:t>です。改めて組織化に取り組む意義</w:t>
      </w:r>
      <w:r>
        <w:rPr>
          <w:rFonts w:hint="eastAsia"/>
        </w:rPr>
        <w:t>を</w:t>
      </w:r>
      <w:r w:rsidRPr="00881DB5">
        <w:rPr>
          <w:rFonts w:hint="eastAsia"/>
        </w:rPr>
        <w:t>再確認</w:t>
      </w:r>
      <w:r>
        <w:rPr>
          <w:rFonts w:hint="eastAsia"/>
        </w:rPr>
        <w:t>し</w:t>
      </w:r>
      <w:r w:rsidRPr="00881DB5">
        <w:rPr>
          <w:rFonts w:hint="eastAsia"/>
        </w:rPr>
        <w:t>、本部・県本部・単組</w:t>
      </w:r>
      <w:r>
        <w:rPr>
          <w:rFonts w:hint="eastAsia"/>
        </w:rPr>
        <w:t>が一体となって、</w:t>
      </w:r>
      <w:r w:rsidRPr="00881DB5">
        <w:rPr>
          <w:rFonts w:hint="eastAsia"/>
        </w:rPr>
        <w:t>以下</w:t>
      </w:r>
      <w:r>
        <w:rPr>
          <w:rFonts w:hint="eastAsia"/>
        </w:rPr>
        <w:t>の</w:t>
      </w:r>
      <w:r w:rsidRPr="00881DB5">
        <w:t>取り組み</w:t>
      </w:r>
      <w:r>
        <w:rPr>
          <w:rFonts w:hint="eastAsia"/>
        </w:rPr>
        <w:t>を進め</w:t>
      </w:r>
      <w:r w:rsidRPr="00881DB5">
        <w:t>ます。</w:t>
      </w:r>
    </w:p>
    <w:p w:rsidR="00F25CD4" w:rsidRPr="00881DB5" w:rsidRDefault="00F25CD4" w:rsidP="00F25CD4">
      <w:pPr>
        <w:ind w:left="480" w:hangingChars="200" w:hanging="480"/>
      </w:pPr>
      <w:r w:rsidRPr="00881DB5">
        <w:rPr>
          <w:rFonts w:hint="eastAsia"/>
        </w:rPr>
        <w:t xml:space="preserve">　①　本部・県本部・単組は、自治体非正規労働者の組織化を運動方針に位置づけ取り組みを進めます。</w:t>
      </w:r>
    </w:p>
    <w:p w:rsidR="00F25CD4" w:rsidRPr="00881DB5" w:rsidRDefault="00F25CD4" w:rsidP="00F25CD4">
      <w:pPr>
        <w:ind w:left="480" w:hangingChars="200" w:hanging="480"/>
      </w:pPr>
      <w:r w:rsidRPr="00881DB5">
        <w:rPr>
          <w:rFonts w:hint="eastAsia"/>
        </w:rPr>
        <w:t xml:space="preserve">　②　県本部・単組は、組織化を進めるために、自治体非正規労働者の組合員と</w:t>
      </w:r>
      <w:r w:rsidRPr="00D37125">
        <w:rPr>
          <w:rFonts w:hint="eastAsia"/>
        </w:rPr>
        <w:t>未組織</w:t>
      </w:r>
      <w:r w:rsidRPr="00881DB5">
        <w:rPr>
          <w:rFonts w:hint="eastAsia"/>
        </w:rPr>
        <w:t>・未加入者</w:t>
      </w:r>
      <w:r>
        <w:rPr>
          <w:rFonts w:hint="eastAsia"/>
        </w:rPr>
        <w:t>の会計年度任用職員</w:t>
      </w:r>
      <w:r w:rsidRPr="00881DB5">
        <w:rPr>
          <w:rFonts w:hint="eastAsia"/>
        </w:rPr>
        <w:t>との意見交換や情報共有の場を設定します。</w:t>
      </w:r>
    </w:p>
    <w:p w:rsidR="00F25CD4" w:rsidRPr="00881DB5" w:rsidRDefault="00F25CD4" w:rsidP="00F25CD4">
      <w:pPr>
        <w:ind w:left="480" w:hangingChars="200" w:hanging="480"/>
      </w:pPr>
      <w:r w:rsidRPr="00881DB5">
        <w:rPr>
          <w:rFonts w:hint="eastAsia"/>
        </w:rPr>
        <w:t xml:space="preserve">　③　</w:t>
      </w:r>
      <w:r w:rsidRPr="00881DB5">
        <w:t>処遇改善と組織拡大のため、</w:t>
      </w:r>
      <w:r w:rsidRPr="00881DB5">
        <w:rPr>
          <w:rFonts w:hint="eastAsia"/>
        </w:rPr>
        <w:t>当事者</w:t>
      </w:r>
      <w:r w:rsidRPr="00881DB5">
        <w:t>自らが声をあげ、「仲間づくり」に取り組むことが重要です。取り組みにあたっては、</w:t>
      </w:r>
      <w:r w:rsidRPr="00881DB5">
        <w:rPr>
          <w:rFonts w:hint="eastAsia"/>
        </w:rPr>
        <w:t>セミナーの開催などの</w:t>
      </w:r>
      <w:r w:rsidRPr="00881DB5">
        <w:t>期間を設定し集中的に取り組みます。</w:t>
      </w:r>
    </w:p>
    <w:p w:rsidR="00F25CD4" w:rsidRPr="00881DB5" w:rsidRDefault="00F25CD4" w:rsidP="00F25CD4">
      <w:pPr>
        <w:ind w:left="480" w:hangingChars="200" w:hanging="480"/>
      </w:pPr>
      <w:r w:rsidRPr="00881DB5">
        <w:rPr>
          <w:rFonts w:hint="eastAsia"/>
        </w:rPr>
        <w:t xml:space="preserve">　④　</w:t>
      </w:r>
      <w:r w:rsidRPr="00881DB5">
        <w:t>自治体単組内の評議会等（協議会・支部・分会）は、</w:t>
      </w:r>
      <w:r w:rsidRPr="00881DB5">
        <w:rPr>
          <w:rFonts w:hint="eastAsia"/>
        </w:rPr>
        <w:t>県本部の集会・会議に参加し、</w:t>
      </w:r>
      <w:r w:rsidRPr="00881DB5">
        <w:t>自治体非正規労働者の現状や課題について積極的に発信します。</w:t>
      </w:r>
    </w:p>
    <w:p w:rsidR="00F25CD4" w:rsidRPr="00881DB5" w:rsidRDefault="00F25CD4" w:rsidP="00F25CD4">
      <w:pPr>
        <w:ind w:left="480" w:hangingChars="200" w:hanging="480"/>
      </w:pPr>
      <w:r w:rsidRPr="00881DB5">
        <w:rPr>
          <w:rFonts w:hint="eastAsia"/>
        </w:rPr>
        <w:t xml:space="preserve">　⑤　単組・単独単組は</w:t>
      </w:r>
      <w:r w:rsidRPr="00881DB5">
        <w:t>組合員および未加入者を対象に、賃金・労働条件や職場環境、人員配置状況などを把握するためアンケート</w:t>
      </w:r>
      <w:r w:rsidRPr="00881DB5">
        <w:rPr>
          <w:rFonts w:hint="eastAsia"/>
        </w:rPr>
        <w:t>を実施し</w:t>
      </w:r>
      <w:r w:rsidRPr="00881DB5">
        <w:t>、課題を抽出し</w:t>
      </w:r>
      <w:r>
        <w:rPr>
          <w:rFonts w:hint="eastAsia"/>
        </w:rPr>
        <w:t>要求づくり</w:t>
      </w:r>
      <w:r>
        <w:rPr>
          <w:rFonts w:hint="eastAsia"/>
        </w:rPr>
        <w:t>を行い、</w:t>
      </w:r>
      <w:r w:rsidRPr="00881DB5">
        <w:t>交渉につなげます。</w:t>
      </w:r>
    </w:p>
    <w:p w:rsidR="00F25CD4" w:rsidRPr="00881DB5" w:rsidRDefault="00F25CD4" w:rsidP="00F25CD4">
      <w:pPr>
        <w:ind w:left="480" w:hangingChars="200" w:hanging="480"/>
      </w:pPr>
      <w:r w:rsidRPr="00881DB5">
        <w:rPr>
          <w:rFonts w:hint="eastAsia"/>
        </w:rPr>
        <w:t xml:space="preserve">　⑥　組織の強化・拡大のため、臨時・非常勤等職員協議会未設置県本部は、協議会の設置をめざします。</w:t>
      </w:r>
    </w:p>
    <w:p w:rsidR="00F25CD4" w:rsidRPr="00881DB5" w:rsidRDefault="00F25CD4" w:rsidP="00F25CD4">
      <w:pPr>
        <w:ind w:left="480" w:hangingChars="200" w:hanging="480"/>
      </w:pPr>
      <w:r w:rsidRPr="00881DB5">
        <w:rPr>
          <w:rFonts w:hAnsi="ＭＳ 明朝" w:cs="ＭＳ 明朝" w:hint="eastAsia"/>
        </w:rPr>
        <w:t xml:space="preserve">　⑦　</w:t>
      </w:r>
      <w:r w:rsidRPr="00881DB5">
        <w:rPr>
          <w:rFonts w:hint="eastAsia"/>
        </w:rPr>
        <w:t>本部・県本部は県職共闘や大都市共闘、町村評および各評議会・協議会等の横断組織と連携強化し、処遇改善と組織化に取り組みます。</w:t>
      </w:r>
    </w:p>
    <w:p w:rsidR="00F25CD4" w:rsidRPr="00881DB5" w:rsidRDefault="00F25CD4" w:rsidP="00F25CD4">
      <w:pPr>
        <w:ind w:left="240" w:hangingChars="100" w:hanging="240"/>
      </w:pPr>
    </w:p>
    <w:p w:rsidR="00F25CD4" w:rsidRPr="00881DB5" w:rsidRDefault="00F25CD4" w:rsidP="00F25CD4">
      <w:pPr>
        <w:ind w:left="240" w:hangingChars="100" w:hanging="240"/>
        <w:rPr>
          <w:rFonts w:ascii="ＭＳ ゴシック" w:eastAsia="ＭＳ ゴシック" w:hAnsi="ＭＳ ゴシック"/>
        </w:rPr>
      </w:pPr>
      <w:r w:rsidRPr="00881DB5">
        <w:rPr>
          <w:rFonts w:ascii="ＭＳ ゴシック" w:eastAsia="ＭＳ ゴシック" w:hAnsi="ＭＳ ゴシック" w:hint="eastAsia"/>
        </w:rPr>
        <w:t>【交渉体制の確立と強化】</w:t>
      </w:r>
    </w:p>
    <w:p w:rsidR="00F25CD4" w:rsidRPr="00881DB5" w:rsidRDefault="00F25CD4" w:rsidP="00F25CD4">
      <w:pPr>
        <w:ind w:left="240" w:hangingChars="100" w:hanging="240"/>
      </w:pPr>
      <w:r w:rsidRPr="00881DB5">
        <w:rPr>
          <w:rFonts w:hint="eastAsia"/>
        </w:rPr>
        <w:t>2</w:t>
      </w:r>
      <w:r w:rsidRPr="00881DB5">
        <w:t>.</w:t>
      </w:r>
      <w:r w:rsidRPr="00881DB5">
        <w:rPr>
          <w:rFonts w:hint="eastAsia"/>
        </w:rPr>
        <w:t xml:space="preserve">　単組は同じ職場の仲間である自治体非正規労働者の処遇改善・雇用安定にむけ、春闘・確定闘争交渉を実施し、県本部は単組の取り組みを支援します。</w:t>
      </w:r>
    </w:p>
    <w:p w:rsidR="00F25CD4" w:rsidRPr="00881DB5" w:rsidRDefault="00F25CD4" w:rsidP="00F25CD4">
      <w:pPr>
        <w:ind w:left="240" w:hangingChars="100" w:hanging="240"/>
      </w:pPr>
      <w:r w:rsidRPr="00881DB5">
        <w:rPr>
          <w:rFonts w:hint="eastAsia"/>
        </w:rPr>
        <w:t xml:space="preserve">3.　</w:t>
      </w:r>
      <w:r w:rsidRPr="00881DB5">
        <w:t>単独労組は、自治体単組と連携し以下の取り組みを進めます。</w:t>
      </w:r>
    </w:p>
    <w:p w:rsidR="00F25CD4" w:rsidRPr="00881DB5" w:rsidRDefault="00F25CD4" w:rsidP="00F25CD4">
      <w:pPr>
        <w:ind w:left="480" w:hangingChars="200" w:hanging="480"/>
      </w:pPr>
      <w:r w:rsidRPr="00881DB5">
        <w:rPr>
          <w:rFonts w:hint="eastAsia"/>
        </w:rPr>
        <w:t xml:space="preserve">　①　交渉時期や妥結基準について協議のもと交渉を進めます。</w:t>
      </w:r>
    </w:p>
    <w:p w:rsidR="00F25CD4" w:rsidRPr="00881DB5" w:rsidRDefault="00F25CD4" w:rsidP="00F25CD4">
      <w:pPr>
        <w:ind w:left="480" w:hangingChars="200" w:hanging="480"/>
      </w:pPr>
      <w:r w:rsidRPr="00881DB5">
        <w:rPr>
          <w:rFonts w:hint="eastAsia"/>
        </w:rPr>
        <w:t xml:space="preserve">　②　春闘・確定闘争など各闘争期に「要求－交渉－妥結（書面化・協約化）」を徹底します。</w:t>
      </w:r>
    </w:p>
    <w:p w:rsidR="00F25CD4" w:rsidRPr="00881DB5" w:rsidRDefault="00F25CD4" w:rsidP="00F25CD4">
      <w:pPr>
        <w:ind w:left="480" w:hangingChars="200" w:hanging="480"/>
      </w:pPr>
      <w:r w:rsidRPr="00881DB5">
        <w:rPr>
          <w:rFonts w:hint="eastAsia"/>
        </w:rPr>
        <w:t xml:space="preserve">　③　当局に交渉団体として認知させるため職員団体登録を進めます。</w:t>
      </w:r>
    </w:p>
    <w:p w:rsidR="00F25CD4" w:rsidRPr="00881DB5" w:rsidRDefault="00F25CD4" w:rsidP="00F25CD4">
      <w:pPr>
        <w:ind w:left="480" w:hangingChars="200" w:hanging="480"/>
      </w:pPr>
      <w:r w:rsidRPr="00881DB5">
        <w:rPr>
          <w:rFonts w:hint="eastAsia"/>
        </w:rPr>
        <w:t xml:space="preserve">　④　労連方式などを活用し、交渉体制を強化します。</w:t>
      </w:r>
    </w:p>
    <w:p w:rsidR="00F25CD4" w:rsidRPr="00881DB5" w:rsidRDefault="00F25CD4" w:rsidP="00F25CD4">
      <w:pPr>
        <w:ind w:left="240" w:hangingChars="100" w:hanging="240"/>
      </w:pPr>
      <w:r w:rsidRPr="00881DB5">
        <w:rPr>
          <w:rFonts w:hint="eastAsia"/>
        </w:rPr>
        <w:t>4</w:t>
      </w:r>
      <w:r w:rsidRPr="00881DB5">
        <w:t>.</w:t>
      </w:r>
      <w:r w:rsidRPr="00881DB5">
        <w:rPr>
          <w:rFonts w:hint="eastAsia"/>
          <w:w w:val="80"/>
        </w:rPr>
        <w:t xml:space="preserve">　</w:t>
      </w:r>
      <w:r w:rsidRPr="00881DB5">
        <w:t>自治体単組内の評議会等（協議会・支部・分会）は、単組内で課題の共有をはかるとともに、当事者が直接交渉に参画することを追求します。職場実態や現状を訴えることで交渉力を強化し、賃金・労働条件の改</w:t>
      </w:r>
      <w:r w:rsidRPr="00881DB5">
        <w:lastRenderedPageBreak/>
        <w:t>善につなげます。</w:t>
      </w:r>
    </w:p>
    <w:p w:rsidR="00F25CD4" w:rsidRPr="00881DB5" w:rsidRDefault="00F25CD4" w:rsidP="00F25CD4">
      <w:pPr>
        <w:ind w:left="240" w:hangingChars="100" w:hanging="240"/>
      </w:pPr>
    </w:p>
    <w:p w:rsidR="00F25CD4" w:rsidRPr="00881DB5" w:rsidRDefault="00F25CD4" w:rsidP="00F25CD4">
      <w:pPr>
        <w:ind w:left="240" w:hangingChars="100" w:hanging="240"/>
        <w:rPr>
          <w:rFonts w:ascii="ＭＳ ゴシック" w:eastAsia="ＭＳ ゴシック" w:hAnsi="ＭＳ ゴシック"/>
        </w:rPr>
      </w:pPr>
      <w:r w:rsidRPr="00881DB5">
        <w:rPr>
          <w:rFonts w:ascii="ＭＳ ゴシック" w:eastAsia="ＭＳ ゴシック" w:hAnsi="ＭＳ ゴシック" w:hint="eastAsia"/>
        </w:rPr>
        <w:t>【常勤職員との均等・均衡待遇をめざす取り組み】</w:t>
      </w:r>
    </w:p>
    <w:p w:rsidR="00F25CD4" w:rsidRPr="00881DB5" w:rsidRDefault="00F25CD4" w:rsidP="00F25CD4">
      <w:pPr>
        <w:ind w:left="240" w:hangingChars="100" w:hanging="240"/>
      </w:pPr>
      <w:r w:rsidRPr="00881DB5">
        <w:rPr>
          <w:rFonts w:hint="eastAsia"/>
        </w:rPr>
        <w:t>5.　会計年度任用職員の賃金・労働条件の常勤職員との均等・均衡をめざし、協議会・本部・県本部・単組は連携のもと以下の通り取り組みます。</w:t>
      </w:r>
    </w:p>
    <w:p w:rsidR="00F25CD4" w:rsidRPr="00881DB5" w:rsidRDefault="00F25CD4" w:rsidP="00F25CD4">
      <w:pPr>
        <w:ind w:left="480" w:hangingChars="200" w:hanging="480"/>
      </w:pPr>
      <w:r w:rsidRPr="00881DB5">
        <w:rPr>
          <w:rFonts w:hint="eastAsia"/>
        </w:rPr>
        <w:t xml:space="preserve">　①　単組は、改正地方自治法の成立（2024年４月施行）を踏まえ、手当については、同一労働同一賃金の観点から不適切な運用を改め、常勤職員と同等の支給を当局に求めます。</w:t>
      </w:r>
    </w:p>
    <w:p w:rsidR="00F25CD4" w:rsidRPr="00881DB5" w:rsidRDefault="00F25CD4" w:rsidP="00F25CD4">
      <w:pPr>
        <w:ind w:left="480" w:hangingChars="200" w:hanging="480"/>
      </w:pPr>
      <w:r w:rsidRPr="00881DB5">
        <w:rPr>
          <w:rFonts w:hint="eastAsia"/>
        </w:rPr>
        <w:t xml:space="preserve">　②　単独労組および単組内における支部・分会・評議会等は、総務省マニュアルの水準を最低限として、自治労の「会計年度任用職員制度の整備状況チェックリスト」を活用し、給料（報酬）や手当をはじめとする労働条件全般の点検、課題の洗い出しを</w:t>
      </w:r>
      <w:r>
        <w:rPr>
          <w:rFonts w:hint="eastAsia"/>
        </w:rPr>
        <w:t>行い</w:t>
      </w:r>
      <w:r w:rsidRPr="00881DB5">
        <w:rPr>
          <w:rFonts w:hint="eastAsia"/>
        </w:rPr>
        <w:t>ます。最低基準に達していない場合は、当局に対し早急に改善を求めます。</w:t>
      </w:r>
    </w:p>
    <w:p w:rsidR="00F25CD4" w:rsidRPr="00881DB5" w:rsidRDefault="00F25CD4" w:rsidP="00F25CD4">
      <w:pPr>
        <w:ind w:left="480" w:hangingChars="200" w:hanging="480"/>
      </w:pPr>
      <w:r w:rsidRPr="00881DB5">
        <w:rPr>
          <w:rFonts w:hint="eastAsia"/>
        </w:rPr>
        <w:t xml:space="preserve">　③　単組は、育児・介護・病気などの休暇制度について、常勤職員との均等・均衡をはかるため、有給による制度化を求めます。また、休業・休暇取得を理由とした一方的な配置転換や雇い止めを行わせないよう取り組みます。</w:t>
      </w:r>
    </w:p>
    <w:p w:rsidR="00F25CD4" w:rsidRPr="00881DB5" w:rsidRDefault="00F25CD4" w:rsidP="00F25CD4">
      <w:pPr>
        <w:ind w:left="480" w:hangingChars="200" w:hanging="480"/>
      </w:pPr>
      <w:r w:rsidRPr="00881DB5">
        <w:rPr>
          <w:rFonts w:hAnsi="ＭＳ 明朝" w:cs="ＭＳ 明朝" w:hint="eastAsia"/>
        </w:rPr>
        <w:t xml:space="preserve">　④　</w:t>
      </w:r>
      <w:r w:rsidRPr="00881DB5">
        <w:rPr>
          <w:rFonts w:hint="eastAsia"/>
        </w:rPr>
        <w:t>単組は、健康診断、福利厚生、研修制度等についても常勤職員同等の取り扱いを求めます。</w:t>
      </w:r>
    </w:p>
    <w:p w:rsidR="00F25CD4" w:rsidRPr="00881DB5" w:rsidRDefault="00F25CD4" w:rsidP="00F25CD4">
      <w:pPr>
        <w:ind w:left="480" w:hangingChars="200" w:hanging="480"/>
      </w:pPr>
      <w:r w:rsidRPr="00881DB5">
        <w:rPr>
          <w:rFonts w:hint="eastAsia"/>
        </w:rPr>
        <w:t xml:space="preserve">　⑤　単組は、職場における働きやすい職場環境の整備やハラスメント対策などにむけ、会計年度任用職員の安全衛生委員会への参画を求めます。</w:t>
      </w:r>
    </w:p>
    <w:p w:rsidR="00F25CD4" w:rsidRPr="00881DB5" w:rsidRDefault="00F25CD4" w:rsidP="00F25CD4">
      <w:pPr>
        <w:ind w:left="480" w:hangingChars="200" w:hanging="480"/>
      </w:pPr>
      <w:r w:rsidRPr="00881DB5">
        <w:rPr>
          <w:rFonts w:hint="eastAsia"/>
        </w:rPr>
        <w:t xml:space="preserve">　⑥　単組は、</w:t>
      </w:r>
      <w:r w:rsidRPr="00881DB5">
        <w:t>36協定をはじめとする各種労</w:t>
      </w:r>
      <w:r w:rsidRPr="00881DB5">
        <w:t>使協定の締結にあたっては、当該事業所のすべての労働者</w:t>
      </w:r>
      <w:r>
        <w:rPr>
          <w:rFonts w:hint="eastAsia"/>
        </w:rPr>
        <w:t>が</w:t>
      </w:r>
      <w:r w:rsidRPr="00881DB5">
        <w:t>対象と</w:t>
      </w:r>
      <w:r w:rsidRPr="00881DB5">
        <w:rPr>
          <w:rFonts w:hint="eastAsia"/>
        </w:rPr>
        <w:t>されるため</w:t>
      </w:r>
      <w:r w:rsidRPr="00881DB5">
        <w:t>、締結代表者の選出、意見集約や周知を行う</w:t>
      </w:r>
      <w:r w:rsidRPr="00881DB5">
        <w:rPr>
          <w:rFonts w:hint="eastAsia"/>
        </w:rPr>
        <w:t>際</w:t>
      </w:r>
      <w:r>
        <w:rPr>
          <w:rFonts w:hint="eastAsia"/>
        </w:rPr>
        <w:t>の</w:t>
      </w:r>
      <w:r w:rsidRPr="00881DB5">
        <w:rPr>
          <w:rFonts w:hint="eastAsia"/>
        </w:rPr>
        <w:t>会計年度任用職員の</w:t>
      </w:r>
      <w:r w:rsidRPr="00881DB5">
        <w:t>参画・関与を求めます。</w:t>
      </w:r>
    </w:p>
    <w:p w:rsidR="00F25CD4" w:rsidRDefault="00F25CD4" w:rsidP="00F25CD4">
      <w:pPr>
        <w:ind w:left="480" w:hangingChars="200" w:hanging="480"/>
      </w:pPr>
      <w:r w:rsidRPr="00881DB5">
        <w:rPr>
          <w:rFonts w:hint="eastAsia"/>
        </w:rPr>
        <w:t xml:space="preserve">　⑦　単組は、自治体非正規労働者の災害補償については、地公災法および労災保険法との均衡を踏まえた制度を条例で定めることが義務づけられているため、常勤職員と均衡がとれた制度になっているか点検するとともに、適用関係の明確化と周知、相談窓口の設置などを求めます。</w:t>
      </w:r>
    </w:p>
    <w:p w:rsidR="00F25CD4" w:rsidRPr="00881DB5" w:rsidRDefault="00F25CD4" w:rsidP="00F25CD4">
      <w:pPr>
        <w:ind w:left="480" w:hangingChars="200" w:hanging="480"/>
      </w:pPr>
      <w:r>
        <w:rPr>
          <w:rFonts w:hint="eastAsia"/>
        </w:rPr>
        <w:t xml:space="preserve">　　</w:t>
      </w:r>
      <w:r w:rsidRPr="00D37125">
        <w:rPr>
          <w:rFonts w:hint="eastAsia"/>
        </w:rPr>
        <w:t xml:space="preserve">　本部は、会計年度任用職員についての災害補償は、職種や勤務形態によって適</w:t>
      </w:r>
      <w:r>
        <w:rPr>
          <w:rFonts w:hint="eastAsia"/>
        </w:rPr>
        <w:t>用</w:t>
      </w:r>
      <w:r w:rsidRPr="00D37125">
        <w:rPr>
          <w:rFonts w:hint="eastAsia"/>
        </w:rPr>
        <w:t>制度が異なっており、制度によって補償内容も異なるため、地方公務員災害補償基金の適用拡大を求めます。</w:t>
      </w:r>
    </w:p>
    <w:p w:rsidR="00F25CD4" w:rsidRPr="00881DB5" w:rsidRDefault="00F25CD4" w:rsidP="00F25CD4">
      <w:pPr>
        <w:ind w:left="240" w:hangingChars="100" w:hanging="240"/>
      </w:pPr>
      <w:r w:rsidRPr="00881DB5">
        <w:rPr>
          <w:rFonts w:hint="eastAsia"/>
        </w:rPr>
        <w:t>6.　公務関係労働組合との連携のもと人事委員会および自治体首長などへの対策を強めます。</w:t>
      </w:r>
    </w:p>
    <w:p w:rsidR="00F25CD4" w:rsidRPr="00881DB5" w:rsidRDefault="00F25CD4" w:rsidP="00F25CD4">
      <w:pPr>
        <w:ind w:left="240" w:hangingChars="100" w:hanging="240"/>
      </w:pPr>
      <w:r w:rsidRPr="00881DB5">
        <w:rPr>
          <w:rFonts w:hint="eastAsia"/>
        </w:rPr>
        <w:t>7.　均等・均衡の実現をめざし、組織内・協力議員をはじめ各議員に対して、自治体非正規労働者の現状や課題の共有化をはかるなど議会対策を強化します。</w:t>
      </w:r>
    </w:p>
    <w:p w:rsidR="00F25CD4" w:rsidRPr="00881DB5" w:rsidRDefault="00F25CD4" w:rsidP="00F25CD4">
      <w:pPr>
        <w:ind w:left="240" w:hangingChars="100" w:hanging="240"/>
      </w:pPr>
    </w:p>
    <w:p w:rsidR="00F25CD4" w:rsidRPr="00881DB5" w:rsidRDefault="00F25CD4" w:rsidP="00F25CD4">
      <w:pPr>
        <w:ind w:left="240" w:hangingChars="100" w:hanging="240"/>
        <w:rPr>
          <w:rFonts w:ascii="ＭＳ ゴシック" w:eastAsia="ＭＳ ゴシック" w:hAnsi="ＭＳ ゴシック"/>
        </w:rPr>
      </w:pPr>
      <w:r w:rsidRPr="00881DB5">
        <w:rPr>
          <w:rFonts w:ascii="ＭＳ ゴシック" w:eastAsia="ＭＳ ゴシック" w:hAnsi="ＭＳ ゴシック" w:hint="eastAsia"/>
        </w:rPr>
        <w:t>【任期付職員・臨時的任用職員の処遇改善】</w:t>
      </w:r>
    </w:p>
    <w:p w:rsidR="00F25CD4" w:rsidRPr="00881DB5" w:rsidRDefault="00F25CD4" w:rsidP="00F25CD4">
      <w:pPr>
        <w:ind w:left="240" w:hangingChars="100" w:hanging="240"/>
      </w:pPr>
      <w:r w:rsidRPr="00881DB5">
        <w:rPr>
          <w:rFonts w:hint="eastAsia"/>
        </w:rPr>
        <w:t>8</w:t>
      </w:r>
      <w:r w:rsidRPr="00881DB5">
        <w:t>.</w:t>
      </w:r>
      <w:r w:rsidRPr="00881DB5">
        <w:rPr>
          <w:rFonts w:hint="eastAsia"/>
        </w:rPr>
        <w:t xml:space="preserve">　</w:t>
      </w:r>
      <w:r w:rsidRPr="00881DB5">
        <w:t>任期付職員・臨時的任用職員の賃金・労働条件については、初任給の決定、昇格、昇給、手当支給、休暇等について、常勤職員と同様の基準とすることを求めます。</w:t>
      </w:r>
    </w:p>
    <w:p w:rsidR="00F25CD4" w:rsidRDefault="00F25CD4" w:rsidP="00F25CD4">
      <w:pPr>
        <w:ind w:left="240" w:hangingChars="100" w:hanging="240"/>
        <w:rPr>
          <w:rFonts w:ascii="ＭＳ ゴシック" w:eastAsia="ＭＳ ゴシック" w:hAnsi="ＭＳ ゴシック"/>
        </w:rPr>
      </w:pPr>
    </w:p>
    <w:p w:rsidR="00F25CD4" w:rsidRPr="00881DB5" w:rsidRDefault="00F25CD4" w:rsidP="00F25CD4">
      <w:pPr>
        <w:ind w:left="240" w:hangingChars="100" w:hanging="240"/>
        <w:rPr>
          <w:rFonts w:ascii="ＭＳ ゴシック" w:eastAsia="ＭＳ ゴシック" w:hAnsi="ＭＳ ゴシック"/>
        </w:rPr>
      </w:pPr>
      <w:r w:rsidRPr="00881DB5">
        <w:rPr>
          <w:rFonts w:ascii="ＭＳ ゴシック" w:eastAsia="ＭＳ ゴシック" w:hAnsi="ＭＳ ゴシック" w:hint="eastAsia"/>
        </w:rPr>
        <w:t>【任用回数の上限を撤廃し、雇用安定にむけた取り組み】</w:t>
      </w:r>
    </w:p>
    <w:p w:rsidR="00F25CD4" w:rsidRPr="00881DB5" w:rsidRDefault="00F25CD4" w:rsidP="00F25CD4">
      <w:pPr>
        <w:ind w:left="240" w:hangingChars="100" w:hanging="240"/>
      </w:pPr>
      <w:r w:rsidRPr="00881DB5">
        <w:rPr>
          <w:rFonts w:hint="eastAsia"/>
        </w:rPr>
        <w:t>9.　雇用安定にむけ単組・単独単組は以下の通り取り組みます。</w:t>
      </w:r>
    </w:p>
    <w:p w:rsidR="00F25CD4" w:rsidRPr="00881DB5" w:rsidRDefault="00F25CD4" w:rsidP="00F25CD4">
      <w:pPr>
        <w:ind w:left="480" w:hangingChars="200" w:hanging="480"/>
      </w:pPr>
      <w:r w:rsidRPr="00881DB5">
        <w:rPr>
          <w:rFonts w:hAnsi="ＭＳ 明朝" w:cs="ＭＳ 明朝" w:hint="eastAsia"/>
        </w:rPr>
        <w:t xml:space="preserve">　①　</w:t>
      </w:r>
      <w:r w:rsidRPr="00881DB5">
        <w:rPr>
          <w:rFonts w:hint="eastAsia"/>
        </w:rPr>
        <w:t>機械的な公募を行わせないなど、</w:t>
      </w:r>
      <w:r w:rsidRPr="00881DB5">
        <w:t>会計</w:t>
      </w:r>
      <w:r w:rsidRPr="00881DB5">
        <w:lastRenderedPageBreak/>
        <w:t>年度任用職員の任用回数上限の撤廃</w:t>
      </w:r>
      <w:r w:rsidRPr="00881DB5">
        <w:rPr>
          <w:rFonts w:hint="eastAsia"/>
        </w:rPr>
        <w:t>と</w:t>
      </w:r>
      <w:r w:rsidRPr="00881DB5">
        <w:t>雇用継続の取り組みを強化します。</w:t>
      </w:r>
    </w:p>
    <w:p w:rsidR="00F25CD4" w:rsidRPr="00881DB5" w:rsidRDefault="00F25CD4" w:rsidP="00F25CD4">
      <w:pPr>
        <w:ind w:left="480" w:hangingChars="200" w:hanging="480"/>
      </w:pPr>
      <w:r w:rsidRPr="00881DB5">
        <w:rPr>
          <w:rFonts w:hAnsi="ＭＳ 明朝" w:cs="ＭＳ 明朝" w:hint="eastAsia"/>
        </w:rPr>
        <w:t xml:space="preserve">　②</w:t>
      </w:r>
      <w:r w:rsidRPr="00881DB5">
        <w:rPr>
          <w:rFonts w:hint="eastAsia"/>
        </w:rPr>
        <w:t xml:space="preserve">　</w:t>
      </w:r>
      <w:r w:rsidRPr="00881DB5">
        <w:t>常勤職員と同等の恒常的な業務を担っている職については、常勤職員を配置することを求めます。また、経験やスキルを活かすため、現に常勤職員が行うべき業務についている職員の正規化に取り組みます</w:t>
      </w:r>
      <w:r w:rsidRPr="00881DB5">
        <w:rPr>
          <w:rFonts w:hint="eastAsia"/>
        </w:rPr>
        <w:t>。</w:t>
      </w:r>
    </w:p>
    <w:p w:rsidR="00F25CD4" w:rsidRPr="00881DB5" w:rsidRDefault="00F25CD4" w:rsidP="00F25CD4">
      <w:pPr>
        <w:ind w:left="480" w:hangingChars="200" w:hanging="480"/>
      </w:pPr>
      <w:r w:rsidRPr="00881DB5">
        <w:rPr>
          <w:rFonts w:hAnsi="ＭＳ 明朝" w:cs="ＭＳ 明朝" w:hint="eastAsia"/>
        </w:rPr>
        <w:t xml:space="preserve">　③</w:t>
      </w:r>
      <w:r w:rsidRPr="00881DB5">
        <w:t xml:space="preserve">　短時間勤務の会計年度任用職員（とくに週35時間以上）については、</w:t>
      </w:r>
      <w:r w:rsidRPr="00881DB5">
        <w:rPr>
          <w:rFonts w:hint="eastAsia"/>
        </w:rPr>
        <w:t>業務実態に即した勤務体系として、</w:t>
      </w:r>
      <w:r w:rsidRPr="00881DB5">
        <w:t>フルタイムの会計年度任用職員への移行を求めます。</w:t>
      </w:r>
    </w:p>
    <w:p w:rsidR="00F25CD4" w:rsidRPr="00881DB5" w:rsidRDefault="00F25CD4" w:rsidP="00F25CD4">
      <w:pPr>
        <w:ind w:left="480" w:hangingChars="200" w:hanging="480"/>
      </w:pPr>
      <w:r w:rsidRPr="00881DB5">
        <w:rPr>
          <w:rFonts w:hAnsi="ＭＳ 明朝" w:cs="ＭＳ 明朝" w:hint="eastAsia"/>
        </w:rPr>
        <w:t xml:space="preserve">　④</w:t>
      </w:r>
      <w:r w:rsidRPr="00881DB5">
        <w:rPr>
          <w:rFonts w:hint="eastAsia"/>
        </w:rPr>
        <w:t xml:space="preserve">　</w:t>
      </w:r>
      <w:r w:rsidRPr="00881DB5">
        <w:t>再度の任用の際には人事評価により、一方的な雇い止めが行われることがないよう人事評価制度の公正な運用にむけ、組合として関与します。</w:t>
      </w:r>
    </w:p>
    <w:p w:rsidR="00F25CD4" w:rsidRPr="00881DB5" w:rsidRDefault="00F25CD4" w:rsidP="00F25CD4">
      <w:pPr>
        <w:ind w:left="480" w:hangingChars="200" w:hanging="480"/>
      </w:pPr>
      <w:r w:rsidRPr="00881DB5">
        <w:rPr>
          <w:rFonts w:hAnsi="ＭＳ 明朝" w:cs="ＭＳ 明朝" w:hint="eastAsia"/>
        </w:rPr>
        <w:t xml:space="preserve">　⑤</w:t>
      </w:r>
      <w:r w:rsidRPr="00881DB5">
        <w:rPr>
          <w:rFonts w:hint="eastAsia"/>
        </w:rPr>
        <w:t xml:space="preserve">　</w:t>
      </w:r>
      <w:r w:rsidRPr="00881DB5">
        <w:t>保育職場、学校給食職場、図書館などでは、指定管理者制度の導入や委託化が進められている実態を</w:t>
      </w:r>
      <w:r w:rsidRPr="00881DB5">
        <w:rPr>
          <w:rFonts w:hint="eastAsia"/>
        </w:rPr>
        <w:t>踏</w:t>
      </w:r>
      <w:r w:rsidRPr="00881DB5">
        <w:t>まえ、指定管理・委託提案に際しては、職場を守る取り組みを強化するとともに、やむを得ず、指定管理・委託に移行する場合は、自治体非正規労働者の雇用確保、賃金・労働条件の確保を追求します。</w:t>
      </w:r>
    </w:p>
    <w:p w:rsidR="00F25CD4" w:rsidRPr="00881DB5" w:rsidRDefault="00F25CD4" w:rsidP="00F25CD4">
      <w:pPr>
        <w:ind w:left="240" w:hangingChars="100" w:hanging="240"/>
      </w:pPr>
      <w:r w:rsidRPr="00881DB5">
        <w:rPr>
          <w:rFonts w:hint="eastAsia"/>
        </w:rPr>
        <w:t>10</w:t>
      </w:r>
      <w:r w:rsidRPr="00881DB5">
        <w:t>. 「任期の定めのない短時間公務員制度」</w:t>
      </w:r>
      <w:r w:rsidRPr="00881DB5">
        <w:rPr>
          <w:rFonts w:hint="eastAsia"/>
        </w:rPr>
        <w:t>については、中長期的課題として取り組みます。</w:t>
      </w:r>
    </w:p>
    <w:p w:rsidR="00F25CD4" w:rsidRPr="00881DB5" w:rsidRDefault="00F25CD4" w:rsidP="00F25CD4">
      <w:pPr>
        <w:ind w:left="240" w:hangingChars="100" w:hanging="240"/>
      </w:pPr>
    </w:p>
    <w:p w:rsidR="00F25CD4" w:rsidRPr="00881DB5" w:rsidRDefault="00F25CD4" w:rsidP="00F25CD4">
      <w:pPr>
        <w:ind w:left="240" w:hangingChars="100" w:hanging="240"/>
        <w:rPr>
          <w:rFonts w:ascii="ＭＳ ゴシック" w:eastAsia="ＭＳ ゴシック" w:hAnsi="ＭＳ ゴシック"/>
        </w:rPr>
      </w:pPr>
      <w:r w:rsidRPr="00881DB5">
        <w:rPr>
          <w:rFonts w:ascii="ＭＳ ゴシック" w:eastAsia="ＭＳ ゴシック" w:hAnsi="ＭＳ ゴシック" w:hint="eastAsia"/>
        </w:rPr>
        <w:t>【臨時・非常勤等職員協議会の活動強化】</w:t>
      </w:r>
    </w:p>
    <w:p w:rsidR="00F25CD4" w:rsidRPr="00881DB5" w:rsidRDefault="00F25CD4" w:rsidP="00F25CD4">
      <w:pPr>
        <w:ind w:left="240" w:hangingChars="100" w:hanging="240"/>
      </w:pPr>
      <w:r w:rsidRPr="00881DB5">
        <w:rPr>
          <w:rFonts w:hint="eastAsia"/>
        </w:rPr>
        <w:t>11</w:t>
      </w:r>
      <w:r w:rsidRPr="00881DB5">
        <w:t>. 臨時・非常勤等職員の雇用</w:t>
      </w:r>
      <w:r w:rsidRPr="00881DB5">
        <w:rPr>
          <w:rFonts w:hint="eastAsia"/>
        </w:rPr>
        <w:t>安定</w:t>
      </w:r>
      <w:r w:rsidRPr="00881DB5">
        <w:t>、処遇改善を求める当事者運動を広げるため、</w:t>
      </w:r>
      <w:r w:rsidRPr="00881DB5">
        <w:rPr>
          <w:rFonts w:hint="eastAsia"/>
        </w:rPr>
        <w:t>本部・県本部・単組と連携し</w:t>
      </w:r>
      <w:r w:rsidRPr="00881DB5">
        <w:t>以下の通り取り組みます。</w:t>
      </w:r>
    </w:p>
    <w:p w:rsidR="00F25CD4" w:rsidRPr="00881DB5" w:rsidRDefault="00F25CD4" w:rsidP="00F25CD4">
      <w:pPr>
        <w:ind w:left="480" w:hangingChars="200" w:hanging="480"/>
      </w:pPr>
      <w:r w:rsidRPr="00881DB5">
        <w:rPr>
          <w:rFonts w:hint="eastAsia"/>
        </w:rPr>
        <w:t xml:space="preserve">　①　主体的に組織化に取り組みます。その際は、「一人一声運動」を積極的に展開します。</w:t>
      </w:r>
    </w:p>
    <w:p w:rsidR="00F25CD4" w:rsidRPr="00881DB5" w:rsidRDefault="00F25CD4" w:rsidP="00F25CD4">
      <w:pPr>
        <w:ind w:left="480" w:hangingChars="200" w:hanging="480"/>
      </w:pPr>
      <w:r w:rsidRPr="00881DB5">
        <w:rPr>
          <w:rFonts w:hint="eastAsia"/>
        </w:rPr>
        <w:t xml:space="preserve">　②　雇用を守り、賃金・労働条件を確保するため、当事者が参画することを基本とし、交渉を強化します。</w:t>
      </w:r>
    </w:p>
    <w:p w:rsidR="00F25CD4" w:rsidRPr="00881DB5" w:rsidRDefault="00F25CD4" w:rsidP="00F25CD4">
      <w:pPr>
        <w:ind w:left="480" w:hangingChars="200" w:hanging="480"/>
      </w:pPr>
      <w:r w:rsidRPr="00881DB5">
        <w:rPr>
          <w:rFonts w:hint="eastAsia"/>
        </w:rPr>
        <w:t xml:space="preserve">　③　労働者間の格差是正や同一労働同一賃金を実現するため、街宣行動などのアピール行動を実施し、当事者の声を国会・関係省庁・世論に訴えます。</w:t>
      </w:r>
    </w:p>
    <w:p w:rsidR="00F25CD4" w:rsidRPr="00881DB5" w:rsidRDefault="00F25CD4" w:rsidP="00F25CD4">
      <w:pPr>
        <w:ind w:left="480" w:hangingChars="200" w:hanging="480"/>
      </w:pPr>
      <w:r w:rsidRPr="00881DB5">
        <w:rPr>
          <w:rFonts w:hint="eastAsia"/>
        </w:rPr>
        <w:t xml:space="preserve">　④　</w:t>
      </w:r>
      <w:r w:rsidRPr="00881DB5">
        <w:t>本部は、非正規労働者の雇用</w:t>
      </w:r>
      <w:r w:rsidRPr="00881DB5">
        <w:rPr>
          <w:rFonts w:hint="eastAsia"/>
        </w:rPr>
        <w:t>安定</w:t>
      </w:r>
      <w:r>
        <w:t>と処遇改善を求めて</w:t>
      </w:r>
      <w:r>
        <w:rPr>
          <w:rFonts w:hint="eastAsia"/>
        </w:rPr>
        <w:t>、総務省、</w:t>
      </w:r>
      <w:r w:rsidRPr="00881DB5">
        <w:t>厚生労働省への要請行動を実施します。</w:t>
      </w:r>
    </w:p>
    <w:p w:rsidR="00F25CD4" w:rsidRPr="00881DB5" w:rsidRDefault="00F25CD4" w:rsidP="00F25CD4">
      <w:pPr>
        <w:ind w:left="480" w:hangingChars="200" w:hanging="480"/>
      </w:pPr>
      <w:r w:rsidRPr="00881DB5">
        <w:rPr>
          <w:rFonts w:hAnsi="ＭＳ 明朝" w:cs="ＭＳ 明朝" w:hint="eastAsia"/>
        </w:rPr>
        <w:t xml:space="preserve">　⑤　</w:t>
      </w:r>
      <w:r w:rsidRPr="00881DB5">
        <w:t>春闘期・確定期において、雇用</w:t>
      </w:r>
      <w:r w:rsidRPr="00881DB5">
        <w:rPr>
          <w:rFonts w:hint="eastAsia"/>
        </w:rPr>
        <w:t>安定</w:t>
      </w:r>
      <w:r w:rsidRPr="00881DB5">
        <w:t>と賃金・労働条件改善にむけた中央総決起集会を開催します。また、交渉力を強化するため</w:t>
      </w:r>
      <w:r w:rsidRPr="00881DB5">
        <w:rPr>
          <w:rFonts w:hint="eastAsia"/>
        </w:rPr>
        <w:t>、春闘期に</w:t>
      </w:r>
      <w:r w:rsidRPr="00881DB5">
        <w:t>スキルアップ</w:t>
      </w:r>
      <w:r w:rsidRPr="00881DB5">
        <w:rPr>
          <w:rFonts w:hint="eastAsia"/>
        </w:rPr>
        <w:t>集会</w:t>
      </w:r>
      <w:r w:rsidRPr="00881DB5">
        <w:t>を</w:t>
      </w:r>
      <w:r w:rsidRPr="00881DB5">
        <w:rPr>
          <w:rFonts w:hint="eastAsia"/>
        </w:rPr>
        <w:t>開催</w:t>
      </w:r>
      <w:r w:rsidRPr="00881DB5">
        <w:t>します。</w:t>
      </w:r>
    </w:p>
    <w:p w:rsidR="00F25CD4" w:rsidRPr="00881DB5" w:rsidRDefault="00F25CD4" w:rsidP="00F25CD4">
      <w:pPr>
        <w:ind w:left="480" w:hangingChars="200" w:hanging="480"/>
      </w:pPr>
      <w:r w:rsidRPr="00881DB5">
        <w:rPr>
          <w:rFonts w:hint="eastAsia"/>
        </w:rPr>
        <w:t xml:space="preserve">　⑥　</w:t>
      </w:r>
      <w:r w:rsidRPr="00881DB5">
        <w:t>臨時・非常勤等職員の処遇改善や主体的な組織化の取り組みを</w:t>
      </w:r>
      <w:r w:rsidRPr="00881DB5">
        <w:rPr>
          <w:rFonts w:hint="eastAsia"/>
        </w:rPr>
        <w:t>進める</w:t>
      </w:r>
      <w:r w:rsidRPr="00881DB5">
        <w:t>ため、協議会未設置の県本部におけ</w:t>
      </w:r>
      <w:r w:rsidRPr="00881DB5">
        <w:rPr>
          <w:rFonts w:hint="eastAsia"/>
        </w:rPr>
        <w:t>る</w:t>
      </w:r>
      <w:r w:rsidRPr="00881DB5">
        <w:t>臨時・非常勤等職員協議会の設置を求めます。また、地連における連携強化のため、地連においても臨時・非常勤等職員協議会の設置を追求します。</w:t>
      </w:r>
    </w:p>
    <w:p w:rsidR="00F25CD4" w:rsidRPr="00881DB5" w:rsidRDefault="00F25CD4" w:rsidP="00F25CD4">
      <w:pPr>
        <w:ind w:left="480" w:hangingChars="200" w:hanging="480"/>
      </w:pPr>
      <w:r w:rsidRPr="00881DB5">
        <w:rPr>
          <w:rFonts w:hint="eastAsia"/>
        </w:rPr>
        <w:t xml:space="preserve">　⑦　県本部・地連における協議会の活動の担い手育成をはかるため、本部主催の中央労働学校や各種セミナーに積極的に参加します。</w:t>
      </w:r>
    </w:p>
    <w:p w:rsidR="00F25CD4" w:rsidRPr="00881DB5" w:rsidRDefault="00F25CD4" w:rsidP="00F25CD4">
      <w:pPr>
        <w:ind w:left="240" w:hangingChars="100" w:hanging="240"/>
      </w:pPr>
      <w:r w:rsidRPr="00881DB5">
        <w:rPr>
          <w:rFonts w:hint="eastAsia"/>
        </w:rPr>
        <w:t>12</w:t>
      </w:r>
      <w:r w:rsidRPr="00881DB5">
        <w:t>. 全国で23県本部１社保労連</w:t>
      </w:r>
      <w:r w:rsidRPr="00881DB5">
        <w:rPr>
          <w:rFonts w:hint="eastAsia"/>
        </w:rPr>
        <w:t>において</w:t>
      </w:r>
      <w:r w:rsidRPr="00881DB5">
        <w:t>協議会等</w:t>
      </w:r>
      <w:r>
        <w:rPr>
          <w:rFonts w:hint="eastAsia"/>
        </w:rPr>
        <w:t>が</w:t>
      </w:r>
      <w:r w:rsidRPr="00881DB5">
        <w:t>設置</w:t>
      </w:r>
      <w:r w:rsidRPr="00881DB5">
        <w:rPr>
          <w:rFonts w:hint="eastAsia"/>
        </w:rPr>
        <w:t>されて</w:t>
      </w:r>
      <w:r w:rsidRPr="00881DB5">
        <w:t>いることから、</w:t>
      </w:r>
      <w:r w:rsidRPr="00881DB5">
        <w:rPr>
          <w:rFonts w:hint="eastAsia"/>
        </w:rPr>
        <w:t>地連からの幹事選出</w:t>
      </w:r>
      <w:r w:rsidRPr="00881DB5">
        <w:t>のあり方について協議をします。</w:t>
      </w:r>
    </w:p>
    <w:p w:rsidR="00F25CD4" w:rsidRDefault="00F25CD4" w:rsidP="00F25CD4">
      <w:pPr>
        <w:ind w:left="240" w:hangingChars="100" w:hanging="240"/>
      </w:pPr>
    </w:p>
    <w:p w:rsidR="00F25CD4" w:rsidRPr="00D37125" w:rsidRDefault="00F25CD4" w:rsidP="00F25CD4">
      <w:pPr>
        <w:ind w:left="240" w:hangingChars="100" w:hanging="240"/>
      </w:pPr>
      <w:r w:rsidRPr="00881DB5">
        <w:rPr>
          <w:rFonts w:ascii="ＭＳ ゴシック" w:eastAsia="ＭＳ ゴシック" w:hAnsi="ＭＳ ゴシック" w:hint="eastAsia"/>
        </w:rPr>
        <w:t>【自主福祉活動推進の取り組み】</w:t>
      </w:r>
    </w:p>
    <w:p w:rsidR="00F25CD4" w:rsidRPr="00881DB5" w:rsidRDefault="00F25CD4" w:rsidP="00F25CD4">
      <w:pPr>
        <w:ind w:left="240" w:hangingChars="100" w:hanging="240"/>
      </w:pPr>
      <w:r w:rsidRPr="00881DB5">
        <w:rPr>
          <w:rFonts w:hint="eastAsia"/>
        </w:rPr>
        <w:t>13</w:t>
      </w:r>
      <w:r w:rsidRPr="00881DB5">
        <w:t>. 団体生命</w:t>
      </w:r>
      <w:r w:rsidRPr="00881DB5">
        <w:rPr>
          <w:rFonts w:hint="eastAsia"/>
        </w:rPr>
        <w:t>共済</w:t>
      </w:r>
      <w:r w:rsidRPr="00881DB5">
        <w:t>を基本とし</w:t>
      </w:r>
      <w:r w:rsidRPr="00881DB5">
        <w:rPr>
          <w:rFonts w:hint="eastAsia"/>
        </w:rPr>
        <w:t>つつ、じちろう</w:t>
      </w:r>
      <w:r w:rsidRPr="00881DB5">
        <w:t>団体生命共済小口型やマイカー共済の優位性を訴えながら、共済運動とともに組織化の推進に結び</w:t>
      </w:r>
      <w:r w:rsidRPr="00881DB5">
        <w:rPr>
          <w:rFonts w:hint="eastAsia"/>
        </w:rPr>
        <w:t>つ</w:t>
      </w:r>
      <w:r w:rsidRPr="00881DB5">
        <w:t>けます。</w:t>
      </w:r>
    </w:p>
    <w:p w:rsidR="00F25CD4" w:rsidRPr="005E7EF4" w:rsidRDefault="00F25CD4" w:rsidP="00F25CD4">
      <w:pPr>
        <w:ind w:left="240" w:hangingChars="100" w:hanging="240"/>
      </w:pPr>
      <w:r w:rsidRPr="00881DB5">
        <w:rPr>
          <w:rFonts w:hint="eastAsia"/>
        </w:rPr>
        <w:t>14</w:t>
      </w:r>
      <w:r w:rsidRPr="00881DB5">
        <w:t>. 組合員の生活向上をめざし、労金口座を</w:t>
      </w:r>
      <w:r w:rsidRPr="00881DB5">
        <w:lastRenderedPageBreak/>
        <w:t>開設するなど、ろうきん運動を積極的に進めます。</w:t>
      </w:r>
    </w:p>
    <w:p w:rsidR="002C0B4C" w:rsidRPr="00F25CD4" w:rsidRDefault="002C0B4C">
      <w:bookmarkStart w:id="0" w:name="_GoBack"/>
      <w:bookmarkEnd w:id="0"/>
    </w:p>
    <w:sectPr w:rsidR="002C0B4C" w:rsidRPr="00F25CD4" w:rsidSect="00DC3514">
      <w:headerReference w:type="even" r:id="rId4"/>
      <w:headerReference w:type="default" r:id="rId5"/>
      <w:footerReference w:type="even" r:id="rId6"/>
      <w:footerReference w:type="default" r:id="rId7"/>
      <w:headerReference w:type="first" r:id="rId8"/>
      <w:type w:val="continuous"/>
      <w:pgSz w:w="11906" w:h="16838" w:code="9"/>
      <w:pgMar w:top="1531" w:right="913" w:bottom="1622" w:left="913" w:header="737" w:footer="737" w:gutter="0"/>
      <w:cols w:num="2" w:space="480"/>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AFE" w:rsidRDefault="00F25CD4">
    <w:pPr>
      <w:pStyle w:val="a5"/>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Pr>
        <w:noProof/>
        <w:sz w:val="18"/>
      </w:rPr>
      <w:t>42</w:t>
    </w:r>
    <w:r>
      <w:rPr>
        <w:sz w:val="18"/>
      </w:rPr>
      <w:fldChar w:fldCharType="end"/>
    </w:r>
    <w:r>
      <w:rPr>
        <w:sz w:val="18"/>
      </w:rPr>
      <w:t> </w:t>
    </w:r>
    <w:r>
      <w:rPr>
        <w:rFonts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AFE" w:rsidRDefault="00F25CD4">
    <w:pPr>
      <w:jc w:val="center"/>
      <w:rPr>
        <w:sz w:val="18"/>
      </w:rPr>
    </w:pPr>
    <w:r>
      <w:rPr>
        <w:sz w:val="18"/>
      </w:rPr>
      <w:t>－</w:t>
    </w:r>
    <w:r>
      <w:rPr>
        <w:sz w:val="18"/>
      </w:rPr>
      <w:t> </w:t>
    </w:r>
    <w:r>
      <w:rPr>
        <w:sz w:val="18"/>
      </w:rPr>
      <w:fldChar w:fldCharType="begin"/>
    </w:r>
    <w:r>
      <w:rPr>
        <w:sz w:val="18"/>
      </w:rPr>
      <w:instrText xml:space="preserve"> PAGE </w:instrText>
    </w:r>
    <w:r>
      <w:rPr>
        <w:sz w:val="18"/>
      </w:rPr>
      <w:fldChar w:fldCharType="separate"/>
    </w:r>
    <w:r>
      <w:rPr>
        <w:noProof/>
        <w:sz w:val="18"/>
      </w:rPr>
      <w:t>2</w:t>
    </w:r>
    <w:r>
      <w:rPr>
        <w:sz w:val="18"/>
      </w:rPr>
      <w:fldChar w:fldCharType="end"/>
    </w:r>
    <w:r>
      <w:rPr>
        <w:sz w:val="18"/>
      </w:rPr>
      <w:t> </w:t>
    </w:r>
    <w:r>
      <w:rPr>
        <w:sz w:val="18"/>
      </w:rPr>
      <w:t>－</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AFE" w:rsidRDefault="00F25CD4">
    <w:pPr>
      <w:pStyle w:val="a3"/>
      <w:rPr>
        <w:sz w:val="21"/>
      </w:rPr>
    </w:pPr>
    <w:r>
      <w:rPr>
        <w:rFonts w:ascii="ＭＳ ゴシック" w:eastAsia="ＭＳ ゴシック"/>
        <w:noProof/>
        <w:sz w:val="20"/>
      </w:rPr>
      <mc:AlternateContent>
        <mc:Choice Requires="wps">
          <w:drawing>
            <wp:anchor distT="0" distB="0" distL="114300" distR="114300" simplePos="0" relativeHeight="251659264" behindDoc="0" locked="0" layoutInCell="1" allowOverlap="1" wp14:anchorId="282411E0" wp14:editId="0ACE912D">
              <wp:simplePos x="0" y="0"/>
              <wp:positionH relativeFrom="column">
                <wp:align>center</wp:align>
              </wp:positionH>
              <wp:positionV relativeFrom="paragraph">
                <wp:posOffset>429260</wp:posOffset>
              </wp:positionV>
              <wp:extent cx="640778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8D495" id="直線コネクタ 2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3.8pt" to="504.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qaNwIAADkEAAAOAAAAZHJzL2Uyb0RvYy54bWysU82O0zAQviPxDpbv3SQl23ajTVeoabks&#10;sNIuD+DaTmPh2JbtNq0Ql+W8LwAPwQEkjjxMD/sajN0fdeGCEDk4Y8/M52++GV9erVuJVtw6oVWJ&#10;s7MUI66oZkItSvzubtYbYeQ8UYxIrXiJN9zhq/HzZ5edKXhfN1oybhGAKFd0psSN96ZIEkcb3hJ3&#10;pg1X4Ky1bYmHrV0kzJIO0FuZ9NN0kHTaMmM15c7BabVz4nHEr2tO/du6dtwjWWLg5uNq4zoPazK+&#10;JMXCEtMIuqdB/oFFS4SCS49QFfEELa34A6oV1Gqna39GdZvouhaUxxqgmiz9rZrbhhgeawFxnDnK&#10;5P4fLH2zurFIsBL3+xgp0kKPHr98f/zxeXv/bfvpYXv/dXv/E4ETlOqMKyBhom5sqJWu1a251vS9&#10;Q0pPGqIWPDK+2xhAyUJG8iQlbJyB++bda80ghiy9jrKta9sGSBAErWN3Nsfu8LVHFA4HeTocjs4x&#10;ogdfQopDorHOv+K6RcEosRQqCEcKsrp2PhAhxSEkHCs9E1LG5kuFOmDbH6ZpzHBaCha8Ic7ZxXwi&#10;LVqRMD/xi2WB5zTM6qViEa3hhE33tidC7my4XaqAB7UAn721G5APF+nFdDQd5b28P5j28rSqei9n&#10;k7w3mGXD8+pFNZlU2cdALcuLRjDGVWB3GNYs/7th2D+b3Zgdx/WoQ/IUPQoGZA//SDo2M/RvNwlz&#10;zTY39tBkmM8YvH9L4QGc7sE+ffHjXwAAAP//AwBQSwMEFAAGAAgAAAAhANlh5z7cAAAABwEAAA8A&#10;AABkcnMvZG93bnJldi54bWxMj8FOwzAQRO9I/IO1SNyo3R7SEOJUCFRVIC5tkbhu4yUOxOs0dtvw&#10;97jiUI47M5p5Wy5G14kjDaH1rGE6USCIa29abjS8b5d3OYgQkQ12nknDDwVYVNdXJRbGn3hNx01s&#10;RCrhUKAGG2NfSBlqSw7DxPfEyfv0g8OYzqGRZsBTKnednCmVSYctpwWLPT1Zqr83B6cBn1fr+JHP&#10;Xufti3372i73K5vvtb69GR8fQEQa4yUMZ/yEDlVi2vkDmyA6DemRqCGbZyDOrlL3UxC7P0VWpfzP&#10;X/0CAAD//wMAUEsBAi0AFAAGAAgAAAAhALaDOJL+AAAA4QEAABMAAAAAAAAAAAAAAAAAAAAAAFtD&#10;b250ZW50X1R5cGVzXS54bWxQSwECLQAUAAYACAAAACEAOP0h/9YAAACUAQAACwAAAAAAAAAAAAAA&#10;AAAvAQAAX3JlbHMvLnJlbHNQSwECLQAUAAYACAAAACEANbvKmjcCAAA5BAAADgAAAAAAAAAAAAAA&#10;AAAuAgAAZHJzL2Uyb0RvYy54bWxQSwECLQAUAAYACAAAACEA2WHnPtwAAAAHAQAADwAAAAAAAAAA&#10;AAAAAACRBAAAZHJzL2Rvd25yZXYueG1sUEsFBgAAAAAEAAQA8wAAAJoFAAAAAA==&#1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14" w:rsidRDefault="00F25CD4" w:rsidP="00DC3514">
    <w:pPr>
      <w:pStyle w:val="a3"/>
      <w:wordWrap w:val="0"/>
      <w:jc w:val="right"/>
      <w:rPr>
        <w:rFonts w:ascii="ＭＳ ゴシック" w:eastAsia="ＭＳ ゴシック"/>
        <w:sz w:val="21"/>
      </w:rPr>
    </w:pPr>
    <w:r>
      <w:rPr>
        <w:rFonts w:ascii="ＭＳ ゴシック" w:eastAsia="ＭＳ ゴシック"/>
        <w:noProof/>
        <w:sz w:val="20"/>
      </w:rPr>
      <mc:AlternateContent>
        <mc:Choice Requires="wps">
          <w:drawing>
            <wp:anchor distT="0" distB="0" distL="114300" distR="114300" simplePos="0" relativeHeight="251661312" behindDoc="0" locked="0" layoutInCell="1" allowOverlap="1" wp14:anchorId="31A413CF" wp14:editId="7E98C955">
              <wp:simplePos x="0" y="0"/>
              <wp:positionH relativeFrom="column">
                <wp:align>center</wp:align>
              </wp:positionH>
              <wp:positionV relativeFrom="paragraph">
                <wp:posOffset>429260</wp:posOffset>
              </wp:positionV>
              <wp:extent cx="6407785" cy="0"/>
              <wp:effectExtent l="0" t="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208DE" id="直線コネクタ 23"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3.8pt" to="504.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0cNwIAADkEAAAOAAAAZHJzL2Uyb0RvYy54bWysU82O0zAQviPxDpbvbZJutu1Gm65Q03JZ&#10;YKVdHsC1ncbCsS3b27RCXMqZF4CH4AASRx6mh30Nxu6PduGCEDk4Y8/M52++GV9erVuJVtw6oVWJ&#10;s36KEVdUM6GWJX57N++NMXKeKEakVrzEG+7w1eT5s8vOFHygGy0ZtwhAlCs6U+LGe1MkiaMNb4nr&#10;a8MVOGttW+Jha5cJs6QD9FYmgzQdJp22zFhNuXNwWu2deBLx65pT/6auHfdIlhi4+bjauC7Cmkwu&#10;SbG0xDSCHmiQf2DREqHg0hNURTxB91b8AdUKarXTte9T3Sa6rgXlsQaoJkt/q+a2IYbHWkAcZ04y&#10;uf8HS1+vbiwSrMSDM4wUaaFHD1++P/z4vNt+2338tNt+3W1/InCCUp1xBSRM1Y0NtdK1ujXXmr5z&#10;SOlpQ9SSR8Z3GwMoWchInqSEjTNw36J7pRnEkHuvo2zr2rYBEgRB69idzak7fO0RhcNhno5G43OM&#10;6NGXkOKYaKzzL7luUTBKLIUKwpGCrK6dD0RIcQwJx0rPhZSx+VKhDtgORmkaM5yWggVviHN2uZhK&#10;i1YkzE/8YlngeRxm9b1iEa3hhM0OtidC7m24XaqAB7UAn4O1H5D3F+nFbDwb5718MJz18rSqei/m&#10;07w3nGej8+qsmk6r7EOgluVFIxjjKrA7DmuW/90wHJ7NfsxO43rSIXmKHgUDssd/JB2bGfq3n4SF&#10;Zpsbe2wyzGcMPryl8AAe78F+/OInvwAAAP//AwBQSwMEFAAGAAgAAAAhANlh5z7cAAAABwEAAA8A&#10;AABkcnMvZG93bnJldi54bWxMj8FOwzAQRO9I/IO1SNyo3R7SEOJUCFRVIC5tkbhu4yUOxOs0dtvw&#10;97jiUI47M5p5Wy5G14kjDaH1rGE6USCIa29abjS8b5d3OYgQkQ12nknDDwVYVNdXJRbGn3hNx01s&#10;RCrhUKAGG2NfSBlqSw7DxPfEyfv0g8OYzqGRZsBTKnednCmVSYctpwWLPT1Zqr83B6cBn1fr+JHP&#10;Xufti3372i73K5vvtb69GR8fQEQa4yUMZ/yEDlVi2vkDmyA6DemRqCGbZyDOrlL3UxC7P0VWpfzP&#10;X/0CAAD//wMAUEsBAi0AFAAGAAgAAAAhALaDOJL+AAAA4QEAABMAAAAAAAAAAAAAAAAAAAAAAFtD&#10;b250ZW50X1R5cGVzXS54bWxQSwECLQAUAAYACAAAACEAOP0h/9YAAACUAQAACwAAAAAAAAAAAAAA&#10;AAAvAQAAX3JlbHMvLnJlbHNQSwECLQAUAAYACAAAACEA8CTtHDcCAAA5BAAADgAAAAAAAAAAAAAA&#10;AAAuAgAAZHJzL2Uyb0RvYy54bWxQSwECLQAUAAYACAAAACEA2WHnPtwAAAAHAQAADwAAAAAAAAAA&#10;AAAAAACRBAAAZHJzL2Rvd25yZXYueG1sUEsFBgAAAAAEAAQA8wAAAJoFAAAAAA==&#10;" strokeweight="1pt"/>
          </w:pict>
        </mc:Fallback>
      </mc:AlternateContent>
    </w:r>
  </w:p>
  <w:p w:rsidR="00691AFE" w:rsidRPr="00DC3514" w:rsidRDefault="00F25CD4" w:rsidP="00DC351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14" w:rsidRDefault="00F25CD4" w:rsidP="00DC3514">
    <w:pPr>
      <w:pStyle w:val="a3"/>
      <w:wordWrap w:val="0"/>
      <w:jc w:val="right"/>
      <w:rPr>
        <w:rFonts w:ascii="ＭＳ ゴシック" w:eastAsia="ＭＳ ゴシック"/>
        <w:sz w:val="21"/>
      </w:rPr>
    </w:pPr>
    <w:r>
      <w:rPr>
        <w:rFonts w:ascii="ＭＳ ゴシック" w:eastAsia="ＭＳ ゴシック"/>
        <w:noProof/>
        <w:sz w:val="20"/>
      </w:rPr>
      <mc:AlternateContent>
        <mc:Choice Requires="wps">
          <w:drawing>
            <wp:anchor distT="0" distB="0" distL="114300" distR="114300" simplePos="0" relativeHeight="251660288" behindDoc="0" locked="0" layoutInCell="1" allowOverlap="1" wp14:anchorId="4670B99D" wp14:editId="6D8DA010">
              <wp:simplePos x="0" y="0"/>
              <wp:positionH relativeFrom="column">
                <wp:align>center</wp:align>
              </wp:positionH>
              <wp:positionV relativeFrom="paragraph">
                <wp:posOffset>429260</wp:posOffset>
              </wp:positionV>
              <wp:extent cx="6407785"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4A583" id="直線コネクタ 24"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3.8pt" to="504.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4NwIAADkEAAAOAAAAZHJzL2Uyb0RvYy54bWysU82O0zAQviPxDpbv3SQl23ajTVeoabks&#10;sNIuD+DaTmPh2JbtNq0Ql+W8LwAPwQEkjjxMD/sajN0fdeGCEDk4Y8/M52++GV9erVuJVtw6oVWJ&#10;s7MUI66oZkItSvzubtYbYeQ8UYxIrXiJN9zhq/HzZ5edKXhfN1oybhGAKFd0psSN96ZIEkcb3hJ3&#10;pg1X4Ky1bYmHrV0kzJIO0FuZ9NN0kHTaMmM15c7BabVz4nHEr2tO/du6dtwjWWLg5uNq4zoPazK+&#10;JMXCEtMIuqdB/oFFS4SCS49QFfEELa34A6oV1Gqna39GdZvouhaUxxqgmiz9rZrbhhgeawFxnDnK&#10;5P4fLH2zurFIsBL3c4wUaaFHj1++P/74vL3/tv30sL3/ur3/icAJSnXGFZAwUTc21ErX6tZca/re&#10;IaUnDVELHhnfbQygZCEjeZISNs7AffPutWYQQ5ZeR9nWtW0DJAiC1rE7m2N3+NojCoeDPB0OR+cY&#10;0YMvIcUh0VjnX3HdomCUWAoVhCMFWV07H4iQ4hASjpWeCSlj86VCHbDtD9M0ZjgtBQveEOfsYj6R&#10;Fq1ImJ/4xbLAcxpm9VKxiNZwwqZ72xMhdzbcLlXAg1qAz97aDciHi/RiOpqO8l7eH0x7eVpVvZez&#10;Sd4bzLLhefWimkyq7GOgluVFIxjjKrA7DGuW/90w7J/NbsyO43rUIXmKHgUDsod/JB2bGfq3m4S5&#10;Zpsbe2gyzGcM3r+l8ABO92CfvvjxLwAAAP//AwBQSwMEFAAGAAgAAAAhANlh5z7cAAAABwEAAA8A&#10;AABkcnMvZG93bnJldi54bWxMj8FOwzAQRO9I/IO1SNyo3R7SEOJUCFRVIC5tkbhu4yUOxOs0dtvw&#10;97jiUI47M5p5Wy5G14kjDaH1rGE6USCIa29abjS8b5d3OYgQkQ12nknDDwVYVNdXJRbGn3hNx01s&#10;RCrhUKAGG2NfSBlqSw7DxPfEyfv0g8OYzqGRZsBTKnednCmVSYctpwWLPT1Zqr83B6cBn1fr+JHP&#10;Xufti3372i73K5vvtb69GR8fQEQa4yUMZ/yEDlVi2vkDmyA6DemRqCGbZyDOrlL3UxC7P0VWpfzP&#10;X/0CAAD//wMAUEsBAi0AFAAGAAgAAAAhALaDOJL+AAAA4QEAABMAAAAAAAAAAAAAAAAAAAAAAFtD&#10;b250ZW50X1R5cGVzXS54bWxQSwECLQAUAAYACAAAACEAOP0h/9YAAACUAQAACwAAAAAAAAAAAAAA&#10;AAAvAQAAX3JlbHMvLnJlbHNQSwECLQAUAAYACAAAACEAKff5ODcCAAA5BAAADgAAAAAAAAAAAAAA&#10;AAAuAgAAZHJzL2Uyb0RvYy54bWxQSwECLQAUAAYACAAAACEA2WHnPtwAAAAHAQAADwAAAAAAAAAA&#10;AAAAAACRBAAAZHJzL2Rvd25yZXYueG1sUEsFBgAAAAAEAAQA8wAAAJoFAAAAAA==&#10;" strokeweight="1pt"/>
          </w:pict>
        </mc:Fallback>
      </mc:AlternateContent>
    </w:r>
  </w:p>
  <w:p w:rsidR="00DC3514" w:rsidRPr="00DC3514" w:rsidRDefault="00F25CD4" w:rsidP="00DC35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D4"/>
    <w:rsid w:val="002C0B4C"/>
    <w:rsid w:val="00F2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0EF769-02B0-489F-A138-DE40FCFF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CD4"/>
    <w:pPr>
      <w:widowControl w:val="0"/>
      <w:autoSpaceDE w:val="0"/>
      <w:autoSpaceDN w:val="0"/>
      <w:adjustRightInd w:val="0"/>
      <w:jc w:val="both"/>
    </w:pPr>
    <w:rPr>
      <w:rFonts w:ascii="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5CD4"/>
    <w:pPr>
      <w:tabs>
        <w:tab w:val="center" w:pos="4252"/>
        <w:tab w:val="right" w:pos="8504"/>
      </w:tabs>
      <w:snapToGrid w:val="0"/>
    </w:pPr>
  </w:style>
  <w:style w:type="character" w:customStyle="1" w:styleId="a4">
    <w:name w:val="ヘッダー (文字)"/>
    <w:basedOn w:val="a0"/>
    <w:link w:val="a3"/>
    <w:uiPriority w:val="99"/>
    <w:rsid w:val="00F25CD4"/>
    <w:rPr>
      <w:rFonts w:ascii="ＭＳ 明朝" w:hAnsi="Century" w:cs="Times New Roman"/>
      <w:kern w:val="0"/>
      <w:sz w:val="24"/>
      <w:szCs w:val="20"/>
    </w:rPr>
  </w:style>
  <w:style w:type="paragraph" w:styleId="a5">
    <w:name w:val="footer"/>
    <w:basedOn w:val="a"/>
    <w:link w:val="a6"/>
    <w:rsid w:val="00F25CD4"/>
    <w:pPr>
      <w:tabs>
        <w:tab w:val="center" w:pos="4252"/>
        <w:tab w:val="right" w:pos="8504"/>
      </w:tabs>
      <w:snapToGrid w:val="0"/>
    </w:pPr>
  </w:style>
  <w:style w:type="character" w:customStyle="1" w:styleId="a6">
    <w:name w:val="フッター (文字)"/>
    <w:basedOn w:val="a0"/>
    <w:link w:val="a5"/>
    <w:rsid w:val="00F25CD4"/>
    <w:rPr>
      <w:rFonts w:ascii="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511</Words>
  <Characters>2915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県本部用</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紺野 均</dc:creator>
  <cp:keywords/>
  <dc:description/>
  <cp:lastModifiedBy>紺野 均</cp:lastModifiedBy>
  <cp:revision>1</cp:revision>
  <dcterms:created xsi:type="dcterms:W3CDTF">2023-10-04T07:49:00Z</dcterms:created>
  <dcterms:modified xsi:type="dcterms:W3CDTF">2023-10-04T07:51:00Z</dcterms:modified>
</cp:coreProperties>
</file>