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C114C" w14:textId="1B60183A" w:rsidR="00666AD4" w:rsidRDefault="00525911" w:rsidP="00FC3FA2">
      <w:pPr>
        <w:ind w:left="719" w:hangingChars="300" w:hanging="719"/>
        <w:rPr>
          <w:rFonts w:asciiTheme="minorEastAsia" w:eastAsiaTheme="minorEastAsia" w:hAnsiTheme="minorEastAsia"/>
        </w:rPr>
      </w:pPr>
      <w:r w:rsidRPr="00525911">
        <w:rPr>
          <w:rFonts w:asciiTheme="minorEastAsia" w:eastAsiaTheme="minorEastAsia" w:hAnsiTheme="minorEastAsia"/>
          <w:noProof/>
        </w:rPr>
        <mc:AlternateContent>
          <mc:Choice Requires="wps">
            <w:drawing>
              <wp:anchor distT="45720" distB="45720" distL="114300" distR="114300" simplePos="0" relativeHeight="251659264" behindDoc="0" locked="0" layoutInCell="1" allowOverlap="1" wp14:anchorId="041E5DD3" wp14:editId="5355CE51">
                <wp:simplePos x="0" y="0"/>
                <wp:positionH relativeFrom="column">
                  <wp:posOffset>10795</wp:posOffset>
                </wp:positionH>
                <wp:positionV relativeFrom="paragraph">
                  <wp:posOffset>-392430</wp:posOffset>
                </wp:positionV>
                <wp:extent cx="923925" cy="1404620"/>
                <wp:effectExtent l="0" t="0" r="28575" b="266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404620"/>
                        </a:xfrm>
                        <a:prstGeom prst="rect">
                          <a:avLst/>
                        </a:prstGeom>
                        <a:solidFill>
                          <a:srgbClr val="FFFFFF"/>
                        </a:solidFill>
                        <a:ln w="9525">
                          <a:solidFill>
                            <a:srgbClr val="000000"/>
                          </a:solidFill>
                          <a:miter lim="800000"/>
                          <a:headEnd/>
                          <a:tailEnd/>
                        </a:ln>
                      </wps:spPr>
                      <wps:txbx>
                        <w:txbxContent>
                          <w:p w14:paraId="5F82CCDF" w14:textId="6FE1DA7D" w:rsidR="00525911" w:rsidRPr="00525911" w:rsidRDefault="00525911" w:rsidP="00525911">
                            <w:pPr>
                              <w:jc w:val="center"/>
                              <w:rPr>
                                <w:rFonts w:asciiTheme="majorEastAsia" w:eastAsiaTheme="majorEastAsia" w:hAnsiTheme="majorEastAsia" w:hint="eastAsia"/>
                              </w:rPr>
                            </w:pPr>
                            <w:bookmarkStart w:id="0" w:name="_GoBack"/>
                            <w:r w:rsidRPr="00525911">
                              <w:rPr>
                                <w:rFonts w:asciiTheme="majorEastAsia" w:eastAsiaTheme="majorEastAsia" w:hAnsiTheme="majorEastAsia" w:hint="eastAsia"/>
                              </w:rPr>
                              <w:t>本部作成</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1E5DD3" id="_x0000_t202" coordsize="21600,21600" o:spt="202" path="m,l,21600r21600,l21600,xe">
                <v:stroke joinstyle="miter"/>
                <v:path gradientshapeok="t" o:connecttype="rect"/>
              </v:shapetype>
              <v:shape id="テキスト ボックス 2" o:spid="_x0000_s1026" type="#_x0000_t202" style="position:absolute;left:0;text-align:left;margin-left:.85pt;margin-top:-30.9pt;width:72.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">
                <v:textbox style="mso-fit-shape-to-text:t">
                  <w:txbxContent>
                    <w:p w14:paraId="5F82CCDF" w14:textId="6FE1DA7D" w:rsidR="00525911" w:rsidRPr="00525911" w:rsidRDefault="00525911" w:rsidP="00525911">
                      <w:pPr>
                        <w:jc w:val="center"/>
                        <w:rPr>
                          <w:rFonts w:asciiTheme="majorEastAsia" w:eastAsiaTheme="majorEastAsia" w:hAnsiTheme="majorEastAsia" w:hint="eastAsia"/>
                        </w:rPr>
                      </w:pPr>
                      <w:bookmarkStart w:id="1" w:name="_GoBack"/>
                      <w:r w:rsidRPr="00525911">
                        <w:rPr>
                          <w:rFonts w:asciiTheme="majorEastAsia" w:eastAsiaTheme="majorEastAsia" w:hAnsiTheme="majorEastAsia" w:hint="eastAsia"/>
                        </w:rPr>
                        <w:t>本部作成</w:t>
                      </w:r>
                      <w:bookmarkEnd w:id="1"/>
                    </w:p>
                  </w:txbxContent>
                </v:textbox>
              </v:shape>
            </w:pict>
          </mc:Fallback>
        </mc:AlternateContent>
      </w:r>
    </w:p>
    <w:p w14:paraId="431368EA" w14:textId="0903C0C7" w:rsidR="00666AD4" w:rsidRPr="00666AD4" w:rsidRDefault="0066271C" w:rsidP="00666AD4">
      <w:pPr>
        <w:ind w:left="300" w:hangingChars="100" w:hanging="300"/>
        <w:jc w:val="center"/>
        <w:rPr>
          <w:rFonts w:asciiTheme="majorEastAsia" w:eastAsiaTheme="majorEastAsia" w:hAnsiTheme="majorEastAsia"/>
          <w:sz w:val="30"/>
          <w:szCs w:val="30"/>
        </w:rPr>
      </w:pPr>
      <w:r>
        <w:rPr>
          <w:rFonts w:asciiTheme="majorEastAsia" w:eastAsiaTheme="majorEastAsia" w:hAnsiTheme="majorEastAsia" w:hint="eastAsia"/>
          <w:sz w:val="30"/>
          <w:szCs w:val="30"/>
        </w:rPr>
        <w:t>2023</w:t>
      </w:r>
      <w:r w:rsidR="00666AD4" w:rsidRPr="00666AD4">
        <w:rPr>
          <w:rFonts w:asciiTheme="majorEastAsia" w:eastAsiaTheme="majorEastAsia" w:hAnsiTheme="majorEastAsia" w:hint="eastAsia"/>
          <w:sz w:val="30"/>
          <w:szCs w:val="30"/>
        </w:rPr>
        <w:t>確定闘争　統一要求基準（案）</w:t>
      </w:r>
    </w:p>
    <w:p w14:paraId="5AACC1FB" w14:textId="38DBF100" w:rsidR="00666AD4" w:rsidRPr="00666AD4" w:rsidRDefault="00666AD4" w:rsidP="00666AD4">
      <w:pPr>
        <w:ind w:left="300" w:hangingChars="100" w:hanging="300"/>
        <w:jc w:val="center"/>
        <w:rPr>
          <w:rFonts w:asciiTheme="majorEastAsia" w:eastAsiaTheme="majorEastAsia" w:hAnsiTheme="majorEastAsia"/>
          <w:sz w:val="30"/>
          <w:szCs w:val="30"/>
        </w:rPr>
      </w:pPr>
      <w:r w:rsidRPr="00666AD4">
        <w:rPr>
          <w:rFonts w:asciiTheme="majorEastAsia" w:eastAsiaTheme="majorEastAsia" w:hAnsiTheme="majorEastAsia" w:hint="eastAsia"/>
          <w:sz w:val="30"/>
          <w:szCs w:val="30"/>
        </w:rPr>
        <w:t>＜自治体単組の要求モデル＞</w:t>
      </w:r>
    </w:p>
    <w:p w14:paraId="309AA662" w14:textId="77777777" w:rsidR="00666AD4" w:rsidRPr="00666AD4" w:rsidRDefault="00666AD4" w:rsidP="00666AD4">
      <w:pPr>
        <w:ind w:left="719" w:hangingChars="300" w:hanging="719"/>
        <w:rPr>
          <w:rFonts w:asciiTheme="minorEastAsia" w:eastAsiaTheme="minorEastAsia" w:hAnsiTheme="minorEastAsia"/>
        </w:rPr>
      </w:pPr>
    </w:p>
    <w:p w14:paraId="37EDBC2B" w14:textId="660399B7" w:rsidR="00666AD4" w:rsidRPr="00666AD4" w:rsidRDefault="00666AD4" w:rsidP="00666AD4">
      <w:pPr>
        <w:spacing w:line="200" w:lineRule="exact"/>
        <w:rPr>
          <w:rFonts w:asciiTheme="minorEastAsia" w:eastAsiaTheme="minorEastAsia" w:hAnsiTheme="minorEastAsia"/>
        </w:rPr>
      </w:pPr>
    </w:p>
    <w:tbl>
      <w:tblPr>
        <w:tblStyle w:val="6"/>
        <w:tblW w:w="0" w:type="auto"/>
        <w:tblInd w:w="220" w:type="dxa"/>
        <w:tblLayout w:type="fixed"/>
        <w:tblCellMar>
          <w:left w:w="240" w:type="dxa"/>
          <w:right w:w="240" w:type="dxa"/>
        </w:tblCellMar>
        <w:tblLook w:val="04A0" w:firstRow="1" w:lastRow="0" w:firstColumn="1" w:lastColumn="0" w:noHBand="0" w:noVBand="1"/>
      </w:tblPr>
      <w:tblGrid>
        <w:gridCol w:w="9360"/>
      </w:tblGrid>
      <w:tr w:rsidR="00666AD4" w:rsidRPr="00666AD4" w14:paraId="7DD19164" w14:textId="77777777" w:rsidTr="00666AD4">
        <w:tc>
          <w:tcPr>
            <w:tcW w:w="9360" w:type="dxa"/>
            <w:tcBorders>
              <w:bottom w:val="nil"/>
            </w:tcBorders>
          </w:tcPr>
          <w:p w14:paraId="36588ACC" w14:textId="77777777" w:rsidR="00666AD4" w:rsidRPr="00666AD4" w:rsidRDefault="00666AD4" w:rsidP="00666AD4">
            <w:pPr>
              <w:spacing w:line="200" w:lineRule="exact"/>
              <w:rPr>
                <w:rFonts w:asciiTheme="minorEastAsia" w:eastAsiaTheme="minorEastAsia" w:hAnsiTheme="minorEastAsia"/>
              </w:rPr>
            </w:pPr>
          </w:p>
        </w:tc>
      </w:tr>
      <w:tr w:rsidR="00666AD4" w:rsidRPr="00666AD4" w14:paraId="594F89EE" w14:textId="77777777" w:rsidTr="00666AD4">
        <w:tc>
          <w:tcPr>
            <w:tcW w:w="9360" w:type="dxa"/>
            <w:tcBorders>
              <w:top w:val="nil"/>
              <w:bottom w:val="nil"/>
            </w:tcBorders>
          </w:tcPr>
          <w:p w14:paraId="6BC3AEFF" w14:textId="77777777" w:rsidR="00666AD4" w:rsidRPr="00666AD4" w:rsidRDefault="00666AD4" w:rsidP="00666AD4">
            <w:pPr>
              <w:spacing w:line="400" w:lineRule="exact"/>
              <w:ind w:left="719" w:hangingChars="300" w:hanging="719"/>
              <w:rPr>
                <w:rFonts w:asciiTheme="minorEastAsia" w:eastAsiaTheme="minorEastAsia" w:hAnsiTheme="minorEastAsia"/>
              </w:rPr>
            </w:pPr>
            <w:r w:rsidRPr="00666AD4">
              <w:rPr>
                <w:rFonts w:asciiTheme="minorEastAsia" w:eastAsiaTheme="minorEastAsia" w:hAnsiTheme="minorEastAsia" w:hint="eastAsia"/>
              </w:rPr>
              <w:t>※　統一要求基準＜自治体要求モデル＞の使用方法について</w:t>
            </w:r>
          </w:p>
          <w:p w14:paraId="4D1D6EA3" w14:textId="75031752" w:rsidR="00666AD4" w:rsidRPr="00666AD4" w:rsidRDefault="00666AD4" w:rsidP="00666AD4">
            <w:pPr>
              <w:spacing w:line="400" w:lineRule="exact"/>
              <w:ind w:left="244" w:hangingChars="102" w:hanging="244"/>
              <w:rPr>
                <w:rFonts w:asciiTheme="minorEastAsia" w:eastAsiaTheme="minorEastAsia" w:hAnsiTheme="minorEastAsia"/>
              </w:rPr>
            </w:pPr>
            <w:r w:rsidRPr="00666AD4">
              <w:rPr>
                <w:rFonts w:asciiTheme="minorEastAsia" w:eastAsiaTheme="minorEastAsia" w:hAnsiTheme="minorEastAsia" w:hint="eastAsia"/>
              </w:rPr>
              <w:t xml:space="preserve">　全単組で必ず要求する項目およびⅠの基本項目は、原則要求書に入れてください。</w:t>
            </w:r>
          </w:p>
          <w:p w14:paraId="7D2A42BF" w14:textId="31C635D3" w:rsidR="00666AD4" w:rsidRPr="00666AD4" w:rsidRDefault="00666AD4" w:rsidP="00666AD4">
            <w:pPr>
              <w:spacing w:line="400" w:lineRule="exact"/>
              <w:ind w:left="244" w:hangingChars="102" w:hanging="244"/>
              <w:rPr>
                <w:rFonts w:asciiTheme="minorEastAsia" w:eastAsiaTheme="minorEastAsia" w:hAnsiTheme="minorEastAsia"/>
              </w:rPr>
            </w:pPr>
            <w:r w:rsidRPr="00666AD4">
              <w:rPr>
                <w:rFonts w:asciiTheme="minorEastAsia" w:eastAsiaTheme="minorEastAsia" w:hAnsiTheme="minorEastAsia" w:hint="eastAsia"/>
              </w:rPr>
              <w:t xml:space="preserve">　Ⅱの個別項目は、単組・県本部の実情にあわせ、達成できていない項目の内、今確定闘争で要求を行いたい項目をピックアップし、要求書に入れていただくようお願いします。</w:t>
            </w:r>
          </w:p>
        </w:tc>
      </w:tr>
      <w:tr w:rsidR="00666AD4" w:rsidRPr="00666AD4" w14:paraId="3CEAEC07" w14:textId="77777777" w:rsidTr="00666AD4">
        <w:tc>
          <w:tcPr>
            <w:tcW w:w="9360" w:type="dxa"/>
            <w:tcBorders>
              <w:top w:val="nil"/>
            </w:tcBorders>
          </w:tcPr>
          <w:p w14:paraId="5B6B42B4" w14:textId="22086284" w:rsidR="00666AD4" w:rsidRPr="00666AD4" w:rsidRDefault="00666AD4" w:rsidP="00666AD4">
            <w:pPr>
              <w:spacing w:line="200" w:lineRule="exact"/>
              <w:rPr>
                <w:rFonts w:asciiTheme="minorEastAsia" w:eastAsiaTheme="minorEastAsia" w:hAnsiTheme="minorEastAsia"/>
              </w:rPr>
            </w:pPr>
          </w:p>
        </w:tc>
      </w:tr>
    </w:tbl>
    <w:p w14:paraId="1B6D8CF4" w14:textId="77777777" w:rsidR="00666AD4" w:rsidRPr="00666AD4" w:rsidRDefault="00666AD4" w:rsidP="00666AD4">
      <w:pPr>
        <w:spacing w:line="180" w:lineRule="exact"/>
        <w:rPr>
          <w:rFonts w:asciiTheme="minorEastAsia" w:eastAsiaTheme="minorEastAsia" w:hAnsiTheme="minorEastAsia"/>
        </w:rPr>
      </w:pPr>
    </w:p>
    <w:p w14:paraId="2E3F1917" w14:textId="74C234BC" w:rsidR="00666AD4" w:rsidRDefault="00666AD4" w:rsidP="00FC3FA2">
      <w:pPr>
        <w:rPr>
          <w:rFonts w:asciiTheme="majorEastAsia" w:eastAsiaTheme="majorEastAsia" w:hAnsiTheme="majorEastAsia"/>
        </w:rPr>
      </w:pPr>
    </w:p>
    <w:p w14:paraId="644919E8" w14:textId="77777777" w:rsidR="00666AD4" w:rsidRDefault="00666AD4" w:rsidP="00666AD4">
      <w:pPr>
        <w:ind w:left="719" w:hangingChars="300" w:hanging="719"/>
        <w:rPr>
          <w:rFonts w:asciiTheme="minorEastAsia" w:eastAsiaTheme="minorEastAsia" w:hAnsiTheme="minorEastAsia"/>
        </w:rPr>
      </w:pPr>
    </w:p>
    <w:p w14:paraId="6373C434" w14:textId="775F3ACF" w:rsidR="00666AD4" w:rsidRPr="00A57540" w:rsidRDefault="00666AD4" w:rsidP="00666AD4">
      <w:pPr>
        <w:ind w:left="839" w:hangingChars="300" w:hanging="839"/>
        <w:rPr>
          <w:rFonts w:asciiTheme="majorEastAsia" w:eastAsiaTheme="majorEastAsia" w:hAnsiTheme="majorEastAsia"/>
          <w:sz w:val="28"/>
          <w:szCs w:val="28"/>
          <w:bdr w:val="single" w:sz="4" w:space="0" w:color="auto"/>
        </w:rPr>
      </w:pPr>
      <w:r w:rsidRPr="00A57540">
        <w:rPr>
          <w:rFonts w:asciiTheme="majorEastAsia" w:eastAsiaTheme="majorEastAsia" w:hAnsiTheme="majorEastAsia" w:hint="eastAsia"/>
          <w:sz w:val="28"/>
          <w:szCs w:val="28"/>
          <w:bdr w:val="single" w:sz="4" w:space="0" w:color="auto"/>
        </w:rPr>
        <w:t>Ⅰ　20</w:t>
      </w:r>
      <w:r>
        <w:rPr>
          <w:rFonts w:asciiTheme="majorEastAsia" w:eastAsiaTheme="majorEastAsia" w:hAnsiTheme="majorEastAsia" w:hint="eastAsia"/>
          <w:sz w:val="28"/>
          <w:szCs w:val="28"/>
          <w:bdr w:val="single" w:sz="4" w:space="0" w:color="auto"/>
        </w:rPr>
        <w:t>23</w:t>
      </w:r>
      <w:r w:rsidRPr="00A57540">
        <w:rPr>
          <w:rFonts w:asciiTheme="majorEastAsia" w:eastAsiaTheme="majorEastAsia" w:hAnsiTheme="majorEastAsia" w:hint="eastAsia"/>
          <w:sz w:val="28"/>
          <w:szCs w:val="28"/>
          <w:bdr w:val="single" w:sz="4" w:space="0" w:color="auto"/>
        </w:rPr>
        <w:t>要求の基本項目</w:t>
      </w:r>
    </w:p>
    <w:p w14:paraId="6B3AE072" w14:textId="77777777" w:rsidR="00666AD4" w:rsidRDefault="00666AD4" w:rsidP="00666AD4">
      <w:pPr>
        <w:ind w:left="719" w:hangingChars="300" w:hanging="719"/>
        <w:rPr>
          <w:rFonts w:asciiTheme="minorEastAsia" w:eastAsiaTheme="minorEastAsia" w:hAnsiTheme="minorEastAsia"/>
        </w:rPr>
      </w:pPr>
    </w:p>
    <w:p w14:paraId="4CC16249" w14:textId="441B21BC" w:rsidR="00666AD4" w:rsidRPr="008960EF" w:rsidRDefault="00666AD4" w:rsidP="00666AD4">
      <w:pPr>
        <w:ind w:left="719" w:hangingChars="300" w:hanging="719"/>
        <w:rPr>
          <w:rFonts w:asciiTheme="minorEastAsia" w:eastAsiaTheme="minorEastAsia" w:hAnsiTheme="minorEastAsia"/>
        </w:rPr>
      </w:pPr>
      <w:r w:rsidRPr="008960EF">
        <w:rPr>
          <w:rFonts w:asciiTheme="minorEastAsia" w:eastAsiaTheme="minorEastAsia" w:hAnsiTheme="minorEastAsia" w:hint="eastAsia"/>
        </w:rPr>
        <w:t xml:space="preserve">　(１)　</w:t>
      </w:r>
      <w:r w:rsidR="00D26200">
        <w:rPr>
          <w:rFonts w:asciiTheme="minorEastAsia" w:eastAsiaTheme="minorEastAsia" w:hAnsiTheme="minorEastAsia" w:hint="eastAsia"/>
        </w:rPr>
        <w:t>初任給をはじめ、すべての職員の賃金</w:t>
      </w:r>
      <w:r w:rsidRPr="008960EF">
        <w:rPr>
          <w:rFonts w:asciiTheme="minorEastAsia" w:eastAsiaTheme="minorEastAsia" w:hAnsiTheme="minorEastAsia" w:hint="eastAsia"/>
        </w:rPr>
        <w:t>を</w:t>
      </w:r>
      <w:r>
        <w:rPr>
          <w:rFonts w:asciiTheme="minorEastAsia" w:eastAsiaTheme="minorEastAsia" w:hAnsiTheme="minorEastAsia" w:hint="eastAsia"/>
        </w:rPr>
        <w:t>引き上げる</w:t>
      </w:r>
      <w:r w:rsidRPr="008960EF">
        <w:rPr>
          <w:rFonts w:asciiTheme="minorEastAsia" w:eastAsiaTheme="minorEastAsia" w:hAnsiTheme="minorEastAsia" w:hint="eastAsia"/>
        </w:rPr>
        <w:t>こと。</w:t>
      </w:r>
    </w:p>
    <w:p w14:paraId="31E46183" w14:textId="611BCEF5" w:rsidR="00666AD4" w:rsidRPr="000C3BBC" w:rsidRDefault="00666AD4" w:rsidP="00666AD4">
      <w:pPr>
        <w:ind w:left="719" w:hangingChars="300" w:hanging="719"/>
        <w:rPr>
          <w:rFonts w:asciiTheme="minorEastAsia" w:eastAsiaTheme="minorEastAsia" w:hAnsiTheme="minorEastAsia"/>
        </w:rPr>
      </w:pPr>
      <w:r w:rsidRPr="008960EF">
        <w:rPr>
          <w:rFonts w:asciiTheme="minorEastAsia" w:eastAsiaTheme="minorEastAsia" w:hAnsiTheme="minorEastAsia" w:hint="eastAsia"/>
        </w:rPr>
        <w:t xml:space="preserve">　(</w:t>
      </w:r>
      <w:r>
        <w:rPr>
          <w:rFonts w:asciiTheme="minorEastAsia" w:eastAsiaTheme="minorEastAsia" w:hAnsiTheme="minorEastAsia" w:hint="eastAsia"/>
        </w:rPr>
        <w:t>２</w:t>
      </w:r>
      <w:r w:rsidRPr="008960EF">
        <w:rPr>
          <w:rFonts w:asciiTheme="minorEastAsia" w:eastAsiaTheme="minorEastAsia" w:hAnsiTheme="minorEastAsia" w:hint="eastAsia"/>
        </w:rPr>
        <w:t>)　一時金の支給月数を</w:t>
      </w:r>
      <w:r>
        <w:rPr>
          <w:rFonts w:asciiTheme="minorEastAsia" w:eastAsiaTheme="minorEastAsia" w:hAnsiTheme="minorEastAsia" w:hint="eastAsia"/>
        </w:rPr>
        <w:t>引き上げる</w:t>
      </w:r>
      <w:r w:rsidRPr="008960EF">
        <w:rPr>
          <w:rFonts w:asciiTheme="minorEastAsia" w:eastAsiaTheme="minorEastAsia" w:hAnsiTheme="minorEastAsia" w:hint="eastAsia"/>
        </w:rPr>
        <w:t>こと。</w:t>
      </w:r>
      <w:r w:rsidRPr="000C3BBC">
        <w:rPr>
          <w:rFonts w:asciiTheme="minorEastAsia" w:eastAsiaTheme="minorEastAsia" w:hAnsiTheme="minorEastAsia" w:hint="eastAsia"/>
        </w:rPr>
        <w:t>引き上げ分</w:t>
      </w:r>
      <w:r w:rsidR="00D26200" w:rsidRPr="000C3BBC">
        <w:rPr>
          <w:rFonts w:asciiTheme="minorEastAsia" w:eastAsiaTheme="minorEastAsia" w:hAnsiTheme="minorEastAsia" w:hint="eastAsia"/>
        </w:rPr>
        <w:t>の配分にあたっては、期末手当に重点を置くこと。</w:t>
      </w:r>
    </w:p>
    <w:p w14:paraId="684D31FB" w14:textId="630C251D" w:rsidR="0066271C" w:rsidRDefault="0066271C" w:rsidP="0066271C">
      <w:pPr>
        <w:ind w:left="719" w:hangingChars="300" w:hanging="719"/>
        <w:rPr>
          <w:rFonts w:asciiTheme="minorEastAsia" w:eastAsiaTheme="minorEastAsia" w:hAnsiTheme="minorEastAsia"/>
        </w:rPr>
      </w:pPr>
      <w:r w:rsidRPr="000C3BBC">
        <w:rPr>
          <w:rFonts w:asciiTheme="minorEastAsia" w:eastAsiaTheme="minorEastAsia" w:hAnsiTheme="minorEastAsia" w:hint="eastAsia"/>
        </w:rPr>
        <w:t xml:space="preserve">　(</w:t>
      </w:r>
      <w:r w:rsidR="00F837FA" w:rsidRPr="000C3BBC">
        <w:rPr>
          <w:rFonts w:asciiTheme="minorEastAsia" w:eastAsiaTheme="minorEastAsia" w:hAnsiTheme="minorEastAsia" w:hint="eastAsia"/>
        </w:rPr>
        <w:t>３</w:t>
      </w:r>
      <w:r w:rsidRPr="000C3BBC">
        <w:rPr>
          <w:rFonts w:asciiTheme="minorEastAsia" w:eastAsiaTheme="minorEastAsia" w:hAnsiTheme="minorEastAsia" w:hint="eastAsia"/>
        </w:rPr>
        <w:t>)　諸手当については、地域の実情を踏まえつつ、必要な改善を行うこと。とくに燃料費の高騰を踏まえた自動車等による通勤手当</w:t>
      </w:r>
      <w:r w:rsidR="0071193B" w:rsidRPr="000C3BBC">
        <w:rPr>
          <w:rFonts w:asciiTheme="minorEastAsia" w:eastAsiaTheme="minorEastAsia" w:hAnsiTheme="minorEastAsia" w:hint="eastAsia"/>
        </w:rPr>
        <w:t>（および寒冷地手当）</w:t>
      </w:r>
      <w:r w:rsidRPr="000C3BBC">
        <w:rPr>
          <w:rFonts w:asciiTheme="minorEastAsia" w:eastAsiaTheme="minorEastAsia" w:hAnsiTheme="minorEastAsia" w:hint="eastAsia"/>
        </w:rPr>
        <w:t>を引き上げること。</w:t>
      </w:r>
    </w:p>
    <w:p w14:paraId="61E14A2D" w14:textId="34102868" w:rsidR="0066271C" w:rsidRPr="008960EF" w:rsidRDefault="0066271C" w:rsidP="0066271C">
      <w:pPr>
        <w:ind w:left="719" w:hangingChars="300" w:hanging="719"/>
        <w:rPr>
          <w:rFonts w:asciiTheme="minorEastAsia" w:eastAsiaTheme="minorEastAsia" w:hAnsiTheme="minorEastAsia"/>
        </w:rPr>
      </w:pPr>
      <w:r w:rsidRPr="008960EF">
        <w:rPr>
          <w:rFonts w:asciiTheme="minorEastAsia" w:eastAsiaTheme="minorEastAsia" w:hAnsiTheme="minorEastAsia" w:hint="eastAsia"/>
        </w:rPr>
        <w:t xml:space="preserve">　(</w:t>
      </w:r>
      <w:r w:rsidR="00F837FA">
        <w:rPr>
          <w:rFonts w:asciiTheme="minorEastAsia" w:eastAsiaTheme="minorEastAsia" w:hAnsiTheme="minorEastAsia" w:hint="eastAsia"/>
        </w:rPr>
        <w:t>４</w:t>
      </w:r>
      <w:r w:rsidRPr="008960EF">
        <w:rPr>
          <w:rFonts w:asciiTheme="minorEastAsia" w:eastAsiaTheme="minorEastAsia" w:hAnsiTheme="minorEastAsia" w:hint="eastAsia"/>
        </w:rPr>
        <w:t xml:space="preserve">)　</w:t>
      </w:r>
      <w:r w:rsidR="000B6D5D">
        <w:rPr>
          <w:rFonts w:asciiTheme="minorEastAsia" w:eastAsiaTheme="minorEastAsia" w:hAnsiTheme="minorEastAsia" w:hint="eastAsia"/>
        </w:rPr>
        <w:t>多様で有為な人材を確保する観点から、採用</w:t>
      </w:r>
      <w:r w:rsidR="00BD0417">
        <w:rPr>
          <w:rFonts w:asciiTheme="minorEastAsia" w:eastAsiaTheme="minorEastAsia" w:hAnsiTheme="minorEastAsia" w:hint="eastAsia"/>
        </w:rPr>
        <w:t>（</w:t>
      </w:r>
      <w:r w:rsidR="000B6D5D">
        <w:rPr>
          <w:rFonts w:asciiTheme="minorEastAsia" w:eastAsiaTheme="minorEastAsia" w:hAnsiTheme="minorEastAsia" w:hint="eastAsia"/>
        </w:rPr>
        <w:t>試験</w:t>
      </w:r>
      <w:r w:rsidR="00BD0417">
        <w:rPr>
          <w:rFonts w:asciiTheme="minorEastAsia" w:eastAsiaTheme="minorEastAsia" w:hAnsiTheme="minorEastAsia" w:hint="eastAsia"/>
        </w:rPr>
        <w:t>）</w:t>
      </w:r>
      <w:r w:rsidR="000B6D5D">
        <w:rPr>
          <w:rFonts w:asciiTheme="minorEastAsia" w:eastAsiaTheme="minorEastAsia" w:hAnsiTheme="minorEastAsia" w:hint="eastAsia"/>
        </w:rPr>
        <w:t>のあり方について検討すること。</w:t>
      </w:r>
      <w:r>
        <w:rPr>
          <w:rFonts w:asciiTheme="minorEastAsia" w:eastAsiaTheme="minorEastAsia" w:hAnsiTheme="minorEastAsia" w:hint="eastAsia"/>
        </w:rPr>
        <w:t>中途採用者の給料は、職務の内容や責任、職務経験等を考慮して定めることとし、他の職員との均衡の観点から、同学年の新卒採用者の給料を基本として、昇格・昇給の運用について改善すること。</w:t>
      </w:r>
    </w:p>
    <w:p w14:paraId="217DB403" w14:textId="369AF2A2" w:rsidR="00666AD4" w:rsidRPr="008960EF" w:rsidRDefault="00666AD4" w:rsidP="00666AD4">
      <w:pPr>
        <w:ind w:left="719" w:hangingChars="300" w:hanging="719"/>
        <w:rPr>
          <w:rFonts w:asciiTheme="minorEastAsia" w:eastAsiaTheme="minorEastAsia" w:hAnsiTheme="minorEastAsia"/>
        </w:rPr>
      </w:pPr>
      <w:r w:rsidRPr="008960EF">
        <w:rPr>
          <w:rFonts w:asciiTheme="minorEastAsia" w:eastAsiaTheme="minorEastAsia" w:hAnsiTheme="minorEastAsia" w:hint="eastAsia"/>
        </w:rPr>
        <w:t xml:space="preserve">　(</w:t>
      </w:r>
      <w:r w:rsidR="00F837FA">
        <w:rPr>
          <w:rFonts w:asciiTheme="minorEastAsia" w:eastAsiaTheme="minorEastAsia" w:hAnsiTheme="minorEastAsia" w:hint="eastAsia"/>
        </w:rPr>
        <w:t>５</w:t>
      </w:r>
      <w:r w:rsidRPr="008960EF">
        <w:rPr>
          <w:rFonts w:asciiTheme="minorEastAsia" w:eastAsiaTheme="minorEastAsia" w:hAnsiTheme="minorEastAsia" w:hint="eastAsia"/>
        </w:rPr>
        <w:t xml:space="preserve">)　</w:t>
      </w:r>
      <w:r>
        <w:rPr>
          <w:rFonts w:asciiTheme="minorEastAsia" w:eastAsiaTheme="minorEastAsia" w:hAnsiTheme="minorEastAsia" w:hint="eastAsia"/>
        </w:rPr>
        <w:t>民間と公務の初任給水準の格差が拡大していることから、初任給格付けを引き上げる</w:t>
      </w:r>
      <w:r w:rsidRPr="008960EF">
        <w:rPr>
          <w:rFonts w:asciiTheme="minorEastAsia" w:eastAsiaTheme="minorEastAsia" w:hAnsiTheme="minorEastAsia" w:hint="eastAsia"/>
        </w:rPr>
        <w:t>こと。</w:t>
      </w:r>
      <w:r>
        <w:rPr>
          <w:rFonts w:asciiTheme="minorEastAsia" w:eastAsiaTheme="minorEastAsia" w:hAnsiTheme="minorEastAsia" w:hint="eastAsia"/>
        </w:rPr>
        <w:t>昇格、昇給等の賃金決定基準の改善、上位昇給の活用などによって、職員の賃金水準を維持すること。</w:t>
      </w:r>
    </w:p>
    <w:p w14:paraId="6E6F8D43" w14:textId="05FB3ACC" w:rsidR="00666AD4" w:rsidRPr="008960EF" w:rsidRDefault="00666AD4" w:rsidP="00666AD4">
      <w:pPr>
        <w:ind w:left="719" w:hangingChars="300" w:hanging="719"/>
        <w:rPr>
          <w:rFonts w:asciiTheme="minorEastAsia" w:eastAsiaTheme="minorEastAsia" w:hAnsiTheme="minorEastAsia"/>
        </w:rPr>
      </w:pPr>
      <w:r w:rsidRPr="008960EF">
        <w:rPr>
          <w:rFonts w:asciiTheme="minorEastAsia" w:eastAsiaTheme="minorEastAsia" w:hAnsiTheme="minorEastAsia" w:hint="eastAsia"/>
        </w:rPr>
        <w:t xml:space="preserve">　(</w:t>
      </w:r>
      <w:r w:rsidR="00F837FA">
        <w:rPr>
          <w:rFonts w:asciiTheme="minorEastAsia" w:eastAsiaTheme="minorEastAsia" w:hAnsiTheme="minorEastAsia" w:hint="eastAsia"/>
        </w:rPr>
        <w:t>６</w:t>
      </w:r>
      <w:r w:rsidRPr="008960EF">
        <w:rPr>
          <w:rFonts w:asciiTheme="minorEastAsia" w:eastAsiaTheme="minorEastAsia" w:hAnsiTheme="minorEastAsia" w:hint="eastAsia"/>
        </w:rPr>
        <w:t xml:space="preserve">)　</w:t>
      </w:r>
      <w:r w:rsidRPr="005D2534">
        <w:rPr>
          <w:rFonts w:asciiTheme="minorEastAsia" w:eastAsiaTheme="minorEastAsia" w:hAnsiTheme="minorEastAsia" w:hint="eastAsia"/>
        </w:rPr>
        <w:t>人事評価</w:t>
      </w:r>
      <w:r>
        <w:rPr>
          <w:rFonts w:asciiTheme="minorEastAsia" w:eastAsiaTheme="minorEastAsia" w:hAnsiTheme="minorEastAsia" w:hint="eastAsia"/>
        </w:rPr>
        <w:t>制度および</w:t>
      </w:r>
      <w:r w:rsidRPr="005D2534">
        <w:rPr>
          <w:rFonts w:asciiTheme="minorEastAsia" w:eastAsiaTheme="minorEastAsia" w:hAnsiTheme="minorEastAsia" w:hint="eastAsia"/>
        </w:rPr>
        <w:t>結果の賃金等への反映については、自治体の実情を踏まえることとし、労使合意を大前提に、賃金に差をつけることを目的としないこと。</w:t>
      </w:r>
      <w:r>
        <w:rPr>
          <w:rFonts w:asciiTheme="minorEastAsia" w:eastAsiaTheme="minorEastAsia" w:hAnsiTheme="minorEastAsia" w:hint="eastAsia"/>
        </w:rPr>
        <w:t>上位昇給の活用については、人材育成や長期的なモチベーション、賃金水準の確保・改善から、公正・公平な運用とすること。</w:t>
      </w:r>
    </w:p>
    <w:p w14:paraId="321C8F22" w14:textId="750C35F1" w:rsidR="00815751" w:rsidRPr="000C3BBC" w:rsidRDefault="00666AD4" w:rsidP="00666AD4">
      <w:pPr>
        <w:ind w:left="719" w:hangingChars="300" w:hanging="719"/>
        <w:rPr>
          <w:rFonts w:asciiTheme="minorEastAsia" w:eastAsiaTheme="minorEastAsia" w:hAnsiTheme="minorEastAsia"/>
        </w:rPr>
      </w:pPr>
      <w:r w:rsidRPr="008960EF">
        <w:rPr>
          <w:rFonts w:asciiTheme="minorEastAsia" w:eastAsiaTheme="minorEastAsia" w:hAnsiTheme="minorEastAsia" w:hint="eastAsia"/>
        </w:rPr>
        <w:t xml:space="preserve">　</w:t>
      </w:r>
      <w:r w:rsidRPr="000C3BBC">
        <w:rPr>
          <w:rFonts w:asciiTheme="minorEastAsia" w:eastAsiaTheme="minorEastAsia" w:hAnsiTheme="minorEastAsia" w:hint="eastAsia"/>
        </w:rPr>
        <w:t>(</w:t>
      </w:r>
      <w:r w:rsidR="00F837FA" w:rsidRPr="000C3BBC">
        <w:rPr>
          <w:rFonts w:asciiTheme="minorEastAsia" w:eastAsiaTheme="minorEastAsia" w:hAnsiTheme="minorEastAsia" w:hint="eastAsia"/>
        </w:rPr>
        <w:t>７</w:t>
      </w:r>
      <w:r w:rsidRPr="000C3BBC">
        <w:rPr>
          <w:rFonts w:asciiTheme="minorEastAsia" w:eastAsiaTheme="minorEastAsia" w:hAnsiTheme="minorEastAsia" w:hint="eastAsia"/>
        </w:rPr>
        <w:t>)　会計年度任用職員の</w:t>
      </w:r>
      <w:r w:rsidR="00815751" w:rsidRPr="000C3BBC">
        <w:rPr>
          <w:rFonts w:asciiTheme="minorEastAsia" w:eastAsiaTheme="minorEastAsia" w:hAnsiTheme="minorEastAsia" w:hint="eastAsia"/>
        </w:rPr>
        <w:t>勤勉手当支給にむけた条例改正を行うこと。会計年度任用職員の期末・勤勉手当は常勤職員と同月数</w:t>
      </w:r>
      <w:r w:rsidR="006B611E" w:rsidRPr="000C3BBC">
        <w:rPr>
          <w:rFonts w:asciiTheme="minorEastAsia" w:eastAsiaTheme="minorEastAsia" w:hAnsiTheme="minorEastAsia" w:hint="eastAsia"/>
        </w:rPr>
        <w:t>とすること。</w:t>
      </w:r>
    </w:p>
    <w:p w14:paraId="0F4E9C4F" w14:textId="69914C84" w:rsidR="00815751" w:rsidRPr="00221102" w:rsidRDefault="00815751" w:rsidP="00666AD4">
      <w:pPr>
        <w:ind w:left="719" w:hangingChars="300" w:hanging="719"/>
        <w:rPr>
          <w:rFonts w:asciiTheme="minorEastAsia" w:eastAsiaTheme="minorEastAsia" w:hAnsiTheme="minorEastAsia"/>
        </w:rPr>
      </w:pPr>
      <w:r w:rsidRPr="000C3BBC">
        <w:rPr>
          <w:rFonts w:asciiTheme="minorEastAsia" w:eastAsiaTheme="minorEastAsia" w:hAnsiTheme="minorEastAsia" w:hint="eastAsia"/>
        </w:rPr>
        <w:t xml:space="preserve">　(</w:t>
      </w:r>
      <w:r w:rsidR="00F837FA" w:rsidRPr="000C3BBC">
        <w:rPr>
          <w:rFonts w:asciiTheme="minorEastAsia" w:eastAsiaTheme="minorEastAsia" w:hAnsiTheme="minorEastAsia" w:hint="eastAsia"/>
        </w:rPr>
        <w:t>８</w:t>
      </w:r>
      <w:r w:rsidRPr="000C3BBC">
        <w:rPr>
          <w:rFonts w:asciiTheme="minorEastAsia" w:eastAsiaTheme="minorEastAsia" w:hAnsiTheme="minorEastAsia" w:hint="eastAsia"/>
        </w:rPr>
        <w:t>)　会計年度任用職員の</w:t>
      </w:r>
      <w:r w:rsidR="00666AD4" w:rsidRPr="000C3BBC">
        <w:rPr>
          <w:rFonts w:asciiTheme="minorEastAsia" w:eastAsiaTheme="minorEastAsia" w:hAnsiTheme="minorEastAsia" w:hint="eastAsia"/>
        </w:rPr>
        <w:t>給料・手当について、常勤職員の給与改定に対応した改善を</w:t>
      </w:r>
      <w:r w:rsidR="00666AD4" w:rsidRPr="000C3BBC">
        <w:rPr>
          <w:rFonts w:asciiTheme="minorEastAsia" w:eastAsiaTheme="minorEastAsia" w:hAnsiTheme="minorEastAsia" w:hint="eastAsia"/>
        </w:rPr>
        <w:lastRenderedPageBreak/>
        <w:t>行うこと。</w:t>
      </w:r>
      <w:r w:rsidRPr="000C3BBC">
        <w:rPr>
          <w:rFonts w:asciiTheme="minorEastAsia" w:eastAsiaTheme="minorEastAsia" w:hAnsiTheme="minorEastAsia" w:hint="eastAsia"/>
        </w:rPr>
        <w:t>改定にあたっては、常勤職員と同様に遡及改定を行うこと。</w:t>
      </w:r>
    </w:p>
    <w:p w14:paraId="1DCB49F0" w14:textId="3DAA8B73" w:rsidR="00666AD4" w:rsidRDefault="006B611E" w:rsidP="00666AD4">
      <w:pPr>
        <w:ind w:left="719" w:hangingChars="300" w:hanging="719"/>
        <w:rPr>
          <w:rFonts w:asciiTheme="minorEastAsia" w:eastAsiaTheme="minorEastAsia" w:hAnsiTheme="minorEastAsia"/>
        </w:rPr>
      </w:pPr>
      <w:r>
        <w:rPr>
          <w:rFonts w:asciiTheme="minorEastAsia" w:eastAsiaTheme="minorEastAsia" w:hAnsiTheme="minorEastAsia" w:hint="eastAsia"/>
        </w:rPr>
        <w:t xml:space="preserve">　</w:t>
      </w:r>
      <w:r w:rsidRPr="008960EF">
        <w:rPr>
          <w:rFonts w:asciiTheme="minorEastAsia" w:eastAsiaTheme="minorEastAsia" w:hAnsiTheme="minorEastAsia" w:hint="eastAsia"/>
        </w:rPr>
        <w:t>(</w:t>
      </w:r>
      <w:r w:rsidR="00F837FA">
        <w:rPr>
          <w:rFonts w:asciiTheme="minorEastAsia" w:eastAsiaTheme="minorEastAsia" w:hAnsiTheme="minorEastAsia" w:hint="eastAsia"/>
        </w:rPr>
        <w:t>９</w:t>
      </w:r>
      <w:r w:rsidRPr="008960EF">
        <w:rPr>
          <w:rFonts w:asciiTheme="minorEastAsia" w:eastAsiaTheme="minorEastAsia" w:hAnsiTheme="minorEastAsia" w:hint="eastAsia"/>
        </w:rPr>
        <w:t xml:space="preserve">)　</w:t>
      </w:r>
      <w:r>
        <w:rPr>
          <w:rFonts w:asciiTheme="minorEastAsia" w:eastAsiaTheme="minorEastAsia" w:hAnsiTheme="minorEastAsia" w:hint="eastAsia"/>
        </w:rPr>
        <w:t>会計年度任用職員の給料・手当について、</w:t>
      </w:r>
      <w:r w:rsidR="00666AD4" w:rsidRPr="00FD5AD7">
        <w:rPr>
          <w:rFonts w:asciiTheme="minorEastAsia" w:eastAsiaTheme="minorEastAsia" w:hAnsiTheme="minorEastAsia" w:hint="eastAsia"/>
        </w:rPr>
        <w:t>職務内容に応じ常勤職員との均衡・権衡をはかること。休暇等についても、常勤職員と権衡をはかること。常勤職員との間に理由なく差が設けられている場合は、速やかに改善にむけた措置をとること。</w:t>
      </w:r>
    </w:p>
    <w:p w14:paraId="1AE03F7A" w14:textId="22986428" w:rsidR="00666AD4" w:rsidRPr="008960EF" w:rsidRDefault="00666AD4" w:rsidP="00666AD4">
      <w:pPr>
        <w:ind w:left="719" w:hangingChars="300" w:hanging="719"/>
        <w:rPr>
          <w:rFonts w:asciiTheme="minorEastAsia" w:eastAsiaTheme="minorEastAsia" w:hAnsiTheme="minorEastAsia"/>
        </w:rPr>
      </w:pPr>
      <w:r w:rsidRPr="008960EF">
        <w:rPr>
          <w:rFonts w:asciiTheme="minorEastAsia" w:eastAsiaTheme="minorEastAsia" w:hAnsiTheme="minorEastAsia" w:hint="eastAsia"/>
        </w:rPr>
        <w:t xml:space="preserve">　(</w:t>
      </w:r>
      <w:r w:rsidR="00F837FA">
        <w:rPr>
          <w:rFonts w:asciiTheme="minorEastAsia" w:eastAsiaTheme="minorEastAsia" w:hAnsiTheme="minorEastAsia" w:hint="eastAsia"/>
        </w:rPr>
        <w:t>10</w:t>
      </w:r>
      <w:r w:rsidRPr="008960EF">
        <w:rPr>
          <w:rFonts w:asciiTheme="minorEastAsia" w:eastAsiaTheme="minorEastAsia" w:hAnsiTheme="minorEastAsia" w:hint="eastAsia"/>
        </w:rPr>
        <w:t xml:space="preserve">)　</w:t>
      </w:r>
      <w:r w:rsidRPr="00FD5AD7">
        <w:rPr>
          <w:rFonts w:asciiTheme="minorEastAsia" w:eastAsiaTheme="minorEastAsia" w:hAnsiTheme="minorEastAsia" w:hint="eastAsia"/>
        </w:rPr>
        <w:t>公務における働き方改革を着実に推進するため、労働時間</w:t>
      </w:r>
      <w:r>
        <w:rPr>
          <w:rFonts w:asciiTheme="minorEastAsia" w:eastAsiaTheme="minorEastAsia" w:hAnsiTheme="minorEastAsia" w:hint="eastAsia"/>
        </w:rPr>
        <w:t>を</w:t>
      </w:r>
      <w:r w:rsidRPr="00FD5AD7">
        <w:rPr>
          <w:rFonts w:asciiTheme="minorEastAsia" w:eastAsiaTheme="minorEastAsia" w:hAnsiTheme="minorEastAsia" w:hint="eastAsia"/>
        </w:rPr>
        <w:t>適正</w:t>
      </w:r>
      <w:r>
        <w:rPr>
          <w:rFonts w:asciiTheme="minorEastAsia" w:eastAsiaTheme="minorEastAsia" w:hAnsiTheme="minorEastAsia" w:hint="eastAsia"/>
        </w:rPr>
        <w:t>に</w:t>
      </w:r>
      <w:r w:rsidRPr="00FD5AD7">
        <w:rPr>
          <w:rFonts w:asciiTheme="minorEastAsia" w:eastAsiaTheme="minorEastAsia" w:hAnsiTheme="minorEastAsia" w:hint="eastAsia"/>
        </w:rPr>
        <w:t>把握するとともに、36協定締結義務職場での確実な締結</w:t>
      </w:r>
      <w:r>
        <w:rPr>
          <w:rFonts w:asciiTheme="minorEastAsia" w:eastAsiaTheme="minorEastAsia" w:hAnsiTheme="minorEastAsia" w:hint="eastAsia"/>
        </w:rPr>
        <w:t>、</w:t>
      </w:r>
      <w:r w:rsidRPr="00FD5AD7">
        <w:rPr>
          <w:rFonts w:asciiTheme="minorEastAsia" w:eastAsiaTheme="minorEastAsia" w:hAnsiTheme="minorEastAsia" w:hint="eastAsia"/>
        </w:rPr>
        <w:t>締結義務のないすべての職場にお</w:t>
      </w:r>
      <w:r>
        <w:rPr>
          <w:rFonts w:asciiTheme="minorEastAsia" w:eastAsiaTheme="minorEastAsia" w:hAnsiTheme="minorEastAsia" w:hint="eastAsia"/>
        </w:rPr>
        <w:t>ける</w:t>
      </w:r>
      <w:r w:rsidRPr="00FD5AD7">
        <w:rPr>
          <w:rFonts w:asciiTheme="minorEastAsia" w:eastAsiaTheme="minorEastAsia" w:hAnsiTheme="minorEastAsia" w:hint="eastAsia"/>
        </w:rPr>
        <w:t>36協定に準じた協定の締結</w:t>
      </w:r>
      <w:r>
        <w:rPr>
          <w:rFonts w:asciiTheme="minorEastAsia" w:eastAsiaTheme="minorEastAsia" w:hAnsiTheme="minorEastAsia" w:hint="eastAsia"/>
        </w:rPr>
        <w:t>、年次有給休暇の取得促進</w:t>
      </w:r>
      <w:r w:rsidRPr="00FD5AD7">
        <w:rPr>
          <w:rFonts w:asciiTheme="minorEastAsia" w:eastAsiaTheme="minorEastAsia" w:hAnsiTheme="minorEastAsia" w:hint="eastAsia"/>
        </w:rPr>
        <w:t>をはじめ</w:t>
      </w:r>
      <w:r>
        <w:rPr>
          <w:rFonts w:asciiTheme="minorEastAsia" w:eastAsiaTheme="minorEastAsia" w:hAnsiTheme="minorEastAsia" w:hint="eastAsia"/>
        </w:rPr>
        <w:t>適切な対応をはかり</w:t>
      </w:r>
      <w:r w:rsidRPr="00FD5AD7">
        <w:rPr>
          <w:rFonts w:asciiTheme="minorEastAsia" w:eastAsiaTheme="minorEastAsia" w:hAnsiTheme="minorEastAsia" w:hint="eastAsia"/>
        </w:rPr>
        <w:t>、長時間労働</w:t>
      </w:r>
      <w:r>
        <w:rPr>
          <w:rFonts w:asciiTheme="minorEastAsia" w:eastAsiaTheme="minorEastAsia" w:hAnsiTheme="minorEastAsia" w:hint="eastAsia"/>
        </w:rPr>
        <w:t>を</w:t>
      </w:r>
      <w:r w:rsidRPr="00FD5AD7">
        <w:rPr>
          <w:rFonts w:asciiTheme="minorEastAsia" w:eastAsiaTheme="minorEastAsia" w:hAnsiTheme="minorEastAsia" w:hint="eastAsia"/>
        </w:rPr>
        <w:t>是正</w:t>
      </w:r>
      <w:r>
        <w:rPr>
          <w:rFonts w:asciiTheme="minorEastAsia" w:eastAsiaTheme="minorEastAsia" w:hAnsiTheme="minorEastAsia" w:hint="eastAsia"/>
        </w:rPr>
        <w:t>する</w:t>
      </w:r>
      <w:r w:rsidRPr="00FD5AD7">
        <w:rPr>
          <w:rFonts w:asciiTheme="minorEastAsia" w:eastAsiaTheme="minorEastAsia" w:hAnsiTheme="minorEastAsia" w:hint="eastAsia"/>
        </w:rPr>
        <w:t>こと。</w:t>
      </w:r>
    </w:p>
    <w:p w14:paraId="38E9C248" w14:textId="7A43A0AF" w:rsidR="00666AD4" w:rsidRDefault="00666AD4" w:rsidP="00666AD4">
      <w:pPr>
        <w:ind w:left="719" w:hangingChars="300" w:hanging="719"/>
        <w:rPr>
          <w:rFonts w:asciiTheme="minorEastAsia" w:eastAsiaTheme="minorEastAsia" w:hAnsiTheme="minorEastAsia"/>
        </w:rPr>
      </w:pPr>
      <w:r w:rsidRPr="008960EF">
        <w:rPr>
          <w:rFonts w:asciiTheme="minorEastAsia" w:eastAsiaTheme="minorEastAsia" w:hAnsiTheme="minorEastAsia" w:hint="eastAsia"/>
        </w:rPr>
        <w:t xml:space="preserve">　(</w:t>
      </w:r>
      <w:r w:rsidR="00F837FA">
        <w:rPr>
          <w:rFonts w:asciiTheme="minorEastAsia" w:eastAsiaTheme="minorEastAsia" w:hAnsiTheme="minorEastAsia" w:hint="eastAsia"/>
        </w:rPr>
        <w:t>11</w:t>
      </w:r>
      <w:r w:rsidRPr="008960EF">
        <w:rPr>
          <w:rFonts w:asciiTheme="minorEastAsia" w:eastAsiaTheme="minorEastAsia" w:hAnsiTheme="minorEastAsia" w:hint="eastAsia"/>
        </w:rPr>
        <w:t xml:space="preserve">)　</w:t>
      </w:r>
      <w:r>
        <w:rPr>
          <w:rFonts w:asciiTheme="minorEastAsia" w:eastAsiaTheme="minorEastAsia" w:hAnsiTheme="minorEastAsia" w:hint="eastAsia"/>
        </w:rPr>
        <w:t>人件費に</w:t>
      </w:r>
      <w:r w:rsidR="006B611E">
        <w:rPr>
          <w:rFonts w:asciiTheme="minorEastAsia" w:eastAsiaTheme="minorEastAsia" w:hAnsiTheme="minorEastAsia" w:hint="eastAsia"/>
        </w:rPr>
        <w:t>かかる必要な財源を確保すること。とくに会計年度任用職員の勤勉手当支給</w:t>
      </w:r>
      <w:r>
        <w:rPr>
          <w:rFonts w:asciiTheme="minorEastAsia" w:eastAsiaTheme="minorEastAsia" w:hAnsiTheme="minorEastAsia" w:hint="eastAsia"/>
        </w:rPr>
        <w:t>のための財源を確保すること</w:t>
      </w:r>
      <w:r w:rsidRPr="008960EF">
        <w:rPr>
          <w:rFonts w:asciiTheme="minorEastAsia" w:eastAsiaTheme="minorEastAsia" w:hAnsiTheme="minorEastAsia" w:hint="eastAsia"/>
        </w:rPr>
        <w:t>。</w:t>
      </w:r>
    </w:p>
    <w:p w14:paraId="7ACF14B3" w14:textId="7F3264F4" w:rsidR="00666AD4" w:rsidRPr="008960EF" w:rsidRDefault="00666AD4" w:rsidP="00666AD4">
      <w:pPr>
        <w:ind w:left="719" w:hangingChars="300" w:hanging="719"/>
        <w:rPr>
          <w:rFonts w:asciiTheme="minorEastAsia" w:eastAsiaTheme="minorEastAsia" w:hAnsiTheme="minorEastAsia"/>
        </w:rPr>
      </w:pPr>
      <w:r>
        <w:rPr>
          <w:rFonts w:asciiTheme="minorEastAsia" w:eastAsiaTheme="minorEastAsia" w:hAnsiTheme="minorEastAsia" w:hint="eastAsia"/>
        </w:rPr>
        <w:t xml:space="preserve">　</w:t>
      </w:r>
      <w:r w:rsidR="00F837FA">
        <w:rPr>
          <w:rFonts w:asciiTheme="minorEastAsia" w:eastAsiaTheme="minorEastAsia" w:hAnsiTheme="minorEastAsia" w:hint="eastAsia"/>
        </w:rPr>
        <w:t>(12</w:t>
      </w:r>
      <w:r>
        <w:rPr>
          <w:rFonts w:asciiTheme="minorEastAsia" w:eastAsiaTheme="minorEastAsia" w:hAnsiTheme="minorEastAsia" w:hint="eastAsia"/>
        </w:rPr>
        <w:t>)　賃金・労働条件の決定にあたっては、</w:t>
      </w:r>
      <w:r w:rsidRPr="00941330">
        <w:rPr>
          <w:rFonts w:asciiTheme="minorEastAsia" w:eastAsiaTheme="minorEastAsia" w:hAnsiTheme="minorEastAsia" w:hint="eastAsia"/>
        </w:rPr>
        <w:t>労働基本権制約</w:t>
      </w:r>
      <w:r>
        <w:rPr>
          <w:rFonts w:asciiTheme="minorEastAsia" w:eastAsiaTheme="minorEastAsia" w:hAnsiTheme="minorEastAsia" w:hint="eastAsia"/>
        </w:rPr>
        <w:t>の</w:t>
      </w:r>
      <w:r w:rsidRPr="00941330">
        <w:rPr>
          <w:rFonts w:asciiTheme="minorEastAsia" w:eastAsiaTheme="minorEastAsia" w:hAnsiTheme="minorEastAsia" w:hint="eastAsia"/>
        </w:rPr>
        <w:t>代償</w:t>
      </w:r>
      <w:r>
        <w:rPr>
          <w:rFonts w:asciiTheme="minorEastAsia" w:eastAsiaTheme="minorEastAsia" w:hAnsiTheme="minorEastAsia" w:hint="eastAsia"/>
        </w:rPr>
        <w:t>措置</w:t>
      </w:r>
      <w:r w:rsidRPr="00941330">
        <w:rPr>
          <w:rFonts w:asciiTheme="minorEastAsia" w:eastAsiaTheme="minorEastAsia" w:hAnsiTheme="minorEastAsia" w:hint="eastAsia"/>
        </w:rPr>
        <w:t>として</w:t>
      </w:r>
      <w:r>
        <w:rPr>
          <w:rFonts w:asciiTheme="minorEastAsia" w:eastAsiaTheme="minorEastAsia" w:hAnsiTheme="minorEastAsia" w:hint="eastAsia"/>
        </w:rPr>
        <w:t>の</w:t>
      </w:r>
      <w:r w:rsidRPr="00941330">
        <w:rPr>
          <w:rFonts w:asciiTheme="minorEastAsia" w:eastAsiaTheme="minorEastAsia" w:hAnsiTheme="minorEastAsia" w:hint="eastAsia"/>
        </w:rPr>
        <w:t>人事院勧告</w:t>
      </w:r>
      <w:r>
        <w:rPr>
          <w:rFonts w:asciiTheme="minorEastAsia" w:eastAsiaTheme="minorEastAsia" w:hAnsiTheme="minorEastAsia" w:hint="eastAsia"/>
        </w:rPr>
        <w:t>および人事委員会勧告等も踏まえながら、労使交渉・協議の実施とそれに基づく合意によるものとし、労使による自主決着をすること。</w:t>
      </w:r>
      <w:r w:rsidRPr="008960EF">
        <w:rPr>
          <w:rFonts w:asciiTheme="minorEastAsia" w:eastAsiaTheme="minorEastAsia" w:hAnsiTheme="minorEastAsia" w:hint="eastAsia"/>
        </w:rPr>
        <w:t>また</w:t>
      </w:r>
      <w:r>
        <w:rPr>
          <w:rFonts w:asciiTheme="minorEastAsia" w:eastAsiaTheme="minorEastAsia" w:hAnsiTheme="minorEastAsia" w:hint="eastAsia"/>
        </w:rPr>
        <w:t>説明責任を果たすこと。賃金・</w:t>
      </w:r>
      <w:r w:rsidRPr="008960EF">
        <w:rPr>
          <w:rFonts w:asciiTheme="minorEastAsia" w:eastAsiaTheme="minorEastAsia" w:hAnsiTheme="minorEastAsia" w:hint="eastAsia"/>
        </w:rPr>
        <w:t>労働条件の変更については、計画段階からの事前協議を徹底すること。</w:t>
      </w:r>
    </w:p>
    <w:p w14:paraId="755A2158" w14:textId="77777777" w:rsidR="00666AD4" w:rsidRPr="00192353" w:rsidRDefault="00666AD4" w:rsidP="00666AD4">
      <w:pPr>
        <w:ind w:left="719" w:hangingChars="300" w:hanging="719"/>
        <w:rPr>
          <w:rFonts w:asciiTheme="minorEastAsia" w:eastAsiaTheme="minorEastAsia" w:hAnsiTheme="minorEastAsia"/>
        </w:rPr>
      </w:pPr>
    </w:p>
    <w:p w14:paraId="1DBE12CC" w14:textId="02F863BE" w:rsidR="00666AD4" w:rsidRPr="00A57540" w:rsidRDefault="00F837FA" w:rsidP="00666AD4">
      <w:pPr>
        <w:ind w:left="839" w:hangingChars="300" w:hanging="839"/>
        <w:rPr>
          <w:rFonts w:asciiTheme="majorEastAsia" w:eastAsiaTheme="majorEastAsia" w:hAnsiTheme="majorEastAsia"/>
          <w:sz w:val="28"/>
          <w:szCs w:val="28"/>
          <w:bdr w:val="single" w:sz="4" w:space="0" w:color="auto"/>
        </w:rPr>
      </w:pPr>
      <w:r>
        <w:rPr>
          <w:rFonts w:asciiTheme="majorEastAsia" w:eastAsiaTheme="majorEastAsia" w:hAnsiTheme="majorEastAsia" w:hint="eastAsia"/>
          <w:sz w:val="28"/>
          <w:szCs w:val="28"/>
          <w:bdr w:val="single" w:sz="4" w:space="0" w:color="auto"/>
        </w:rPr>
        <w:t xml:space="preserve">Ⅱ　</w:t>
      </w:r>
      <w:r w:rsidR="00666AD4" w:rsidRPr="00A57540">
        <w:rPr>
          <w:rFonts w:asciiTheme="majorEastAsia" w:eastAsiaTheme="majorEastAsia" w:hAnsiTheme="majorEastAsia" w:hint="eastAsia"/>
          <w:sz w:val="28"/>
          <w:szCs w:val="28"/>
          <w:bdr w:val="single" w:sz="4" w:space="0" w:color="auto"/>
        </w:rPr>
        <w:t>20</w:t>
      </w:r>
      <w:r>
        <w:rPr>
          <w:rFonts w:asciiTheme="majorEastAsia" w:eastAsiaTheme="majorEastAsia" w:hAnsiTheme="majorEastAsia" w:hint="eastAsia"/>
          <w:sz w:val="28"/>
          <w:szCs w:val="28"/>
          <w:bdr w:val="single" w:sz="4" w:space="0" w:color="auto"/>
        </w:rPr>
        <w:t>23</w:t>
      </w:r>
      <w:r w:rsidR="00666AD4">
        <w:rPr>
          <w:rFonts w:asciiTheme="majorEastAsia" w:eastAsiaTheme="majorEastAsia" w:hAnsiTheme="majorEastAsia" w:hint="eastAsia"/>
          <w:sz w:val="28"/>
          <w:szCs w:val="28"/>
          <w:bdr w:val="single" w:sz="4" w:space="0" w:color="auto"/>
        </w:rPr>
        <w:t>要求の個別</w:t>
      </w:r>
      <w:r w:rsidR="00666AD4" w:rsidRPr="00A57540">
        <w:rPr>
          <w:rFonts w:asciiTheme="majorEastAsia" w:eastAsiaTheme="majorEastAsia" w:hAnsiTheme="majorEastAsia" w:hint="eastAsia"/>
          <w:sz w:val="28"/>
          <w:szCs w:val="28"/>
          <w:bdr w:val="single" w:sz="4" w:space="0" w:color="auto"/>
        </w:rPr>
        <w:t>項目</w:t>
      </w:r>
    </w:p>
    <w:p w14:paraId="4949D9E1" w14:textId="044C7728" w:rsidR="00666AD4" w:rsidRDefault="00666AD4" w:rsidP="00FC3FA2">
      <w:pPr>
        <w:rPr>
          <w:rFonts w:asciiTheme="majorEastAsia" w:eastAsiaTheme="majorEastAsia" w:hAnsiTheme="majorEastAsia"/>
        </w:rPr>
      </w:pPr>
    </w:p>
    <w:p w14:paraId="42D1DFA5" w14:textId="76878D6F" w:rsidR="00FC3FA2" w:rsidRPr="00955D1E" w:rsidRDefault="00FC3FA2" w:rsidP="00FC3FA2">
      <w:pPr>
        <w:rPr>
          <w:rFonts w:asciiTheme="majorEastAsia" w:eastAsiaTheme="majorEastAsia" w:hAnsiTheme="majorEastAsia"/>
        </w:rPr>
      </w:pPr>
      <w:r w:rsidRPr="00955D1E">
        <w:rPr>
          <w:rFonts w:asciiTheme="majorEastAsia" w:eastAsiaTheme="majorEastAsia" w:hAnsiTheme="majorEastAsia" w:hint="eastAsia"/>
        </w:rPr>
        <w:t>1.　賃金要求</w:t>
      </w:r>
    </w:p>
    <w:p w14:paraId="0F4F6A6D" w14:textId="77777777" w:rsidR="00FD0431" w:rsidRPr="00955D1E" w:rsidRDefault="00FD0431" w:rsidP="00FD0431">
      <w:pPr>
        <w:rPr>
          <w:rFonts w:asciiTheme="majorEastAsia" w:eastAsiaTheme="majorEastAsia" w:hAnsiTheme="majorEastAsia"/>
        </w:rPr>
      </w:pPr>
    </w:p>
    <w:p w14:paraId="74B281B4" w14:textId="77777777" w:rsidR="00FD0431" w:rsidRPr="00955D1E" w:rsidRDefault="00FD0431" w:rsidP="00FD0431">
      <w:pPr>
        <w:rPr>
          <w:rFonts w:asciiTheme="majorEastAsia" w:eastAsiaTheme="majorEastAsia" w:hAnsiTheme="majorEastAsia"/>
        </w:rPr>
      </w:pPr>
      <w:r w:rsidRPr="00955D1E">
        <w:rPr>
          <w:rFonts w:asciiTheme="majorEastAsia" w:eastAsiaTheme="majorEastAsia" w:hAnsiTheme="majorEastAsia" w:hint="eastAsia"/>
        </w:rPr>
        <w:t>（賃金水準）</w:t>
      </w:r>
    </w:p>
    <w:p w14:paraId="7F26D9BD" w14:textId="12E07B13" w:rsidR="00FD0431" w:rsidRPr="00955D1E" w:rsidRDefault="00FD0431" w:rsidP="00DC55F3">
      <w:pPr>
        <w:ind w:leftChars="93" w:left="712" w:hangingChars="204" w:hanging="489"/>
      </w:pPr>
      <w:r w:rsidRPr="00955D1E">
        <w:rPr>
          <w:rFonts w:hint="eastAsia"/>
        </w:rPr>
        <w:t>(１)　高卒標準労働者の賃金水準（給料月額）を、下記以上とすること。</w:t>
      </w:r>
    </w:p>
    <w:p w14:paraId="107C1189" w14:textId="534F9826" w:rsidR="00FD0431" w:rsidRPr="00955D1E" w:rsidRDefault="00FD0431" w:rsidP="00DC55F3">
      <w:pPr>
        <w:ind w:leftChars="299" w:left="717" w:firstLineChars="196" w:firstLine="470"/>
      </w:pPr>
      <w:r w:rsidRPr="00955D1E">
        <w:rPr>
          <w:rFonts w:hint="eastAsia"/>
        </w:rPr>
        <w:t>30歳　248,775円　（国公行(一)３－</w:t>
      </w:r>
      <w:r w:rsidR="0079276D">
        <w:rPr>
          <w:rFonts w:hint="eastAsia"/>
        </w:rPr>
        <w:t>７</w:t>
      </w:r>
      <w:r w:rsidRPr="00955D1E">
        <w:rPr>
          <w:rFonts w:hint="eastAsia"/>
        </w:rPr>
        <w:t>水準</w:t>
      </w:r>
      <w:r w:rsidR="00850BFB">
        <w:rPr>
          <w:rFonts w:hint="eastAsia"/>
        </w:rPr>
        <w:t xml:space="preserve">　</w:t>
      </w:r>
      <w:r w:rsidR="0079276D">
        <w:rPr>
          <w:rFonts w:hint="eastAsia"/>
        </w:rPr>
        <w:t>249,500</w:t>
      </w:r>
      <w:r w:rsidR="00850BFB">
        <w:rPr>
          <w:rFonts w:hint="eastAsia"/>
        </w:rPr>
        <w:t>円</w:t>
      </w:r>
      <w:r w:rsidRPr="00955D1E">
        <w:rPr>
          <w:rFonts w:hint="eastAsia"/>
        </w:rPr>
        <w:t>）</w:t>
      </w:r>
    </w:p>
    <w:p w14:paraId="02B98193" w14:textId="4714D8C9" w:rsidR="00FD0431" w:rsidRPr="00955D1E" w:rsidRDefault="00FD0431" w:rsidP="00DC55F3">
      <w:pPr>
        <w:ind w:leftChars="299" w:left="717" w:firstLineChars="196" w:firstLine="470"/>
      </w:pPr>
      <w:r w:rsidRPr="00955D1E">
        <w:rPr>
          <w:rFonts w:hint="eastAsia"/>
        </w:rPr>
        <w:t>35歳　293,807円　（国公行(一)３－</w:t>
      </w:r>
      <w:r w:rsidR="0079276D">
        <w:rPr>
          <w:rFonts w:hint="eastAsia"/>
        </w:rPr>
        <w:t>39</w:t>
      </w:r>
      <w:r w:rsidRPr="00955D1E">
        <w:rPr>
          <w:rFonts w:hint="eastAsia"/>
        </w:rPr>
        <w:t>水準</w:t>
      </w:r>
      <w:r w:rsidR="00850BFB">
        <w:rPr>
          <w:rFonts w:hint="eastAsia"/>
        </w:rPr>
        <w:t xml:space="preserve">　</w:t>
      </w:r>
      <w:r w:rsidR="0079276D">
        <w:rPr>
          <w:rFonts w:hint="eastAsia"/>
        </w:rPr>
        <w:t>295,100</w:t>
      </w:r>
      <w:r w:rsidR="00850BFB">
        <w:rPr>
          <w:rFonts w:hint="eastAsia"/>
        </w:rPr>
        <w:t>円</w:t>
      </w:r>
      <w:r w:rsidRPr="00955D1E">
        <w:rPr>
          <w:rFonts w:hint="eastAsia"/>
        </w:rPr>
        <w:t>）</w:t>
      </w:r>
    </w:p>
    <w:p w14:paraId="21AC9ED9" w14:textId="346CC53C" w:rsidR="00FD0431" w:rsidRPr="00955D1E" w:rsidRDefault="00FD0431" w:rsidP="00DC55F3">
      <w:pPr>
        <w:ind w:leftChars="299" w:left="717" w:firstLineChars="196" w:firstLine="470"/>
      </w:pPr>
      <w:r w:rsidRPr="00955D1E">
        <w:rPr>
          <w:rFonts w:hint="eastAsia"/>
        </w:rPr>
        <w:t>40歳　343,042円　（国公行(一)４－</w:t>
      </w:r>
      <w:r w:rsidR="00AB4FAC">
        <w:rPr>
          <w:rFonts w:hint="eastAsia"/>
        </w:rPr>
        <w:t>42</w:t>
      </w:r>
      <w:r w:rsidRPr="00955D1E">
        <w:rPr>
          <w:rFonts w:hint="eastAsia"/>
        </w:rPr>
        <w:t>水準</w:t>
      </w:r>
      <w:r w:rsidR="00850BFB">
        <w:rPr>
          <w:rFonts w:hint="eastAsia"/>
        </w:rPr>
        <w:t xml:space="preserve">　</w:t>
      </w:r>
      <w:r w:rsidR="00AB4FAC">
        <w:rPr>
          <w:rFonts w:hint="eastAsia"/>
        </w:rPr>
        <w:t>344,8</w:t>
      </w:r>
      <w:r w:rsidR="0079276D">
        <w:rPr>
          <w:rFonts w:hint="eastAsia"/>
        </w:rPr>
        <w:t>00</w:t>
      </w:r>
      <w:r w:rsidR="00850BFB">
        <w:rPr>
          <w:rFonts w:hint="eastAsia"/>
        </w:rPr>
        <w:t>円</w:t>
      </w:r>
      <w:r w:rsidRPr="00955D1E">
        <w:rPr>
          <w:rFonts w:hint="eastAsia"/>
        </w:rPr>
        <w:t>）</w:t>
      </w:r>
    </w:p>
    <w:p w14:paraId="7656B862" w14:textId="77777777" w:rsidR="00FD0431" w:rsidRPr="00955D1E" w:rsidRDefault="00FD0431" w:rsidP="00FD0431">
      <w:pPr>
        <w:spacing w:line="200" w:lineRule="exact"/>
        <w:ind w:left="719" w:hangingChars="300" w:hanging="719"/>
        <w:rPr>
          <w:rFonts w:asciiTheme="minorEastAsia" w:eastAsiaTheme="minorEastAsia" w:hAnsiTheme="minorEastAsia"/>
        </w:rPr>
      </w:pPr>
    </w:p>
    <w:tbl>
      <w:tblPr>
        <w:tblW w:w="9120"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40" w:type="dxa"/>
          <w:right w:w="240" w:type="dxa"/>
        </w:tblCellMar>
        <w:tblLook w:val="04A0" w:firstRow="1" w:lastRow="0" w:firstColumn="1" w:lastColumn="0" w:noHBand="0" w:noVBand="1"/>
      </w:tblPr>
      <w:tblGrid>
        <w:gridCol w:w="9120"/>
      </w:tblGrid>
      <w:tr w:rsidR="00FD0431" w:rsidRPr="00955D1E" w14:paraId="45D29639" w14:textId="77777777" w:rsidTr="00515F29">
        <w:tc>
          <w:tcPr>
            <w:tcW w:w="9120" w:type="dxa"/>
            <w:tcBorders>
              <w:bottom w:val="nil"/>
            </w:tcBorders>
            <w:vAlign w:val="center"/>
          </w:tcPr>
          <w:p w14:paraId="77EC785E" w14:textId="77777777" w:rsidR="00FD0431" w:rsidRPr="00955D1E" w:rsidRDefault="00FD0431" w:rsidP="00FD0431">
            <w:pPr>
              <w:spacing w:line="180" w:lineRule="exact"/>
              <w:ind w:left="719" w:hangingChars="300" w:hanging="719"/>
              <w:rPr>
                <w:rFonts w:asciiTheme="minorEastAsia" w:eastAsiaTheme="minorEastAsia" w:hAnsiTheme="minorEastAsia"/>
              </w:rPr>
            </w:pPr>
          </w:p>
        </w:tc>
      </w:tr>
      <w:tr w:rsidR="00FD0431" w:rsidRPr="00955D1E" w14:paraId="3906077F" w14:textId="77777777" w:rsidTr="00515F29">
        <w:tc>
          <w:tcPr>
            <w:tcW w:w="9120" w:type="dxa"/>
            <w:tcBorders>
              <w:top w:val="nil"/>
              <w:bottom w:val="nil"/>
            </w:tcBorders>
            <w:vAlign w:val="center"/>
          </w:tcPr>
          <w:p w14:paraId="3AD9EE16" w14:textId="49E87598" w:rsidR="00FD0431" w:rsidRPr="00955D1E" w:rsidRDefault="00FD0431" w:rsidP="00BC6A76">
            <w:pPr>
              <w:spacing w:line="320" w:lineRule="exact"/>
              <w:ind w:left="210" w:hangingChars="100" w:hanging="210"/>
              <w:rPr>
                <w:rFonts w:asciiTheme="minorEastAsia" w:eastAsiaTheme="minorEastAsia" w:hAnsiTheme="minorEastAsia"/>
                <w:sz w:val="21"/>
                <w:szCs w:val="21"/>
              </w:rPr>
            </w:pPr>
            <w:r w:rsidRPr="00955D1E">
              <w:rPr>
                <w:rFonts w:asciiTheme="minorEastAsia" w:eastAsiaTheme="minorEastAsia" w:hAnsiTheme="minorEastAsia" w:hint="eastAsia"/>
                <w:sz w:val="21"/>
                <w:szCs w:val="21"/>
              </w:rPr>
              <w:t>●　自治労は2017年から、2017年実施の賃金実態調査を基準に、賃金ＰＴ報告に基づく算出方法により、賃金到達目標（ポイント賃金）を上記の通り設定し、引き続き2006給与構造改革前の賃金水準到達をめざすことにしました。具体的には、2006給与構造改革により引き下げられた4.8％と、2015給与制度の総合的見直しにより引き下げられた2.0％を加えた6.8％を、2017年度賃金実態調査に</w:t>
            </w:r>
            <w:r w:rsidR="00243588" w:rsidRPr="00955D1E">
              <w:rPr>
                <w:rFonts w:asciiTheme="minorEastAsia" w:eastAsiaTheme="minorEastAsia" w:hAnsiTheme="minorEastAsia" w:hint="eastAsia"/>
                <w:sz w:val="21"/>
                <w:szCs w:val="21"/>
              </w:rPr>
              <w:t>おけ</w:t>
            </w:r>
            <w:r w:rsidRPr="00955D1E">
              <w:rPr>
                <w:rFonts w:asciiTheme="minorEastAsia" w:eastAsiaTheme="minorEastAsia" w:hAnsiTheme="minorEastAsia" w:hint="eastAsia"/>
                <w:sz w:val="21"/>
                <w:szCs w:val="21"/>
              </w:rPr>
              <w:t>る実在者中央値に乗じて算出しています。</w:t>
            </w:r>
          </w:p>
          <w:p w14:paraId="558F929D" w14:textId="57B1A3BB" w:rsidR="00FD0431" w:rsidRPr="00955D1E" w:rsidRDefault="00FD0431" w:rsidP="00BC6A76">
            <w:pPr>
              <w:spacing w:line="320" w:lineRule="exact"/>
              <w:ind w:left="210" w:hangingChars="100" w:hanging="210"/>
              <w:rPr>
                <w:rFonts w:asciiTheme="minorEastAsia" w:eastAsiaTheme="minorEastAsia" w:hAnsiTheme="minorEastAsia"/>
                <w:sz w:val="21"/>
                <w:szCs w:val="21"/>
              </w:rPr>
            </w:pPr>
            <w:r w:rsidRPr="00955D1E">
              <w:rPr>
                <w:rFonts w:asciiTheme="minorEastAsia" w:eastAsiaTheme="minorEastAsia" w:hAnsiTheme="minorEastAsia" w:hint="eastAsia"/>
                <w:sz w:val="21"/>
                <w:szCs w:val="21"/>
              </w:rPr>
              <w:t>●　あわせて、上記とは別に、地域間格差是正の観点から、全国平均賃金への到達指標として「地域手当を含む全国平均賃金水準指標」を示し</w:t>
            </w:r>
            <w:r w:rsidR="00381510" w:rsidRPr="00955D1E">
              <w:rPr>
                <w:rFonts w:asciiTheme="minorEastAsia" w:eastAsiaTheme="minorEastAsia" w:hAnsiTheme="minorEastAsia" w:hint="eastAsia"/>
                <w:sz w:val="21"/>
                <w:szCs w:val="21"/>
              </w:rPr>
              <w:t>ています</w:t>
            </w:r>
            <w:r w:rsidRPr="00955D1E">
              <w:rPr>
                <w:rFonts w:asciiTheme="minorEastAsia" w:eastAsiaTheme="minorEastAsia" w:hAnsiTheme="minorEastAsia" w:hint="eastAsia"/>
                <w:sz w:val="21"/>
                <w:szCs w:val="21"/>
              </w:rPr>
              <w:t>（※方針本文を参照）。</w:t>
            </w:r>
          </w:p>
          <w:p w14:paraId="7FF87BF4" w14:textId="1FDC1DA6" w:rsidR="00FD0431" w:rsidRPr="00955D1E" w:rsidRDefault="00FD0431" w:rsidP="00E07BAF">
            <w:pPr>
              <w:spacing w:line="320" w:lineRule="exact"/>
              <w:ind w:leftChars="87" w:left="208" w:firstLineChars="394" w:firstLine="826"/>
              <w:rPr>
                <w:rFonts w:asciiTheme="minorEastAsia" w:eastAsiaTheme="minorEastAsia" w:hAnsiTheme="minorEastAsia"/>
                <w:sz w:val="21"/>
                <w:szCs w:val="21"/>
              </w:rPr>
            </w:pPr>
            <w:r w:rsidRPr="00955D1E">
              <w:rPr>
                <w:rFonts w:asciiTheme="minorEastAsia" w:eastAsiaTheme="minorEastAsia" w:hAnsiTheme="minorEastAsia" w:hint="eastAsia"/>
                <w:sz w:val="21"/>
                <w:szCs w:val="21"/>
              </w:rPr>
              <w:t xml:space="preserve">30歳　</w:t>
            </w:r>
            <w:r w:rsidR="002B248D">
              <w:rPr>
                <w:rFonts w:asciiTheme="minorEastAsia" w:eastAsiaTheme="minorEastAsia" w:hAnsiTheme="minorEastAsia" w:hint="eastAsia"/>
                <w:sz w:val="21"/>
                <w:szCs w:val="21"/>
              </w:rPr>
              <w:t>245,979</w:t>
            </w:r>
            <w:r w:rsidRPr="00955D1E">
              <w:rPr>
                <w:rFonts w:asciiTheme="minorEastAsia" w:eastAsiaTheme="minorEastAsia" w:hAnsiTheme="minorEastAsia" w:hint="eastAsia"/>
                <w:sz w:val="21"/>
                <w:szCs w:val="21"/>
              </w:rPr>
              <w:t>円（国公行(一)３－</w:t>
            </w:r>
            <w:r w:rsidR="0079276D">
              <w:rPr>
                <w:rFonts w:asciiTheme="minorEastAsia" w:eastAsiaTheme="minorEastAsia" w:hAnsiTheme="minorEastAsia" w:hint="eastAsia"/>
                <w:sz w:val="21"/>
                <w:szCs w:val="21"/>
              </w:rPr>
              <w:t>５</w:t>
            </w:r>
            <w:r w:rsidRPr="00955D1E">
              <w:rPr>
                <w:rFonts w:asciiTheme="minorEastAsia" w:eastAsiaTheme="minorEastAsia" w:hAnsiTheme="minorEastAsia" w:hint="eastAsia"/>
                <w:sz w:val="21"/>
                <w:szCs w:val="21"/>
              </w:rPr>
              <w:t>水準</w:t>
            </w:r>
            <w:r w:rsidR="00F837FA">
              <w:rPr>
                <w:rFonts w:asciiTheme="minorEastAsia" w:eastAsiaTheme="minorEastAsia" w:hAnsiTheme="minorEastAsia" w:hint="eastAsia"/>
                <w:sz w:val="21"/>
                <w:szCs w:val="21"/>
              </w:rPr>
              <w:t xml:space="preserve">　</w:t>
            </w:r>
            <w:r w:rsidR="0079276D">
              <w:rPr>
                <w:rFonts w:asciiTheme="minorEastAsia" w:eastAsiaTheme="minorEastAsia" w:hAnsiTheme="minorEastAsia" w:hint="eastAsia"/>
                <w:sz w:val="21"/>
                <w:szCs w:val="21"/>
              </w:rPr>
              <w:t>246,400</w:t>
            </w:r>
            <w:r w:rsidR="00850BFB">
              <w:rPr>
                <w:rFonts w:asciiTheme="minorEastAsia" w:eastAsiaTheme="minorEastAsia" w:hAnsiTheme="minorEastAsia" w:hint="eastAsia"/>
                <w:sz w:val="21"/>
                <w:szCs w:val="21"/>
              </w:rPr>
              <w:t>円</w:t>
            </w:r>
            <w:r w:rsidRPr="00955D1E">
              <w:rPr>
                <w:rFonts w:asciiTheme="minorEastAsia" w:eastAsiaTheme="minorEastAsia" w:hAnsiTheme="minorEastAsia" w:hint="eastAsia"/>
                <w:sz w:val="21"/>
                <w:szCs w:val="21"/>
              </w:rPr>
              <w:t>）</w:t>
            </w:r>
          </w:p>
          <w:p w14:paraId="7AB8478F" w14:textId="39037B19" w:rsidR="00FD0431" w:rsidRPr="00955D1E" w:rsidRDefault="00FD0431" w:rsidP="00E07BAF">
            <w:pPr>
              <w:spacing w:line="320" w:lineRule="exact"/>
              <w:ind w:leftChars="87" w:left="208" w:firstLineChars="394" w:firstLine="826"/>
              <w:rPr>
                <w:rFonts w:asciiTheme="minorEastAsia" w:eastAsiaTheme="minorEastAsia" w:hAnsiTheme="minorEastAsia"/>
                <w:sz w:val="21"/>
                <w:szCs w:val="21"/>
              </w:rPr>
            </w:pPr>
            <w:r w:rsidRPr="00955D1E">
              <w:rPr>
                <w:rFonts w:asciiTheme="minorEastAsia" w:eastAsiaTheme="minorEastAsia" w:hAnsiTheme="minorEastAsia" w:hint="eastAsia"/>
                <w:sz w:val="21"/>
                <w:szCs w:val="21"/>
              </w:rPr>
              <w:t xml:space="preserve">35歳　</w:t>
            </w:r>
            <w:r w:rsidR="002B248D">
              <w:rPr>
                <w:rFonts w:asciiTheme="minorEastAsia" w:eastAsiaTheme="minorEastAsia" w:hAnsiTheme="minorEastAsia" w:hint="eastAsia"/>
                <w:sz w:val="21"/>
                <w:szCs w:val="21"/>
              </w:rPr>
              <w:t>290,506</w:t>
            </w:r>
            <w:r w:rsidRPr="00955D1E">
              <w:rPr>
                <w:rFonts w:asciiTheme="minorEastAsia" w:eastAsiaTheme="minorEastAsia" w:hAnsiTheme="minorEastAsia" w:hint="eastAsia"/>
                <w:sz w:val="21"/>
                <w:szCs w:val="21"/>
              </w:rPr>
              <w:t>円（国公行(一)３－</w:t>
            </w:r>
            <w:r w:rsidR="0079276D">
              <w:rPr>
                <w:rFonts w:asciiTheme="minorEastAsia" w:eastAsiaTheme="minorEastAsia" w:hAnsiTheme="minorEastAsia" w:hint="eastAsia"/>
                <w:sz w:val="21"/>
                <w:szCs w:val="21"/>
              </w:rPr>
              <w:t>37</w:t>
            </w:r>
            <w:r w:rsidRPr="00955D1E">
              <w:rPr>
                <w:rFonts w:asciiTheme="minorEastAsia" w:eastAsiaTheme="minorEastAsia" w:hAnsiTheme="minorEastAsia" w:hint="eastAsia"/>
                <w:sz w:val="21"/>
                <w:szCs w:val="21"/>
              </w:rPr>
              <w:t>水準</w:t>
            </w:r>
            <w:r w:rsidR="00850BFB">
              <w:rPr>
                <w:rFonts w:asciiTheme="minorEastAsia" w:eastAsiaTheme="minorEastAsia" w:hAnsiTheme="minorEastAsia" w:hint="eastAsia"/>
                <w:sz w:val="21"/>
                <w:szCs w:val="21"/>
              </w:rPr>
              <w:t xml:space="preserve">　</w:t>
            </w:r>
            <w:r w:rsidR="0079276D">
              <w:rPr>
                <w:rFonts w:asciiTheme="minorEastAsia" w:eastAsiaTheme="minorEastAsia" w:hAnsiTheme="minorEastAsia" w:hint="eastAsia"/>
                <w:sz w:val="21"/>
                <w:szCs w:val="21"/>
              </w:rPr>
              <w:t>291,900</w:t>
            </w:r>
            <w:r w:rsidR="00850BFB">
              <w:rPr>
                <w:rFonts w:asciiTheme="minorEastAsia" w:eastAsiaTheme="minorEastAsia" w:hAnsiTheme="minorEastAsia" w:hint="eastAsia"/>
                <w:sz w:val="21"/>
                <w:szCs w:val="21"/>
              </w:rPr>
              <w:t>円</w:t>
            </w:r>
            <w:r w:rsidRPr="00955D1E">
              <w:rPr>
                <w:rFonts w:asciiTheme="minorEastAsia" w:eastAsiaTheme="minorEastAsia" w:hAnsiTheme="minorEastAsia" w:hint="eastAsia"/>
                <w:sz w:val="21"/>
                <w:szCs w:val="21"/>
              </w:rPr>
              <w:t>）</w:t>
            </w:r>
          </w:p>
          <w:p w14:paraId="0A9E25F9" w14:textId="001B8861" w:rsidR="00FD0431" w:rsidRPr="00955D1E" w:rsidRDefault="00FD0431" w:rsidP="00E07BAF">
            <w:pPr>
              <w:spacing w:line="320" w:lineRule="exact"/>
              <w:ind w:leftChars="87" w:left="208" w:firstLineChars="394" w:firstLine="826"/>
              <w:rPr>
                <w:rFonts w:asciiTheme="minorEastAsia" w:eastAsiaTheme="minorEastAsia" w:hAnsiTheme="minorEastAsia"/>
                <w:sz w:val="21"/>
                <w:szCs w:val="21"/>
              </w:rPr>
            </w:pPr>
            <w:r w:rsidRPr="00955D1E">
              <w:rPr>
                <w:rFonts w:asciiTheme="minorEastAsia" w:eastAsiaTheme="minorEastAsia" w:hAnsiTheme="minorEastAsia" w:hint="eastAsia"/>
                <w:sz w:val="21"/>
                <w:szCs w:val="21"/>
              </w:rPr>
              <w:t xml:space="preserve">40歳　</w:t>
            </w:r>
            <w:r w:rsidR="002B248D">
              <w:rPr>
                <w:rFonts w:asciiTheme="minorEastAsia" w:eastAsiaTheme="minorEastAsia" w:hAnsiTheme="minorEastAsia" w:hint="eastAsia"/>
                <w:sz w:val="21"/>
                <w:szCs w:val="21"/>
              </w:rPr>
              <w:t>339,187</w:t>
            </w:r>
            <w:r w:rsidRPr="00955D1E">
              <w:rPr>
                <w:rFonts w:asciiTheme="minorEastAsia" w:eastAsiaTheme="minorEastAsia" w:hAnsiTheme="minorEastAsia" w:hint="eastAsia"/>
                <w:sz w:val="21"/>
                <w:szCs w:val="21"/>
              </w:rPr>
              <w:t>円（国公行(一)４－</w:t>
            </w:r>
            <w:r w:rsidR="00AB4FAC">
              <w:rPr>
                <w:rFonts w:asciiTheme="minorEastAsia" w:eastAsiaTheme="minorEastAsia" w:hAnsiTheme="minorEastAsia" w:hint="eastAsia"/>
                <w:sz w:val="21"/>
                <w:szCs w:val="21"/>
              </w:rPr>
              <w:t>39</w:t>
            </w:r>
            <w:r w:rsidRPr="00955D1E">
              <w:rPr>
                <w:rFonts w:asciiTheme="minorEastAsia" w:eastAsiaTheme="minorEastAsia" w:hAnsiTheme="minorEastAsia" w:hint="eastAsia"/>
                <w:sz w:val="21"/>
                <w:szCs w:val="21"/>
              </w:rPr>
              <w:t>水準</w:t>
            </w:r>
            <w:r w:rsidR="00850BFB">
              <w:rPr>
                <w:rFonts w:asciiTheme="minorEastAsia" w:eastAsiaTheme="minorEastAsia" w:hAnsiTheme="minorEastAsia" w:hint="eastAsia"/>
                <w:sz w:val="21"/>
                <w:szCs w:val="21"/>
              </w:rPr>
              <w:t xml:space="preserve">　</w:t>
            </w:r>
            <w:r w:rsidR="00AB4FAC">
              <w:rPr>
                <w:rFonts w:asciiTheme="minorEastAsia" w:eastAsiaTheme="minorEastAsia" w:hAnsiTheme="minorEastAsia" w:hint="eastAsia"/>
                <w:sz w:val="21"/>
                <w:szCs w:val="21"/>
              </w:rPr>
              <w:t>339,2</w:t>
            </w:r>
            <w:r w:rsidR="0079276D">
              <w:rPr>
                <w:rFonts w:asciiTheme="minorEastAsia" w:eastAsiaTheme="minorEastAsia" w:hAnsiTheme="minorEastAsia" w:hint="eastAsia"/>
                <w:sz w:val="21"/>
                <w:szCs w:val="21"/>
              </w:rPr>
              <w:t>00</w:t>
            </w:r>
            <w:r w:rsidR="00850BFB">
              <w:rPr>
                <w:rFonts w:asciiTheme="minorEastAsia" w:eastAsiaTheme="minorEastAsia" w:hAnsiTheme="minorEastAsia" w:hint="eastAsia"/>
                <w:sz w:val="21"/>
                <w:szCs w:val="21"/>
              </w:rPr>
              <w:t>円</w:t>
            </w:r>
            <w:r w:rsidRPr="00955D1E">
              <w:rPr>
                <w:rFonts w:asciiTheme="minorEastAsia" w:eastAsiaTheme="minorEastAsia" w:hAnsiTheme="minorEastAsia" w:hint="eastAsia"/>
                <w:sz w:val="21"/>
                <w:szCs w:val="21"/>
              </w:rPr>
              <w:t>）</w:t>
            </w:r>
          </w:p>
          <w:p w14:paraId="70238005" w14:textId="537A9836" w:rsidR="00FD0431" w:rsidRPr="00955D1E" w:rsidRDefault="00FD0431" w:rsidP="00BC6A76">
            <w:pPr>
              <w:spacing w:line="320" w:lineRule="exact"/>
              <w:ind w:left="210" w:hangingChars="100" w:hanging="210"/>
              <w:rPr>
                <w:rFonts w:asciiTheme="minorEastAsia" w:eastAsiaTheme="minorEastAsia" w:hAnsiTheme="minorEastAsia"/>
                <w:sz w:val="21"/>
                <w:szCs w:val="21"/>
              </w:rPr>
            </w:pPr>
            <w:r w:rsidRPr="00955D1E">
              <w:rPr>
                <w:rFonts w:asciiTheme="minorEastAsia" w:eastAsiaTheme="minorEastAsia" w:hAnsiTheme="minorEastAsia" w:hint="eastAsia"/>
                <w:sz w:val="21"/>
                <w:szCs w:val="21"/>
              </w:rPr>
              <w:t>●　その</w:t>
            </w:r>
            <w:r w:rsidR="00243588" w:rsidRPr="00955D1E">
              <w:rPr>
                <w:rFonts w:asciiTheme="minorEastAsia" w:eastAsiaTheme="minorEastAsia" w:hAnsiTheme="minorEastAsia" w:hint="eastAsia"/>
                <w:sz w:val="21"/>
                <w:szCs w:val="21"/>
              </w:rPr>
              <w:t>他</w:t>
            </w:r>
            <w:r w:rsidRPr="00955D1E">
              <w:rPr>
                <w:rFonts w:asciiTheme="minorEastAsia" w:eastAsiaTheme="minorEastAsia" w:hAnsiTheme="minorEastAsia" w:hint="eastAsia"/>
                <w:sz w:val="21"/>
                <w:szCs w:val="21"/>
              </w:rPr>
              <w:t>、「ラスパイレス指数100を最低水準」として単組の到達状況を踏まえて実現可能な賃金要求基準を設定します。</w:t>
            </w:r>
          </w:p>
          <w:p w14:paraId="1CF3335C" w14:textId="77777777" w:rsidR="00FD0431" w:rsidRPr="00955D1E" w:rsidRDefault="00FD0431" w:rsidP="00BC6A76">
            <w:pPr>
              <w:spacing w:line="320" w:lineRule="exact"/>
              <w:ind w:left="210" w:hangingChars="100" w:hanging="210"/>
              <w:rPr>
                <w:rFonts w:asciiTheme="minorEastAsia" w:eastAsiaTheme="minorEastAsia" w:hAnsiTheme="minorEastAsia"/>
              </w:rPr>
            </w:pPr>
            <w:r w:rsidRPr="00955D1E">
              <w:rPr>
                <w:rFonts w:asciiTheme="minorEastAsia" w:eastAsiaTheme="minorEastAsia" w:hAnsiTheme="minorEastAsia" w:hint="eastAsia"/>
                <w:sz w:val="21"/>
                <w:szCs w:val="21"/>
              </w:rPr>
              <w:t>●　県本部は、上記到達目標と単組の到達状況を踏まえて、それぞれ実現可能な賃金要求基</w:t>
            </w:r>
            <w:r w:rsidRPr="00955D1E">
              <w:rPr>
                <w:rFonts w:asciiTheme="minorEastAsia" w:eastAsiaTheme="minorEastAsia" w:hAnsiTheme="minorEastAsia" w:hint="eastAsia"/>
                <w:sz w:val="21"/>
                <w:szCs w:val="21"/>
              </w:rPr>
              <w:lastRenderedPageBreak/>
              <w:t>準を設定します。</w:t>
            </w:r>
          </w:p>
        </w:tc>
      </w:tr>
      <w:tr w:rsidR="00FD0431" w:rsidRPr="00955D1E" w14:paraId="203C4537" w14:textId="77777777" w:rsidTr="00515F29">
        <w:tc>
          <w:tcPr>
            <w:tcW w:w="9120" w:type="dxa"/>
            <w:tcBorders>
              <w:top w:val="nil"/>
            </w:tcBorders>
            <w:vAlign w:val="center"/>
          </w:tcPr>
          <w:p w14:paraId="375A5A05" w14:textId="77777777" w:rsidR="00FD0431" w:rsidRPr="00955D1E" w:rsidRDefault="00FD0431" w:rsidP="00FD0431">
            <w:pPr>
              <w:spacing w:line="200" w:lineRule="exact"/>
              <w:ind w:left="719" w:hangingChars="300" w:hanging="719"/>
              <w:rPr>
                <w:rFonts w:asciiTheme="minorEastAsia" w:eastAsiaTheme="minorEastAsia" w:hAnsiTheme="minorEastAsia"/>
              </w:rPr>
            </w:pPr>
          </w:p>
        </w:tc>
      </w:tr>
    </w:tbl>
    <w:p w14:paraId="6C5E178F" w14:textId="77777777" w:rsidR="000E4CF4" w:rsidRPr="00955D1E" w:rsidRDefault="000E4CF4" w:rsidP="00FD0431">
      <w:pPr>
        <w:ind w:left="719" w:hangingChars="300" w:hanging="719"/>
      </w:pPr>
    </w:p>
    <w:p w14:paraId="57B7692F" w14:textId="595B6B43" w:rsidR="00FD0431" w:rsidRPr="00955D1E" w:rsidRDefault="00FD0431" w:rsidP="00067440">
      <w:pPr>
        <w:ind w:leftChars="99" w:left="716" w:hangingChars="200" w:hanging="479"/>
      </w:pPr>
      <w:r w:rsidRPr="00955D1E">
        <w:rPr>
          <w:rFonts w:hint="eastAsia"/>
        </w:rPr>
        <w:t>(２)　国の給与構造改革前の賃金水準に回復することを基本とし、賃金改善を行うこと。</w:t>
      </w:r>
    </w:p>
    <w:p w14:paraId="324B0472" w14:textId="77777777" w:rsidR="00FD0431" w:rsidRPr="00955D1E" w:rsidRDefault="00FD0431" w:rsidP="00C3016B">
      <w:pPr>
        <w:spacing w:line="200" w:lineRule="exact"/>
        <w:ind w:left="719" w:hangingChars="300" w:hanging="719"/>
        <w:rPr>
          <w:rFonts w:asciiTheme="minorEastAsia" w:eastAsiaTheme="minorEastAsia" w:hAnsiTheme="minorEastAsia"/>
        </w:rPr>
      </w:pPr>
    </w:p>
    <w:tbl>
      <w:tblPr>
        <w:tblW w:w="9120"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40" w:type="dxa"/>
          <w:right w:w="240" w:type="dxa"/>
        </w:tblCellMar>
        <w:tblLook w:val="04A0" w:firstRow="1" w:lastRow="0" w:firstColumn="1" w:lastColumn="0" w:noHBand="0" w:noVBand="1"/>
      </w:tblPr>
      <w:tblGrid>
        <w:gridCol w:w="9120"/>
      </w:tblGrid>
      <w:tr w:rsidR="00FD0431" w:rsidRPr="00955D1E" w14:paraId="3E92E595" w14:textId="77777777" w:rsidTr="00515F29">
        <w:tc>
          <w:tcPr>
            <w:tcW w:w="9120" w:type="dxa"/>
            <w:tcBorders>
              <w:bottom w:val="nil"/>
            </w:tcBorders>
          </w:tcPr>
          <w:p w14:paraId="02F65120" w14:textId="77777777" w:rsidR="00FD0431" w:rsidRPr="00955D1E" w:rsidRDefault="00FD0431" w:rsidP="00FD0431">
            <w:pPr>
              <w:spacing w:line="200" w:lineRule="exact"/>
              <w:ind w:left="719" w:hangingChars="300" w:hanging="719"/>
              <w:rPr>
                <w:rFonts w:asciiTheme="minorEastAsia" w:eastAsiaTheme="minorEastAsia" w:hAnsiTheme="minorEastAsia"/>
              </w:rPr>
            </w:pPr>
          </w:p>
        </w:tc>
      </w:tr>
      <w:tr w:rsidR="00FD0431" w:rsidRPr="00955D1E" w14:paraId="0D715EC5" w14:textId="77777777" w:rsidTr="00515F29">
        <w:tc>
          <w:tcPr>
            <w:tcW w:w="9120" w:type="dxa"/>
            <w:tcBorders>
              <w:top w:val="nil"/>
              <w:bottom w:val="nil"/>
            </w:tcBorders>
          </w:tcPr>
          <w:p w14:paraId="247E5E5F" w14:textId="7026DAF9" w:rsidR="00FD0431" w:rsidRPr="00955D1E" w:rsidRDefault="00FD0431" w:rsidP="00BC6A76">
            <w:pPr>
              <w:spacing w:line="320" w:lineRule="exact"/>
              <w:ind w:left="210" w:hangingChars="100" w:hanging="210"/>
              <w:rPr>
                <w:rFonts w:asciiTheme="minorEastAsia" w:eastAsiaTheme="minorEastAsia" w:hAnsiTheme="minorEastAsia"/>
                <w:sz w:val="21"/>
                <w:szCs w:val="21"/>
              </w:rPr>
            </w:pPr>
            <w:r w:rsidRPr="00955D1E">
              <w:rPr>
                <w:rFonts w:asciiTheme="minorEastAsia" w:eastAsiaTheme="minorEastAsia" w:hAnsiTheme="minorEastAsia" w:hint="eastAsia"/>
                <w:sz w:val="21"/>
                <w:szCs w:val="21"/>
              </w:rPr>
              <w:t>●　単組は、県本部が設定する要求基準に基づき、単組に</w:t>
            </w:r>
            <w:r w:rsidR="00243588" w:rsidRPr="00955D1E">
              <w:rPr>
                <w:rFonts w:asciiTheme="minorEastAsia" w:eastAsiaTheme="minorEastAsia" w:hAnsiTheme="minorEastAsia" w:hint="eastAsia"/>
                <w:sz w:val="21"/>
                <w:szCs w:val="21"/>
              </w:rPr>
              <w:t>おけ</w:t>
            </w:r>
            <w:r w:rsidRPr="00955D1E">
              <w:rPr>
                <w:rFonts w:asciiTheme="minorEastAsia" w:eastAsiaTheme="minorEastAsia" w:hAnsiTheme="minorEastAsia" w:hint="eastAsia"/>
                <w:sz w:val="21"/>
                <w:szCs w:val="21"/>
              </w:rPr>
              <w:t>る賃金要求を設定します。</w:t>
            </w:r>
          </w:p>
          <w:p w14:paraId="1EF739CE" w14:textId="77777777" w:rsidR="00FD0431" w:rsidRPr="00955D1E" w:rsidRDefault="00FD0431" w:rsidP="00BC6A76">
            <w:pPr>
              <w:spacing w:line="320" w:lineRule="exact"/>
              <w:ind w:left="210" w:hangingChars="100" w:hanging="210"/>
              <w:rPr>
                <w:rFonts w:asciiTheme="minorEastAsia" w:eastAsiaTheme="minorEastAsia" w:hAnsiTheme="minorEastAsia"/>
              </w:rPr>
            </w:pPr>
            <w:r w:rsidRPr="00955D1E">
              <w:rPr>
                <w:rFonts w:asciiTheme="minorEastAsia" w:eastAsiaTheme="minorEastAsia" w:hAnsiTheme="minorEastAsia" w:hint="eastAsia"/>
                <w:sz w:val="21"/>
                <w:szCs w:val="21"/>
              </w:rPr>
              <w:t>●　具体の賃金改善については、後掲の「3.　賃金決定基準の改善」を参照のこと。</w:t>
            </w:r>
          </w:p>
        </w:tc>
      </w:tr>
      <w:tr w:rsidR="00FD0431" w:rsidRPr="00955D1E" w14:paraId="1E331277" w14:textId="77777777" w:rsidTr="00515F29">
        <w:tc>
          <w:tcPr>
            <w:tcW w:w="9120" w:type="dxa"/>
            <w:tcBorders>
              <w:top w:val="nil"/>
            </w:tcBorders>
          </w:tcPr>
          <w:p w14:paraId="514D5141" w14:textId="77777777" w:rsidR="00FD0431" w:rsidRPr="00955D1E" w:rsidRDefault="00FD0431" w:rsidP="00FD0431">
            <w:pPr>
              <w:spacing w:line="200" w:lineRule="exact"/>
              <w:ind w:left="719" w:hangingChars="300" w:hanging="719"/>
              <w:rPr>
                <w:rFonts w:asciiTheme="minorEastAsia" w:eastAsiaTheme="minorEastAsia" w:hAnsiTheme="minorEastAsia"/>
              </w:rPr>
            </w:pPr>
          </w:p>
        </w:tc>
      </w:tr>
    </w:tbl>
    <w:p w14:paraId="5A280981" w14:textId="77777777" w:rsidR="00FD0431" w:rsidRPr="00955D1E" w:rsidRDefault="00FD0431" w:rsidP="00D12875">
      <w:pPr>
        <w:spacing w:line="360" w:lineRule="exact"/>
        <w:rPr>
          <w:rFonts w:asciiTheme="majorEastAsia" w:eastAsiaTheme="majorEastAsia" w:hAnsiTheme="majorEastAsia"/>
        </w:rPr>
      </w:pPr>
    </w:p>
    <w:p w14:paraId="4D0187C8" w14:textId="77777777" w:rsidR="00FD0431" w:rsidRPr="00955D1E" w:rsidRDefault="00FD0431" w:rsidP="00FD0431">
      <w:pPr>
        <w:rPr>
          <w:rFonts w:asciiTheme="majorEastAsia" w:eastAsiaTheme="majorEastAsia" w:hAnsiTheme="majorEastAsia"/>
        </w:rPr>
      </w:pPr>
      <w:r w:rsidRPr="00955D1E">
        <w:rPr>
          <w:rFonts w:asciiTheme="majorEastAsia" w:eastAsiaTheme="majorEastAsia" w:hAnsiTheme="majorEastAsia" w:hint="eastAsia"/>
        </w:rPr>
        <w:t>（自治体最低賃金）</w:t>
      </w:r>
    </w:p>
    <w:p w14:paraId="4EC2EF67" w14:textId="3BB987C3" w:rsidR="00FD0431" w:rsidRPr="00955D1E" w:rsidRDefault="00FD0431" w:rsidP="00067440">
      <w:pPr>
        <w:ind w:leftChars="116" w:left="714" w:hangingChars="182" w:hanging="436"/>
      </w:pPr>
      <w:r w:rsidRPr="00955D1E">
        <w:rPr>
          <w:rFonts w:hint="eastAsia"/>
        </w:rPr>
        <w:t>(３)　自治体に雇用されるすべての労働者とすべての地域公共サービス民間労働者の最低賃金を月給</w:t>
      </w:r>
      <w:r w:rsidR="0079276D">
        <w:rPr>
          <w:rFonts w:hint="eastAsia"/>
        </w:rPr>
        <w:t>176,100</w:t>
      </w:r>
      <w:r w:rsidRPr="00955D1E">
        <w:rPr>
          <w:rFonts w:hint="eastAsia"/>
        </w:rPr>
        <w:t>円（国公行(一)１級</w:t>
      </w:r>
      <w:r w:rsidR="0079276D">
        <w:rPr>
          <w:rFonts w:hint="eastAsia"/>
        </w:rPr>
        <w:t>13</w:t>
      </w:r>
      <w:r w:rsidRPr="00955D1E">
        <w:rPr>
          <w:rFonts w:hint="eastAsia"/>
        </w:rPr>
        <w:t>号）以上、日給</w:t>
      </w:r>
      <w:r w:rsidR="0079276D">
        <w:rPr>
          <w:rFonts w:hint="eastAsia"/>
        </w:rPr>
        <w:t>8,805</w:t>
      </w:r>
      <w:r w:rsidRPr="00955D1E">
        <w:rPr>
          <w:rFonts w:hint="eastAsia"/>
        </w:rPr>
        <w:t>円（月額／20日）以上、時給</w:t>
      </w:r>
      <w:r w:rsidR="0079276D">
        <w:rPr>
          <w:rFonts w:hint="eastAsia"/>
        </w:rPr>
        <w:t>1,136</w:t>
      </w:r>
      <w:r w:rsidRPr="00955D1E">
        <w:rPr>
          <w:rFonts w:hint="eastAsia"/>
        </w:rPr>
        <w:t>円（月額／20日／７時間45分）以上とすること。</w:t>
      </w:r>
    </w:p>
    <w:p w14:paraId="276723E7" w14:textId="77777777" w:rsidR="00FD0431" w:rsidRPr="00955D1E" w:rsidRDefault="00FD0431" w:rsidP="00C3016B">
      <w:pPr>
        <w:spacing w:line="220" w:lineRule="exact"/>
        <w:ind w:left="719" w:hangingChars="300" w:hanging="719"/>
        <w:rPr>
          <w:rFonts w:asciiTheme="minorEastAsia" w:eastAsiaTheme="minorEastAsia" w:hAnsiTheme="minorEastAsia"/>
        </w:rPr>
      </w:pPr>
    </w:p>
    <w:tbl>
      <w:tblPr>
        <w:tblW w:w="9120"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40" w:type="dxa"/>
          <w:right w:w="240" w:type="dxa"/>
        </w:tblCellMar>
        <w:tblLook w:val="04A0" w:firstRow="1" w:lastRow="0" w:firstColumn="1" w:lastColumn="0" w:noHBand="0" w:noVBand="1"/>
      </w:tblPr>
      <w:tblGrid>
        <w:gridCol w:w="9120"/>
      </w:tblGrid>
      <w:tr w:rsidR="00FD0431" w:rsidRPr="00955D1E" w14:paraId="34F2A78B" w14:textId="77777777" w:rsidTr="00515F29">
        <w:tc>
          <w:tcPr>
            <w:tcW w:w="9120" w:type="dxa"/>
            <w:tcBorders>
              <w:bottom w:val="nil"/>
            </w:tcBorders>
          </w:tcPr>
          <w:p w14:paraId="3AD91475" w14:textId="77777777" w:rsidR="00FD0431" w:rsidRPr="00955D1E" w:rsidRDefault="00FD0431" w:rsidP="00FD0431">
            <w:pPr>
              <w:spacing w:line="200" w:lineRule="exact"/>
              <w:ind w:left="719" w:hangingChars="300" w:hanging="719"/>
              <w:rPr>
                <w:rFonts w:asciiTheme="minorEastAsia" w:eastAsiaTheme="minorEastAsia" w:hAnsiTheme="minorEastAsia"/>
              </w:rPr>
            </w:pPr>
          </w:p>
        </w:tc>
      </w:tr>
      <w:tr w:rsidR="00FD0431" w:rsidRPr="00955D1E" w14:paraId="786B5782" w14:textId="77777777" w:rsidTr="00515F29">
        <w:tc>
          <w:tcPr>
            <w:tcW w:w="9120" w:type="dxa"/>
            <w:tcBorders>
              <w:top w:val="nil"/>
              <w:bottom w:val="nil"/>
            </w:tcBorders>
          </w:tcPr>
          <w:p w14:paraId="5C124D92" w14:textId="2D5E9F3E" w:rsidR="00FD0431" w:rsidRPr="00955D1E" w:rsidRDefault="00FD0431" w:rsidP="00BC6A76">
            <w:pPr>
              <w:spacing w:line="320" w:lineRule="exact"/>
              <w:ind w:left="210" w:hangingChars="100" w:hanging="210"/>
              <w:rPr>
                <w:rFonts w:asciiTheme="minorEastAsia" w:eastAsiaTheme="minorEastAsia" w:hAnsiTheme="minorEastAsia"/>
                <w:sz w:val="21"/>
                <w:szCs w:val="21"/>
              </w:rPr>
            </w:pPr>
            <w:r w:rsidRPr="00955D1E">
              <w:rPr>
                <w:rFonts w:asciiTheme="minorEastAsia" w:eastAsiaTheme="minorEastAsia" w:hAnsiTheme="minorEastAsia" w:hint="eastAsia"/>
                <w:sz w:val="21"/>
                <w:szCs w:val="21"/>
              </w:rPr>
              <w:t>●　連合は202</w:t>
            </w:r>
            <w:r w:rsidR="00850BFB">
              <w:rPr>
                <w:rFonts w:asciiTheme="minorEastAsia" w:eastAsiaTheme="minorEastAsia" w:hAnsiTheme="minorEastAsia" w:hint="eastAsia"/>
                <w:sz w:val="21"/>
                <w:szCs w:val="21"/>
              </w:rPr>
              <w:t>3</w:t>
            </w:r>
            <w:r w:rsidR="00243588" w:rsidRPr="00955D1E">
              <w:rPr>
                <w:rFonts w:asciiTheme="minorEastAsia" w:eastAsiaTheme="minorEastAsia" w:hAnsiTheme="minorEastAsia" w:hint="eastAsia"/>
                <w:sz w:val="21"/>
                <w:szCs w:val="21"/>
              </w:rPr>
              <w:t>春闘</w:t>
            </w:r>
            <w:r w:rsidRPr="00955D1E">
              <w:rPr>
                <w:rFonts w:asciiTheme="minorEastAsia" w:eastAsiaTheme="minorEastAsia" w:hAnsiTheme="minorEastAsia" w:hint="eastAsia"/>
                <w:sz w:val="21"/>
                <w:szCs w:val="21"/>
              </w:rPr>
              <w:t>において、生活を賄う観点と初職に就く際の観点を重視し、「底支え」として時給</w:t>
            </w:r>
            <w:r w:rsidR="00D679F3" w:rsidRPr="00955D1E">
              <w:rPr>
                <w:rFonts w:asciiTheme="minorEastAsia" w:eastAsiaTheme="minorEastAsia" w:hAnsiTheme="minorEastAsia" w:hint="eastAsia"/>
                <w:sz w:val="21"/>
                <w:szCs w:val="21"/>
              </w:rPr>
              <w:t>1,150</w:t>
            </w:r>
            <w:r w:rsidRPr="00955D1E">
              <w:rPr>
                <w:rFonts w:asciiTheme="minorEastAsia" w:eastAsiaTheme="minorEastAsia" w:hAnsiTheme="minorEastAsia" w:hint="eastAsia"/>
                <w:sz w:val="21"/>
                <w:szCs w:val="21"/>
              </w:rPr>
              <w:t>円以上を提起しています。月給に換算すると</w:t>
            </w:r>
            <w:r w:rsidR="00D679F3" w:rsidRPr="00955D1E">
              <w:rPr>
                <w:rFonts w:asciiTheme="minorEastAsia" w:eastAsiaTheme="minorEastAsia" w:hAnsiTheme="minorEastAsia" w:hint="eastAsia"/>
                <w:sz w:val="21"/>
                <w:szCs w:val="21"/>
              </w:rPr>
              <w:t>189,750</w:t>
            </w:r>
            <w:r w:rsidRPr="00955D1E">
              <w:rPr>
                <w:rFonts w:asciiTheme="minorEastAsia" w:eastAsiaTheme="minorEastAsia" w:hAnsiTheme="minorEastAsia" w:hint="eastAsia"/>
                <w:sz w:val="21"/>
                <w:szCs w:val="21"/>
              </w:rPr>
              <w:t>円になります（月給換算は賃金センサスの所定内実労働時間全国平均165時間で算出）。</w:t>
            </w:r>
          </w:p>
          <w:p w14:paraId="602C3E90" w14:textId="766E0A4C" w:rsidR="00FD0431" w:rsidRPr="00955D1E" w:rsidRDefault="00FD0431" w:rsidP="00BC6A76">
            <w:pPr>
              <w:spacing w:line="320" w:lineRule="exact"/>
              <w:ind w:left="210" w:hangingChars="100" w:hanging="210"/>
              <w:rPr>
                <w:rFonts w:asciiTheme="minorEastAsia" w:eastAsiaTheme="minorEastAsia" w:hAnsiTheme="minorEastAsia"/>
                <w:sz w:val="21"/>
                <w:szCs w:val="21"/>
              </w:rPr>
            </w:pPr>
            <w:r w:rsidRPr="00955D1E">
              <w:rPr>
                <w:rFonts w:asciiTheme="minorEastAsia" w:eastAsiaTheme="minorEastAsia" w:hAnsiTheme="minorEastAsia" w:hint="eastAsia"/>
                <w:sz w:val="21"/>
                <w:szCs w:val="21"/>
              </w:rPr>
              <w:t>●　202</w:t>
            </w:r>
            <w:r w:rsidR="00E35B3B">
              <w:rPr>
                <w:rFonts w:asciiTheme="minorEastAsia" w:eastAsiaTheme="minorEastAsia" w:hAnsiTheme="minorEastAsia" w:hint="eastAsia"/>
                <w:sz w:val="21"/>
                <w:szCs w:val="21"/>
              </w:rPr>
              <w:t>3</w:t>
            </w:r>
            <w:r w:rsidRPr="00955D1E">
              <w:rPr>
                <w:rFonts w:asciiTheme="minorEastAsia" w:eastAsiaTheme="minorEastAsia" w:hAnsiTheme="minorEastAsia" w:hint="eastAsia"/>
                <w:sz w:val="21"/>
                <w:szCs w:val="21"/>
              </w:rPr>
              <w:t>年度の最低賃金</w:t>
            </w:r>
            <w:r w:rsidRPr="00955D1E">
              <w:rPr>
                <w:rFonts w:asciiTheme="minorEastAsia" w:eastAsiaTheme="minorEastAsia" w:hAnsiTheme="minorEastAsia" w:hint="eastAsia"/>
                <w:sz w:val="21"/>
                <w:szCs w:val="21"/>
                <w:vertAlign w:val="superscript"/>
              </w:rPr>
              <w:t>（※）</w:t>
            </w:r>
            <w:r w:rsidRPr="00955D1E">
              <w:rPr>
                <w:rFonts w:asciiTheme="minorEastAsia" w:eastAsiaTheme="minorEastAsia" w:hAnsiTheme="minorEastAsia" w:hint="eastAsia"/>
                <w:sz w:val="21"/>
                <w:szCs w:val="21"/>
              </w:rPr>
              <w:t>は（202</w:t>
            </w:r>
            <w:r w:rsidR="00E35B3B">
              <w:rPr>
                <w:rFonts w:asciiTheme="minorEastAsia" w:eastAsiaTheme="minorEastAsia" w:hAnsiTheme="minorEastAsia" w:hint="eastAsia"/>
                <w:sz w:val="21"/>
                <w:szCs w:val="21"/>
              </w:rPr>
              <w:t>3</w:t>
            </w:r>
            <w:r w:rsidRPr="00955D1E">
              <w:rPr>
                <w:rFonts w:asciiTheme="minorEastAsia" w:eastAsiaTheme="minorEastAsia" w:hAnsiTheme="minorEastAsia" w:hint="eastAsia"/>
                <w:sz w:val="21"/>
                <w:szCs w:val="21"/>
              </w:rPr>
              <w:t>年10月発効）、</w:t>
            </w:r>
            <w:r w:rsidR="00CA6522" w:rsidRPr="00955D1E">
              <w:rPr>
                <w:rFonts w:asciiTheme="minorEastAsia" w:eastAsiaTheme="minorEastAsia" w:hAnsiTheme="minorEastAsia" w:hint="eastAsia"/>
                <w:sz w:val="21"/>
                <w:szCs w:val="21"/>
              </w:rPr>
              <w:t>最高額</w:t>
            </w:r>
            <w:r w:rsidR="00E35B3B">
              <w:rPr>
                <w:rFonts w:asciiTheme="minorEastAsia" w:eastAsiaTheme="minorEastAsia" w:hAnsiTheme="minorEastAsia" w:hint="eastAsia"/>
                <w:sz w:val="21"/>
                <w:szCs w:val="21"/>
              </w:rPr>
              <w:t>●</w:t>
            </w:r>
            <w:r w:rsidRPr="00955D1E">
              <w:rPr>
                <w:rFonts w:asciiTheme="minorEastAsia" w:eastAsiaTheme="minorEastAsia" w:hAnsiTheme="minorEastAsia" w:hint="eastAsia"/>
                <w:sz w:val="21"/>
                <w:szCs w:val="21"/>
              </w:rPr>
              <w:t>円、</w:t>
            </w:r>
            <w:r w:rsidR="00CA6522" w:rsidRPr="00955D1E">
              <w:rPr>
                <w:rFonts w:asciiTheme="minorEastAsia" w:eastAsiaTheme="minorEastAsia" w:hAnsiTheme="minorEastAsia" w:hint="eastAsia"/>
                <w:sz w:val="21"/>
                <w:szCs w:val="21"/>
              </w:rPr>
              <w:t>最低額</w:t>
            </w:r>
            <w:r w:rsidR="00E35B3B">
              <w:rPr>
                <w:rFonts w:asciiTheme="minorEastAsia" w:eastAsiaTheme="minorEastAsia" w:hAnsiTheme="minorEastAsia" w:hint="eastAsia"/>
                <w:sz w:val="21"/>
                <w:szCs w:val="21"/>
              </w:rPr>
              <w:t>●</w:t>
            </w:r>
            <w:r w:rsidR="00CA6522" w:rsidRPr="00955D1E">
              <w:rPr>
                <w:rFonts w:asciiTheme="minorEastAsia" w:eastAsiaTheme="minorEastAsia" w:hAnsiTheme="minorEastAsia" w:hint="eastAsia"/>
                <w:sz w:val="21"/>
                <w:szCs w:val="21"/>
              </w:rPr>
              <w:t>円</w:t>
            </w:r>
            <w:r w:rsidRPr="00955D1E">
              <w:rPr>
                <w:rFonts w:asciiTheme="minorEastAsia" w:eastAsiaTheme="minorEastAsia" w:hAnsiTheme="minorEastAsia" w:hint="eastAsia"/>
                <w:sz w:val="21"/>
                <w:szCs w:val="21"/>
              </w:rPr>
              <w:t>、全国加重平均は</w:t>
            </w:r>
            <w:r w:rsidR="00544D41">
              <w:rPr>
                <w:rFonts w:asciiTheme="minorEastAsia" w:eastAsiaTheme="minorEastAsia" w:hAnsiTheme="minorEastAsia" w:hint="eastAsia"/>
                <w:sz w:val="21"/>
                <w:szCs w:val="21"/>
              </w:rPr>
              <w:t>1,002</w:t>
            </w:r>
            <w:r w:rsidRPr="00955D1E">
              <w:rPr>
                <w:rFonts w:asciiTheme="minorEastAsia" w:eastAsiaTheme="minorEastAsia" w:hAnsiTheme="minorEastAsia" w:hint="eastAsia"/>
                <w:sz w:val="21"/>
                <w:szCs w:val="21"/>
              </w:rPr>
              <w:t>円</w:t>
            </w:r>
            <w:r w:rsidR="00DE637D" w:rsidRPr="00955D1E">
              <w:rPr>
                <w:rFonts w:asciiTheme="minorEastAsia" w:eastAsiaTheme="minorEastAsia" w:hAnsiTheme="minorEastAsia" w:hint="eastAsia"/>
                <w:sz w:val="21"/>
                <w:szCs w:val="21"/>
              </w:rPr>
              <w:t>となっています</w:t>
            </w:r>
            <w:r w:rsidRPr="00955D1E">
              <w:rPr>
                <w:rFonts w:asciiTheme="minorEastAsia" w:eastAsiaTheme="minorEastAsia" w:hAnsiTheme="minorEastAsia" w:hint="eastAsia"/>
                <w:sz w:val="21"/>
                <w:szCs w:val="21"/>
              </w:rPr>
              <w:t>。</w:t>
            </w:r>
          </w:p>
          <w:p w14:paraId="1C68FA73" w14:textId="4FAB8288" w:rsidR="00FD0431" w:rsidRPr="00955D1E" w:rsidRDefault="00FD0431" w:rsidP="00BC6A76">
            <w:pPr>
              <w:spacing w:line="320" w:lineRule="exact"/>
              <w:ind w:left="600" w:hangingChars="286" w:hanging="600"/>
              <w:rPr>
                <w:rFonts w:asciiTheme="minorEastAsia" w:eastAsiaTheme="minorEastAsia" w:hAnsiTheme="minorEastAsia"/>
                <w:sz w:val="21"/>
                <w:szCs w:val="21"/>
              </w:rPr>
            </w:pPr>
            <w:r w:rsidRPr="00955D1E">
              <w:rPr>
                <w:rFonts w:asciiTheme="minorEastAsia" w:eastAsiaTheme="minorEastAsia" w:hAnsiTheme="minorEastAsia" w:hint="eastAsia"/>
                <w:sz w:val="21"/>
                <w:szCs w:val="21"/>
              </w:rPr>
              <w:t xml:space="preserve">　（※）最低賃金の対象となる賃金は、毎月支払われる基本的な賃金であり、臨時に支払われる賃金、賞与など１ヵ月を超える期間ごとに支払われる賃金、時間外割増賃金、通勤手当、皆勤手当、家族手当などを除外した</w:t>
            </w:r>
            <w:r w:rsidR="00243588" w:rsidRPr="00955D1E">
              <w:rPr>
                <w:rFonts w:asciiTheme="minorEastAsia" w:eastAsiaTheme="minorEastAsia" w:hAnsiTheme="minorEastAsia" w:hint="eastAsia"/>
                <w:sz w:val="21"/>
                <w:szCs w:val="21"/>
              </w:rPr>
              <w:t>もの</w:t>
            </w:r>
            <w:r w:rsidRPr="00955D1E">
              <w:rPr>
                <w:rFonts w:asciiTheme="minorEastAsia" w:eastAsiaTheme="minorEastAsia" w:hAnsiTheme="minorEastAsia" w:hint="eastAsia"/>
                <w:sz w:val="21"/>
                <w:szCs w:val="21"/>
              </w:rPr>
              <w:t>が最低賃金の対象となる。</w:t>
            </w:r>
          </w:p>
          <w:p w14:paraId="025CC2FB" w14:textId="37747D64" w:rsidR="00FD0431" w:rsidRPr="00955D1E" w:rsidRDefault="00FD0431" w:rsidP="00BC6A76">
            <w:pPr>
              <w:spacing w:line="320" w:lineRule="exact"/>
              <w:ind w:left="600" w:hangingChars="286" w:hanging="600"/>
              <w:rPr>
                <w:rFonts w:asciiTheme="minorEastAsia" w:eastAsiaTheme="minorEastAsia" w:hAnsiTheme="minorEastAsia"/>
                <w:sz w:val="21"/>
                <w:szCs w:val="21"/>
              </w:rPr>
            </w:pPr>
            <w:r w:rsidRPr="00955D1E">
              <w:rPr>
                <w:rFonts w:asciiTheme="minorEastAsia" w:eastAsiaTheme="minorEastAsia" w:hAnsiTheme="minorEastAsia" w:hint="eastAsia"/>
                <w:sz w:val="21"/>
                <w:szCs w:val="21"/>
              </w:rPr>
              <w:t xml:space="preserve">　　　　地方公務員に関しては、現業職員、企業職員には最低賃金法が適用されるが、</w:t>
            </w:r>
            <w:r w:rsidR="0069708D" w:rsidRPr="00955D1E">
              <w:rPr>
                <w:rFonts w:asciiTheme="minorEastAsia" w:eastAsiaTheme="minorEastAsia" w:hAnsiTheme="minorEastAsia" w:hint="eastAsia"/>
                <w:sz w:val="21"/>
                <w:szCs w:val="21"/>
              </w:rPr>
              <w:t>それ</w:t>
            </w:r>
            <w:r w:rsidRPr="00955D1E">
              <w:rPr>
                <w:rFonts w:asciiTheme="minorEastAsia" w:eastAsiaTheme="minorEastAsia" w:hAnsiTheme="minorEastAsia" w:hint="eastAsia"/>
                <w:sz w:val="21"/>
                <w:szCs w:val="21"/>
              </w:rPr>
              <w:t>以外の職員には適用されない。これは「給与が条例で定められているので本法については適用を除外している」（発基第一一四号）ので</w:t>
            </w:r>
            <w:r w:rsidR="00243588" w:rsidRPr="00955D1E">
              <w:rPr>
                <w:rFonts w:asciiTheme="minorEastAsia" w:eastAsiaTheme="minorEastAsia" w:hAnsiTheme="minorEastAsia" w:hint="eastAsia"/>
                <w:sz w:val="21"/>
                <w:szCs w:val="21"/>
              </w:rPr>
              <w:t>あっ</w:t>
            </w:r>
            <w:r w:rsidRPr="00955D1E">
              <w:rPr>
                <w:rFonts w:asciiTheme="minorEastAsia" w:eastAsiaTheme="minorEastAsia" w:hAnsiTheme="minorEastAsia" w:hint="eastAsia"/>
                <w:sz w:val="21"/>
                <w:szCs w:val="21"/>
              </w:rPr>
              <w:t>て、そもそも法律は自治体が条例で定める賃金が最低賃金を下回ることを想定していないということに留意が必要である。</w:t>
            </w:r>
          </w:p>
          <w:p w14:paraId="3BB0C950" w14:textId="4B925FA0" w:rsidR="00FD0431" w:rsidRPr="00955D1E" w:rsidRDefault="00FD0431" w:rsidP="00BC6A76">
            <w:pPr>
              <w:spacing w:line="320" w:lineRule="exact"/>
              <w:ind w:left="210" w:hangingChars="100" w:hanging="210"/>
              <w:rPr>
                <w:rFonts w:asciiTheme="minorEastAsia" w:eastAsiaTheme="minorEastAsia" w:hAnsiTheme="minorEastAsia"/>
                <w:sz w:val="21"/>
                <w:szCs w:val="21"/>
              </w:rPr>
            </w:pPr>
            <w:r w:rsidRPr="00955D1E">
              <w:rPr>
                <w:rFonts w:asciiTheme="minorEastAsia" w:eastAsiaTheme="minorEastAsia" w:hAnsiTheme="minorEastAsia" w:hint="eastAsia"/>
                <w:sz w:val="21"/>
                <w:szCs w:val="21"/>
              </w:rPr>
              <w:t>●　国家公務員の初任給（20</w:t>
            </w:r>
            <w:r w:rsidR="00356D8D" w:rsidRPr="00955D1E">
              <w:rPr>
                <w:rFonts w:asciiTheme="minorEastAsia" w:eastAsiaTheme="minorEastAsia" w:hAnsiTheme="minorEastAsia" w:hint="eastAsia"/>
                <w:sz w:val="21"/>
                <w:szCs w:val="21"/>
              </w:rPr>
              <w:t>2</w:t>
            </w:r>
            <w:r w:rsidR="00E35B3B">
              <w:rPr>
                <w:rFonts w:asciiTheme="minorEastAsia" w:eastAsiaTheme="minorEastAsia" w:hAnsiTheme="minorEastAsia" w:hint="eastAsia"/>
                <w:sz w:val="21"/>
                <w:szCs w:val="21"/>
              </w:rPr>
              <w:t>3</w:t>
            </w:r>
            <w:r w:rsidRPr="00955D1E">
              <w:rPr>
                <w:rFonts w:asciiTheme="minorEastAsia" w:eastAsiaTheme="minorEastAsia" w:hAnsiTheme="minorEastAsia" w:hint="eastAsia"/>
                <w:sz w:val="21"/>
                <w:szCs w:val="21"/>
              </w:rPr>
              <w:t>年度）は下記の通りです。</w:t>
            </w:r>
            <w:r w:rsidR="00356D8D" w:rsidRPr="00955D1E">
              <w:rPr>
                <w:rFonts w:asciiTheme="minorEastAsia" w:eastAsiaTheme="minorEastAsia" w:hAnsiTheme="minorEastAsia" w:hint="eastAsia"/>
                <w:sz w:val="21"/>
                <w:szCs w:val="21"/>
              </w:rPr>
              <w:t>一般職の高卒初任給は</w:t>
            </w:r>
            <w:r w:rsidRPr="00955D1E">
              <w:rPr>
                <w:rFonts w:asciiTheme="minorEastAsia" w:eastAsiaTheme="minorEastAsia" w:hAnsiTheme="minorEastAsia" w:hint="eastAsia"/>
                <w:sz w:val="21"/>
                <w:szCs w:val="21"/>
              </w:rPr>
              <w:t>行(一)１級５号＝</w:t>
            </w:r>
            <w:r w:rsidR="0079276D">
              <w:rPr>
                <w:rFonts w:asciiTheme="minorEastAsia" w:eastAsiaTheme="minorEastAsia" w:hAnsiTheme="minorEastAsia" w:hint="eastAsia"/>
                <w:sz w:val="21"/>
                <w:szCs w:val="21"/>
              </w:rPr>
              <w:t>166,600</w:t>
            </w:r>
            <w:r w:rsidRPr="00955D1E">
              <w:rPr>
                <w:rFonts w:asciiTheme="minorEastAsia" w:eastAsiaTheme="minorEastAsia" w:hAnsiTheme="minorEastAsia" w:hint="eastAsia"/>
                <w:sz w:val="21"/>
                <w:szCs w:val="21"/>
              </w:rPr>
              <w:t>円であり、時給換算（月162.75時間で算出）すると</w:t>
            </w:r>
            <w:r w:rsidR="0079276D">
              <w:rPr>
                <w:rFonts w:asciiTheme="minorEastAsia" w:eastAsiaTheme="minorEastAsia" w:hAnsiTheme="minorEastAsia" w:hint="eastAsia"/>
                <w:sz w:val="21"/>
                <w:szCs w:val="21"/>
              </w:rPr>
              <w:t>1,024</w:t>
            </w:r>
            <w:r w:rsidRPr="00955D1E">
              <w:rPr>
                <w:rFonts w:asciiTheme="minorEastAsia" w:eastAsiaTheme="minorEastAsia" w:hAnsiTheme="minorEastAsia" w:hint="eastAsia"/>
                <w:sz w:val="21"/>
                <w:szCs w:val="21"/>
              </w:rPr>
              <w:t>円と、最低賃金の全国加重平均</w:t>
            </w:r>
            <w:r w:rsidR="00343CCC">
              <w:rPr>
                <w:rFonts w:asciiTheme="minorEastAsia" w:eastAsiaTheme="minorEastAsia" w:hAnsiTheme="minorEastAsia" w:hint="eastAsia"/>
                <w:sz w:val="21"/>
                <w:szCs w:val="21"/>
              </w:rPr>
              <w:t>1,002</w:t>
            </w:r>
            <w:r w:rsidRPr="00955D1E">
              <w:rPr>
                <w:rFonts w:asciiTheme="minorEastAsia" w:eastAsiaTheme="minorEastAsia" w:hAnsiTheme="minorEastAsia" w:hint="eastAsia"/>
                <w:sz w:val="21"/>
                <w:szCs w:val="21"/>
              </w:rPr>
              <w:t>円</w:t>
            </w:r>
            <w:r w:rsidR="000C3BBC">
              <w:rPr>
                <w:rFonts w:asciiTheme="minorEastAsia" w:eastAsiaTheme="minorEastAsia" w:hAnsiTheme="minorEastAsia" w:hint="eastAsia"/>
                <w:sz w:val="21"/>
                <w:szCs w:val="21"/>
              </w:rPr>
              <w:t>は上回りましたが</w:t>
            </w:r>
            <w:r w:rsidR="00101B54" w:rsidRPr="00955D1E">
              <w:rPr>
                <w:rFonts w:asciiTheme="minorEastAsia" w:eastAsiaTheme="minorEastAsia" w:hAnsiTheme="minorEastAsia" w:hint="eastAsia"/>
                <w:sz w:val="21"/>
                <w:szCs w:val="21"/>
              </w:rPr>
              <w:t>、</w:t>
            </w:r>
            <w:r w:rsidRPr="00955D1E">
              <w:rPr>
                <w:rFonts w:asciiTheme="minorEastAsia" w:eastAsiaTheme="minorEastAsia" w:hAnsiTheme="minorEastAsia" w:hint="eastAsia"/>
                <w:sz w:val="21"/>
                <w:szCs w:val="21"/>
              </w:rPr>
              <w:t>連合が掲げる水準には及ばない状況です。</w:t>
            </w:r>
          </w:p>
          <w:p w14:paraId="0827C966" w14:textId="7E226656" w:rsidR="00FD0431" w:rsidRPr="00955D1E" w:rsidRDefault="00FD0431" w:rsidP="00BC6A76">
            <w:pPr>
              <w:spacing w:line="320" w:lineRule="exact"/>
              <w:ind w:left="210" w:hangingChars="100" w:hanging="210"/>
              <w:rPr>
                <w:rFonts w:asciiTheme="minorEastAsia" w:eastAsiaTheme="minorEastAsia" w:hAnsiTheme="minorEastAsia"/>
                <w:sz w:val="21"/>
                <w:szCs w:val="21"/>
              </w:rPr>
            </w:pPr>
            <w:r w:rsidRPr="00955D1E">
              <w:rPr>
                <w:rFonts w:asciiTheme="minorEastAsia" w:eastAsiaTheme="minorEastAsia" w:hAnsiTheme="minorEastAsia" w:hint="eastAsia"/>
                <w:sz w:val="21"/>
                <w:szCs w:val="21"/>
              </w:rPr>
              <w:t xml:space="preserve">　　地方公務員（現業、公企職員を除く）は最低賃金が適用されませんが、そもそも法律は職員の賃金を定める条例が最低賃金を下回ることを想定していないということで</w:t>
            </w:r>
            <w:r w:rsidR="00243588" w:rsidRPr="00955D1E">
              <w:rPr>
                <w:rFonts w:asciiTheme="minorEastAsia" w:eastAsiaTheme="minorEastAsia" w:hAnsiTheme="minorEastAsia" w:hint="eastAsia"/>
                <w:sz w:val="21"/>
                <w:szCs w:val="21"/>
              </w:rPr>
              <w:t>あっ</w:t>
            </w:r>
            <w:r w:rsidRPr="00955D1E">
              <w:rPr>
                <w:rFonts w:asciiTheme="minorEastAsia" w:eastAsiaTheme="minorEastAsia" w:hAnsiTheme="minorEastAsia" w:hint="eastAsia"/>
                <w:sz w:val="21"/>
                <w:szCs w:val="21"/>
              </w:rPr>
              <w:t>て、当然、賃金水準については最低賃金を上回る</w:t>
            </w:r>
            <w:r w:rsidR="00243588" w:rsidRPr="00955D1E">
              <w:rPr>
                <w:rFonts w:asciiTheme="minorEastAsia" w:eastAsiaTheme="minorEastAsia" w:hAnsiTheme="minorEastAsia" w:hint="eastAsia"/>
                <w:sz w:val="21"/>
                <w:szCs w:val="21"/>
              </w:rPr>
              <w:t>もの</w:t>
            </w:r>
            <w:r w:rsidRPr="00955D1E">
              <w:rPr>
                <w:rFonts w:asciiTheme="minorEastAsia" w:eastAsiaTheme="minorEastAsia" w:hAnsiTheme="minorEastAsia" w:hint="eastAsia"/>
                <w:sz w:val="21"/>
                <w:szCs w:val="21"/>
              </w:rPr>
              <w:t>として整備して</w:t>
            </w:r>
            <w:r w:rsidR="00243588" w:rsidRPr="00955D1E">
              <w:rPr>
                <w:rFonts w:asciiTheme="minorEastAsia" w:eastAsiaTheme="minorEastAsia" w:hAnsiTheme="minorEastAsia" w:hint="eastAsia"/>
                <w:sz w:val="21"/>
                <w:szCs w:val="21"/>
              </w:rPr>
              <w:t>おか</w:t>
            </w:r>
            <w:r w:rsidRPr="00955D1E">
              <w:rPr>
                <w:rFonts w:asciiTheme="minorEastAsia" w:eastAsiaTheme="minorEastAsia" w:hAnsiTheme="minorEastAsia" w:hint="eastAsia"/>
                <w:sz w:val="21"/>
                <w:szCs w:val="21"/>
              </w:rPr>
              <w:t>なければなりません。</w:t>
            </w:r>
          </w:p>
          <w:p w14:paraId="79661588" w14:textId="496B5F81" w:rsidR="00FD0431" w:rsidRPr="00955D1E" w:rsidRDefault="00FD0431" w:rsidP="00BC6A76">
            <w:pPr>
              <w:spacing w:line="320" w:lineRule="exact"/>
              <w:ind w:left="210" w:hangingChars="100" w:hanging="210"/>
              <w:rPr>
                <w:rFonts w:asciiTheme="minorEastAsia" w:eastAsiaTheme="minorEastAsia" w:hAnsiTheme="minorEastAsia"/>
                <w:sz w:val="21"/>
                <w:szCs w:val="21"/>
              </w:rPr>
            </w:pPr>
            <w:r w:rsidRPr="00955D1E">
              <w:rPr>
                <w:rFonts w:asciiTheme="minorEastAsia" w:eastAsiaTheme="minorEastAsia" w:hAnsiTheme="minorEastAsia" w:hint="eastAsia"/>
                <w:sz w:val="21"/>
                <w:szCs w:val="21"/>
              </w:rPr>
              <w:t xml:space="preserve">　　総合職(大卒)：行(一)２級 １号　</w:t>
            </w:r>
            <w:r w:rsidR="0079276D">
              <w:rPr>
                <w:rFonts w:asciiTheme="minorEastAsia" w:eastAsiaTheme="minorEastAsia" w:hAnsiTheme="minorEastAsia" w:hint="eastAsia"/>
                <w:sz w:val="21"/>
                <w:szCs w:val="21"/>
              </w:rPr>
              <w:t>200,700</w:t>
            </w:r>
            <w:r w:rsidRPr="00955D1E">
              <w:rPr>
                <w:rFonts w:asciiTheme="minorEastAsia" w:eastAsiaTheme="minorEastAsia" w:hAnsiTheme="minorEastAsia" w:hint="eastAsia"/>
                <w:sz w:val="21"/>
                <w:szCs w:val="21"/>
              </w:rPr>
              <w:t>円</w:t>
            </w:r>
          </w:p>
          <w:p w14:paraId="5C550D8C" w14:textId="373BC4A9" w:rsidR="00FD0431" w:rsidRPr="00955D1E" w:rsidRDefault="00FD0431" w:rsidP="00BC6A76">
            <w:pPr>
              <w:spacing w:line="320" w:lineRule="exact"/>
              <w:ind w:left="210" w:hangingChars="100" w:hanging="210"/>
              <w:rPr>
                <w:rFonts w:asciiTheme="minorEastAsia" w:eastAsiaTheme="minorEastAsia" w:hAnsiTheme="minorEastAsia"/>
                <w:sz w:val="21"/>
                <w:szCs w:val="21"/>
              </w:rPr>
            </w:pPr>
            <w:r w:rsidRPr="00955D1E">
              <w:rPr>
                <w:rFonts w:asciiTheme="minorEastAsia" w:eastAsiaTheme="minorEastAsia" w:hAnsiTheme="minorEastAsia" w:hint="eastAsia"/>
                <w:sz w:val="21"/>
                <w:szCs w:val="21"/>
              </w:rPr>
              <w:t xml:space="preserve">　　一般職(大卒)：行(一)１級 25号　</w:t>
            </w:r>
            <w:r w:rsidR="0079276D">
              <w:rPr>
                <w:rFonts w:asciiTheme="minorEastAsia" w:eastAsiaTheme="minorEastAsia" w:hAnsiTheme="minorEastAsia" w:hint="eastAsia"/>
                <w:sz w:val="21"/>
                <w:szCs w:val="21"/>
              </w:rPr>
              <w:t>196,200</w:t>
            </w:r>
            <w:r w:rsidRPr="00955D1E">
              <w:rPr>
                <w:rFonts w:asciiTheme="minorEastAsia" w:eastAsiaTheme="minorEastAsia" w:hAnsiTheme="minorEastAsia" w:hint="eastAsia"/>
                <w:sz w:val="21"/>
                <w:szCs w:val="21"/>
              </w:rPr>
              <w:t>円</w:t>
            </w:r>
          </w:p>
          <w:p w14:paraId="45F59989" w14:textId="0AF45759" w:rsidR="00FD0431" w:rsidRPr="00955D1E" w:rsidRDefault="00FD0431" w:rsidP="00BC6A76">
            <w:pPr>
              <w:spacing w:line="320" w:lineRule="exact"/>
              <w:ind w:left="210" w:hangingChars="100" w:hanging="210"/>
              <w:rPr>
                <w:rFonts w:asciiTheme="minorEastAsia" w:eastAsiaTheme="minorEastAsia" w:hAnsiTheme="minorEastAsia"/>
                <w:sz w:val="21"/>
                <w:szCs w:val="21"/>
              </w:rPr>
            </w:pPr>
            <w:r w:rsidRPr="00955D1E">
              <w:rPr>
                <w:rFonts w:asciiTheme="minorEastAsia" w:eastAsiaTheme="minorEastAsia" w:hAnsiTheme="minorEastAsia" w:hint="eastAsia"/>
                <w:sz w:val="21"/>
                <w:szCs w:val="21"/>
              </w:rPr>
              <w:t xml:space="preserve">　　一般職(高卒)：行(一)１級 ５号　</w:t>
            </w:r>
            <w:r w:rsidR="0079276D">
              <w:rPr>
                <w:rFonts w:asciiTheme="minorEastAsia" w:eastAsiaTheme="minorEastAsia" w:hAnsiTheme="minorEastAsia" w:hint="eastAsia"/>
                <w:sz w:val="21"/>
                <w:szCs w:val="21"/>
              </w:rPr>
              <w:t>166,600</w:t>
            </w:r>
            <w:r w:rsidRPr="00955D1E">
              <w:rPr>
                <w:rFonts w:asciiTheme="minorEastAsia" w:eastAsiaTheme="minorEastAsia" w:hAnsiTheme="minorEastAsia" w:hint="eastAsia"/>
                <w:sz w:val="21"/>
                <w:szCs w:val="21"/>
              </w:rPr>
              <w:t>円</w:t>
            </w:r>
          </w:p>
          <w:p w14:paraId="7A100943" w14:textId="5AC79D8A" w:rsidR="00FD0431" w:rsidRPr="00955D1E" w:rsidRDefault="00FD0431" w:rsidP="00BC6A76">
            <w:pPr>
              <w:spacing w:line="320" w:lineRule="exact"/>
              <w:ind w:left="210" w:hangingChars="100" w:hanging="210"/>
              <w:rPr>
                <w:rFonts w:asciiTheme="minorEastAsia" w:eastAsiaTheme="minorEastAsia" w:hAnsiTheme="minorEastAsia"/>
                <w:sz w:val="21"/>
                <w:szCs w:val="21"/>
              </w:rPr>
            </w:pPr>
            <w:r w:rsidRPr="00955D1E">
              <w:rPr>
                <w:rFonts w:asciiTheme="minorEastAsia" w:eastAsiaTheme="minorEastAsia" w:hAnsiTheme="minorEastAsia" w:hint="eastAsia"/>
                <w:sz w:val="21"/>
                <w:szCs w:val="21"/>
              </w:rPr>
              <w:t xml:space="preserve">　　　＊選考採用・一般職(高卒)の初任給は、行(一)１級 １号　</w:t>
            </w:r>
            <w:r w:rsidR="0079276D">
              <w:rPr>
                <w:rFonts w:asciiTheme="minorEastAsia" w:eastAsiaTheme="minorEastAsia" w:hAnsiTheme="minorEastAsia" w:hint="eastAsia"/>
                <w:sz w:val="21"/>
                <w:szCs w:val="21"/>
              </w:rPr>
              <w:t>162,100</w:t>
            </w:r>
            <w:r w:rsidRPr="00955D1E">
              <w:rPr>
                <w:rFonts w:asciiTheme="minorEastAsia" w:eastAsiaTheme="minorEastAsia" w:hAnsiTheme="minorEastAsia" w:hint="eastAsia"/>
                <w:sz w:val="21"/>
                <w:szCs w:val="21"/>
              </w:rPr>
              <w:t>円</w:t>
            </w:r>
          </w:p>
          <w:p w14:paraId="54405024" w14:textId="77777777" w:rsidR="00FD0431" w:rsidRPr="00955D1E" w:rsidRDefault="00FD0431" w:rsidP="007A003D">
            <w:pPr>
              <w:spacing w:line="100" w:lineRule="exact"/>
              <w:ind w:left="210" w:hangingChars="100" w:hanging="210"/>
              <w:rPr>
                <w:rFonts w:asciiTheme="minorEastAsia" w:eastAsiaTheme="minorEastAsia" w:hAnsiTheme="minorEastAsia"/>
                <w:sz w:val="21"/>
                <w:szCs w:val="21"/>
              </w:rPr>
            </w:pPr>
          </w:p>
          <w:p w14:paraId="424F5835" w14:textId="77777777" w:rsidR="00FD0431" w:rsidRPr="00955D1E" w:rsidRDefault="00FD0431" w:rsidP="007A003D">
            <w:pPr>
              <w:spacing w:line="400" w:lineRule="exact"/>
              <w:ind w:left="210" w:hangingChars="100" w:hanging="210"/>
              <w:rPr>
                <w:rFonts w:asciiTheme="minorEastAsia" w:eastAsiaTheme="minorEastAsia" w:hAnsiTheme="minorEastAsia"/>
                <w:sz w:val="21"/>
                <w:szCs w:val="21"/>
              </w:rPr>
            </w:pPr>
            <w:r w:rsidRPr="00955D1E">
              <w:rPr>
                <w:rFonts w:asciiTheme="minorEastAsia" w:eastAsiaTheme="minorEastAsia" w:hAnsiTheme="minorEastAsia" w:hint="eastAsia"/>
                <w:sz w:val="21"/>
                <w:szCs w:val="21"/>
              </w:rPr>
              <w:t>＜参考＞　国公の高卒職員の初任給を時給換算すると</w:t>
            </w:r>
          </w:p>
          <w:p w14:paraId="78F7CF01" w14:textId="77777777" w:rsidR="00FD0431" w:rsidRPr="00955D1E" w:rsidRDefault="00FD0431" w:rsidP="00FD0431">
            <w:pPr>
              <w:spacing w:line="100" w:lineRule="exact"/>
              <w:ind w:left="240" w:hangingChars="100" w:hanging="240"/>
              <w:rPr>
                <w:rFonts w:asciiTheme="minorEastAsia" w:eastAsiaTheme="minorEastAsia" w:hAnsiTheme="minorEastAsia"/>
              </w:rPr>
            </w:pPr>
          </w:p>
          <w:tbl>
            <w:tblPr>
              <w:tblStyle w:val="a3"/>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210" w:type="dxa"/>
                <w:right w:w="210" w:type="dxa"/>
              </w:tblCellMar>
              <w:tblLook w:val="04A0" w:firstRow="1" w:lastRow="0" w:firstColumn="1" w:lastColumn="0" w:noHBand="0" w:noVBand="1"/>
            </w:tblPr>
            <w:tblGrid>
              <w:gridCol w:w="8610"/>
            </w:tblGrid>
            <w:tr w:rsidR="00FD0431" w:rsidRPr="00955D1E" w14:paraId="40093769" w14:textId="77777777" w:rsidTr="00FD0431">
              <w:trPr>
                <w:jc w:val="center"/>
              </w:trPr>
              <w:tc>
                <w:tcPr>
                  <w:tcW w:w="8610" w:type="dxa"/>
                  <w:tcBorders>
                    <w:bottom w:val="nil"/>
                  </w:tcBorders>
                </w:tcPr>
                <w:p w14:paraId="55CD4CD4" w14:textId="77777777" w:rsidR="00FD0431" w:rsidRPr="00955D1E" w:rsidRDefault="00FD0431" w:rsidP="00FD0431">
                  <w:pPr>
                    <w:spacing w:line="170" w:lineRule="exact"/>
                    <w:ind w:left="210" w:hangingChars="100" w:hanging="210"/>
                    <w:rPr>
                      <w:rFonts w:asciiTheme="minorEastAsia" w:eastAsiaTheme="minorEastAsia" w:hAnsiTheme="minorEastAsia"/>
                      <w:sz w:val="21"/>
                      <w:szCs w:val="21"/>
                    </w:rPr>
                  </w:pPr>
                </w:p>
              </w:tc>
            </w:tr>
            <w:tr w:rsidR="00FD0431" w:rsidRPr="00955D1E" w14:paraId="560B8990" w14:textId="77777777" w:rsidTr="00FD0431">
              <w:trPr>
                <w:jc w:val="center"/>
              </w:trPr>
              <w:tc>
                <w:tcPr>
                  <w:tcW w:w="8610" w:type="dxa"/>
                  <w:tcBorders>
                    <w:top w:val="nil"/>
                    <w:bottom w:val="nil"/>
                  </w:tcBorders>
                </w:tcPr>
                <w:p w14:paraId="3C9F7B2E" w14:textId="5F87C7F9" w:rsidR="00FD0431" w:rsidRPr="00955D1E" w:rsidRDefault="00FD0431" w:rsidP="00FD0431">
                  <w:pPr>
                    <w:spacing w:line="340" w:lineRule="exact"/>
                    <w:ind w:left="210" w:hangingChars="100" w:hanging="210"/>
                    <w:rPr>
                      <w:rFonts w:asciiTheme="minorEastAsia" w:eastAsiaTheme="minorEastAsia" w:hAnsiTheme="minorEastAsia"/>
                      <w:sz w:val="21"/>
                      <w:szCs w:val="21"/>
                    </w:rPr>
                  </w:pPr>
                  <w:r w:rsidRPr="00955D1E">
                    <w:rPr>
                      <w:rFonts w:asciiTheme="minorEastAsia" w:eastAsiaTheme="minorEastAsia" w:hAnsiTheme="minorEastAsia" w:hint="eastAsia"/>
                      <w:sz w:val="21"/>
                      <w:szCs w:val="21"/>
                    </w:rPr>
                    <w:t>地域手当０％・非支給地</w:t>
                  </w:r>
                </w:p>
                <w:p w14:paraId="4D456ADA" w14:textId="2A2A32B8" w:rsidR="00FD0431" w:rsidRPr="00955D1E" w:rsidRDefault="00FD0431" w:rsidP="00FD0431">
                  <w:pPr>
                    <w:spacing w:line="340" w:lineRule="exact"/>
                    <w:ind w:left="210" w:hangingChars="100" w:hanging="210"/>
                    <w:rPr>
                      <w:rFonts w:asciiTheme="minorEastAsia" w:eastAsiaTheme="minorEastAsia" w:hAnsiTheme="minorEastAsia"/>
                      <w:sz w:val="21"/>
                      <w:szCs w:val="21"/>
                    </w:rPr>
                  </w:pPr>
                  <w:r w:rsidRPr="00955D1E">
                    <w:rPr>
                      <w:rFonts w:asciiTheme="minorEastAsia" w:eastAsiaTheme="minorEastAsia" w:hAnsiTheme="minorEastAsia" w:hint="eastAsia"/>
                      <w:sz w:val="21"/>
                      <w:szCs w:val="21"/>
                    </w:rPr>
                    <w:t xml:space="preserve">　⇒　</w:t>
                  </w:r>
                  <w:r w:rsidR="0079276D">
                    <w:rPr>
                      <w:rFonts w:asciiTheme="minorEastAsia" w:eastAsiaTheme="minorEastAsia" w:hAnsiTheme="minorEastAsia" w:hint="eastAsia"/>
                      <w:sz w:val="21"/>
                      <w:szCs w:val="21"/>
                    </w:rPr>
                    <w:t>166,600</w:t>
                  </w:r>
                  <w:r w:rsidRPr="00955D1E">
                    <w:rPr>
                      <w:rFonts w:asciiTheme="minorEastAsia" w:eastAsiaTheme="minorEastAsia" w:hAnsiTheme="minorEastAsia" w:hint="eastAsia"/>
                      <w:sz w:val="21"/>
                      <w:szCs w:val="21"/>
                    </w:rPr>
                    <w:t>円÷162.75時間＝</w:t>
                  </w:r>
                  <w:r w:rsidR="0079276D">
                    <w:rPr>
                      <w:rFonts w:asciiTheme="minorEastAsia" w:eastAsiaTheme="minorEastAsia" w:hAnsiTheme="minorEastAsia" w:hint="eastAsia"/>
                      <w:sz w:val="21"/>
                      <w:szCs w:val="21"/>
                    </w:rPr>
                    <w:t>1,024</w:t>
                  </w:r>
                  <w:r w:rsidRPr="00955D1E">
                    <w:rPr>
                      <w:rFonts w:asciiTheme="minorEastAsia" w:eastAsiaTheme="minorEastAsia" w:hAnsiTheme="minorEastAsia" w:hint="eastAsia"/>
                      <w:sz w:val="21"/>
                      <w:szCs w:val="21"/>
                    </w:rPr>
                    <w:t>円</w:t>
                  </w:r>
                </w:p>
                <w:p w14:paraId="7B21108C" w14:textId="08B26A1D" w:rsidR="00FD0431" w:rsidRPr="00955D1E" w:rsidRDefault="00FD0431" w:rsidP="00FD0431">
                  <w:pPr>
                    <w:spacing w:line="340" w:lineRule="exact"/>
                    <w:ind w:left="210" w:hangingChars="100" w:hanging="210"/>
                    <w:rPr>
                      <w:rFonts w:asciiTheme="minorEastAsia" w:eastAsiaTheme="minorEastAsia" w:hAnsiTheme="minorEastAsia"/>
                      <w:sz w:val="21"/>
                      <w:szCs w:val="21"/>
                    </w:rPr>
                  </w:pPr>
                  <w:r w:rsidRPr="00955D1E">
                    <w:rPr>
                      <w:rFonts w:asciiTheme="minorEastAsia" w:eastAsiaTheme="minorEastAsia" w:hAnsiTheme="minorEastAsia" w:hint="eastAsia"/>
                      <w:sz w:val="21"/>
                      <w:szCs w:val="21"/>
                    </w:rPr>
                    <w:lastRenderedPageBreak/>
                    <w:t>地域手当地公の平均支給率</w:t>
                  </w:r>
                  <w:r w:rsidR="00343CCC">
                    <w:rPr>
                      <w:rFonts w:asciiTheme="minorEastAsia" w:eastAsiaTheme="minorEastAsia" w:hAnsiTheme="minorEastAsia" w:hint="eastAsia"/>
                      <w:sz w:val="21"/>
                      <w:szCs w:val="21"/>
                    </w:rPr>
                    <w:t>5.6</w:t>
                  </w:r>
                  <w:r w:rsidRPr="00955D1E">
                    <w:rPr>
                      <w:rFonts w:asciiTheme="minorEastAsia" w:eastAsiaTheme="minorEastAsia" w:hAnsiTheme="minorEastAsia" w:hint="eastAsia"/>
                      <w:sz w:val="21"/>
                      <w:szCs w:val="21"/>
                    </w:rPr>
                    <w:t>％（※）</w:t>
                  </w:r>
                </w:p>
                <w:p w14:paraId="3E84C584" w14:textId="1A0A7E84" w:rsidR="00FD0431" w:rsidRPr="00955D1E" w:rsidRDefault="00FD0431" w:rsidP="00FD0431">
                  <w:pPr>
                    <w:spacing w:line="340" w:lineRule="exact"/>
                    <w:ind w:left="210" w:hangingChars="100" w:hanging="210"/>
                    <w:rPr>
                      <w:rFonts w:asciiTheme="minorEastAsia" w:eastAsiaTheme="minorEastAsia" w:hAnsiTheme="minorEastAsia"/>
                      <w:sz w:val="21"/>
                      <w:szCs w:val="21"/>
                    </w:rPr>
                  </w:pPr>
                  <w:r w:rsidRPr="00955D1E">
                    <w:rPr>
                      <w:rFonts w:asciiTheme="minorEastAsia" w:eastAsiaTheme="minorEastAsia" w:hAnsiTheme="minorEastAsia" w:hint="eastAsia"/>
                      <w:sz w:val="21"/>
                      <w:szCs w:val="21"/>
                    </w:rPr>
                    <w:t xml:space="preserve">　⇒　</w:t>
                  </w:r>
                  <w:r w:rsidR="0079276D">
                    <w:rPr>
                      <w:rFonts w:asciiTheme="minorEastAsia" w:eastAsiaTheme="minorEastAsia" w:hAnsiTheme="minorEastAsia" w:hint="eastAsia"/>
                      <w:sz w:val="21"/>
                      <w:szCs w:val="21"/>
                    </w:rPr>
                    <w:t>166,600</w:t>
                  </w:r>
                  <w:r w:rsidRPr="00955D1E">
                    <w:rPr>
                      <w:rFonts w:asciiTheme="minorEastAsia" w:eastAsiaTheme="minorEastAsia" w:hAnsiTheme="minorEastAsia" w:hint="eastAsia"/>
                      <w:sz w:val="21"/>
                      <w:szCs w:val="21"/>
                    </w:rPr>
                    <w:t>円×</w:t>
                  </w:r>
                  <w:r w:rsidR="00343CCC">
                    <w:rPr>
                      <w:rFonts w:asciiTheme="minorEastAsia" w:eastAsiaTheme="minorEastAsia" w:hAnsiTheme="minorEastAsia" w:hint="eastAsia"/>
                      <w:sz w:val="21"/>
                      <w:szCs w:val="21"/>
                    </w:rPr>
                    <w:t>105.6</w:t>
                  </w:r>
                  <w:r w:rsidRPr="00955D1E">
                    <w:rPr>
                      <w:rFonts w:asciiTheme="minorEastAsia" w:eastAsiaTheme="minorEastAsia" w:hAnsiTheme="minorEastAsia" w:hint="eastAsia"/>
                      <w:sz w:val="21"/>
                      <w:szCs w:val="21"/>
                    </w:rPr>
                    <w:t>％÷162.75時間＝</w:t>
                  </w:r>
                  <w:r w:rsidR="0079276D">
                    <w:rPr>
                      <w:rFonts w:asciiTheme="minorEastAsia" w:eastAsiaTheme="minorEastAsia" w:hAnsiTheme="minorEastAsia" w:hint="eastAsia"/>
                      <w:sz w:val="21"/>
                      <w:szCs w:val="21"/>
                    </w:rPr>
                    <w:t>1,081</w:t>
                  </w:r>
                  <w:r w:rsidRPr="00955D1E">
                    <w:rPr>
                      <w:rFonts w:asciiTheme="minorEastAsia" w:eastAsiaTheme="minorEastAsia" w:hAnsiTheme="minorEastAsia" w:hint="eastAsia"/>
                      <w:sz w:val="21"/>
                      <w:szCs w:val="21"/>
                    </w:rPr>
                    <w:t>円</w:t>
                  </w:r>
                </w:p>
                <w:p w14:paraId="069A4022" w14:textId="70F3CC24" w:rsidR="00FD0431" w:rsidRPr="00955D1E" w:rsidRDefault="00FD0431" w:rsidP="00FD0431">
                  <w:pPr>
                    <w:spacing w:line="340" w:lineRule="exact"/>
                    <w:ind w:left="210" w:hangingChars="100" w:hanging="210"/>
                    <w:rPr>
                      <w:rFonts w:asciiTheme="minorEastAsia" w:eastAsiaTheme="minorEastAsia" w:hAnsiTheme="minorEastAsia"/>
                      <w:sz w:val="21"/>
                      <w:szCs w:val="21"/>
                    </w:rPr>
                  </w:pPr>
                  <w:r w:rsidRPr="00955D1E">
                    <w:rPr>
                      <w:rFonts w:asciiTheme="minorEastAsia" w:eastAsiaTheme="minorEastAsia" w:hAnsiTheme="minorEastAsia" w:hint="eastAsia"/>
                      <w:sz w:val="21"/>
                      <w:szCs w:val="21"/>
                    </w:rPr>
                    <w:t xml:space="preserve">　　　※　地域手当の平均支給率は</w:t>
                  </w:r>
                  <w:r w:rsidR="00343CCC">
                    <w:rPr>
                      <w:rFonts w:asciiTheme="minorEastAsia" w:eastAsiaTheme="minorEastAsia" w:hAnsiTheme="minorEastAsia" w:hint="eastAsia"/>
                      <w:sz w:val="21"/>
                      <w:szCs w:val="21"/>
                    </w:rPr>
                    <w:t>2022</w:t>
                  </w:r>
                  <w:r w:rsidRPr="00955D1E">
                    <w:rPr>
                      <w:rFonts w:asciiTheme="minorEastAsia" w:eastAsiaTheme="minorEastAsia" w:hAnsiTheme="minorEastAsia" w:hint="eastAsia"/>
                      <w:sz w:val="21"/>
                      <w:szCs w:val="21"/>
                    </w:rPr>
                    <w:t>年度地方公務員給与実態調査より算出</w:t>
                  </w:r>
                </w:p>
                <w:p w14:paraId="669B1065" w14:textId="3DC00E72" w:rsidR="00FD0431" w:rsidRPr="00955D1E" w:rsidRDefault="00FD0431" w:rsidP="00FD0431">
                  <w:pPr>
                    <w:spacing w:line="340" w:lineRule="exact"/>
                    <w:ind w:left="210" w:hangingChars="100" w:hanging="210"/>
                    <w:rPr>
                      <w:rFonts w:asciiTheme="minorEastAsia" w:eastAsiaTheme="minorEastAsia" w:hAnsiTheme="minorEastAsia"/>
                      <w:sz w:val="21"/>
                      <w:szCs w:val="21"/>
                    </w:rPr>
                  </w:pPr>
                  <w:r w:rsidRPr="00955D1E">
                    <w:rPr>
                      <w:rFonts w:asciiTheme="minorEastAsia" w:eastAsiaTheme="minorEastAsia" w:hAnsiTheme="minorEastAsia" w:hint="eastAsia"/>
                      <w:sz w:val="21"/>
                      <w:szCs w:val="21"/>
                    </w:rPr>
                    <w:t>東京都23区・地域手当20％</w:t>
                  </w:r>
                </w:p>
                <w:p w14:paraId="1B3F95A9" w14:textId="1FD351CE" w:rsidR="00FD0431" w:rsidRPr="00955D1E" w:rsidRDefault="00FD0431" w:rsidP="007A003D">
                  <w:pPr>
                    <w:spacing w:line="340" w:lineRule="exact"/>
                    <w:ind w:left="210" w:hangingChars="100" w:hanging="210"/>
                    <w:rPr>
                      <w:rFonts w:asciiTheme="minorEastAsia" w:eastAsiaTheme="minorEastAsia" w:hAnsiTheme="minorEastAsia"/>
                      <w:sz w:val="21"/>
                      <w:szCs w:val="21"/>
                    </w:rPr>
                  </w:pPr>
                  <w:r w:rsidRPr="00955D1E">
                    <w:rPr>
                      <w:rFonts w:asciiTheme="minorEastAsia" w:eastAsiaTheme="minorEastAsia" w:hAnsiTheme="minorEastAsia" w:hint="eastAsia"/>
                      <w:sz w:val="21"/>
                      <w:szCs w:val="21"/>
                    </w:rPr>
                    <w:t xml:space="preserve">　　</w:t>
                  </w:r>
                  <w:r w:rsidR="00343CCC">
                    <w:rPr>
                      <w:rFonts w:asciiTheme="minorEastAsia" w:eastAsiaTheme="minorEastAsia" w:hAnsiTheme="minorEastAsia" w:hint="eastAsia"/>
                      <w:sz w:val="21"/>
                      <w:szCs w:val="21"/>
                    </w:rPr>
                    <w:t xml:space="preserve">　</w:t>
                  </w:r>
                  <w:r w:rsidR="0079276D">
                    <w:rPr>
                      <w:rFonts w:asciiTheme="minorEastAsia" w:eastAsiaTheme="minorEastAsia" w:hAnsiTheme="minorEastAsia" w:hint="eastAsia"/>
                      <w:sz w:val="21"/>
                      <w:szCs w:val="21"/>
                    </w:rPr>
                    <w:t>166,600</w:t>
                  </w:r>
                  <w:r w:rsidRPr="00955D1E">
                    <w:rPr>
                      <w:rFonts w:asciiTheme="minorEastAsia" w:eastAsiaTheme="minorEastAsia" w:hAnsiTheme="minorEastAsia" w:hint="eastAsia"/>
                      <w:sz w:val="21"/>
                      <w:szCs w:val="21"/>
                    </w:rPr>
                    <w:t>円×120％÷162.75時間＝</w:t>
                  </w:r>
                  <w:r w:rsidR="00C166CD">
                    <w:rPr>
                      <w:rFonts w:asciiTheme="minorEastAsia" w:eastAsiaTheme="minorEastAsia" w:hAnsiTheme="minorEastAsia" w:hint="eastAsia"/>
                      <w:sz w:val="21"/>
                      <w:szCs w:val="21"/>
                    </w:rPr>
                    <w:t>1,228</w:t>
                  </w:r>
                  <w:r w:rsidRPr="00955D1E">
                    <w:rPr>
                      <w:rFonts w:asciiTheme="minorEastAsia" w:eastAsiaTheme="minorEastAsia" w:hAnsiTheme="minorEastAsia" w:hint="eastAsia"/>
                      <w:sz w:val="21"/>
                      <w:szCs w:val="21"/>
                    </w:rPr>
                    <w:t>円</w:t>
                  </w:r>
                </w:p>
                <w:p w14:paraId="36C3D598" w14:textId="77777777" w:rsidR="007A003D" w:rsidRPr="00343CCC" w:rsidRDefault="007A003D" w:rsidP="007A003D">
                  <w:pPr>
                    <w:spacing w:line="60" w:lineRule="exact"/>
                    <w:ind w:left="210" w:hangingChars="100" w:hanging="210"/>
                    <w:rPr>
                      <w:rFonts w:asciiTheme="minorEastAsia" w:eastAsiaTheme="minorEastAsia" w:hAnsiTheme="minorEastAsia"/>
                      <w:sz w:val="21"/>
                      <w:szCs w:val="21"/>
                    </w:rPr>
                  </w:pPr>
                </w:p>
                <w:p w14:paraId="715D331B" w14:textId="77777777" w:rsidR="00FD0431" w:rsidRPr="00955D1E" w:rsidRDefault="00FD0431" w:rsidP="00FD0431">
                  <w:pPr>
                    <w:spacing w:line="340" w:lineRule="exact"/>
                    <w:ind w:left="210" w:hangingChars="100" w:hanging="210"/>
                    <w:rPr>
                      <w:rFonts w:asciiTheme="minorEastAsia" w:eastAsiaTheme="minorEastAsia" w:hAnsiTheme="minorEastAsia"/>
                      <w:sz w:val="21"/>
                      <w:szCs w:val="21"/>
                    </w:rPr>
                  </w:pPr>
                  <w:r w:rsidRPr="00955D1E">
                    <w:rPr>
                      <w:rFonts w:asciiTheme="minorEastAsia" w:eastAsiaTheme="minorEastAsia" w:hAnsiTheme="minorEastAsia" w:hint="eastAsia"/>
                      <w:sz w:val="21"/>
                      <w:szCs w:val="21"/>
                    </w:rPr>
                    <w:t xml:space="preserve">　１ヵ月の労働時間は21日＝162.75時間で時給を算出しています。</w:t>
                  </w:r>
                </w:p>
                <w:p w14:paraId="1F7E9449" w14:textId="4B5C1745" w:rsidR="00FD0431" w:rsidRPr="00955D1E" w:rsidRDefault="00FD0431" w:rsidP="000457FA">
                  <w:pPr>
                    <w:spacing w:line="340" w:lineRule="exact"/>
                    <w:rPr>
                      <w:rFonts w:asciiTheme="minorEastAsia" w:eastAsiaTheme="minorEastAsia" w:hAnsiTheme="minorEastAsia"/>
                      <w:sz w:val="21"/>
                      <w:szCs w:val="21"/>
                    </w:rPr>
                  </w:pPr>
                  <w:r w:rsidRPr="00955D1E">
                    <w:rPr>
                      <w:rFonts w:asciiTheme="minorEastAsia" w:eastAsiaTheme="minorEastAsia" w:hAnsiTheme="minorEastAsia" w:hint="eastAsia"/>
                      <w:sz w:val="21"/>
                      <w:szCs w:val="21"/>
                    </w:rPr>
                    <w:t xml:space="preserve">　なお、都道府県の最低賃金は各県全域に適用されます。東京都、神奈川県にも地域手当が支給されない地域はありますが、それぞれ時給</w:t>
                  </w:r>
                  <w:r w:rsidR="00221102">
                    <w:rPr>
                      <w:rFonts w:asciiTheme="minorEastAsia" w:eastAsiaTheme="minorEastAsia" w:hAnsiTheme="minorEastAsia" w:hint="eastAsia"/>
                      <w:sz w:val="21"/>
                      <w:szCs w:val="21"/>
                    </w:rPr>
                    <w:t>●</w:t>
                  </w:r>
                  <w:r w:rsidRPr="00955D1E">
                    <w:rPr>
                      <w:rFonts w:asciiTheme="minorEastAsia" w:eastAsiaTheme="minorEastAsia" w:hAnsiTheme="minorEastAsia" w:hint="eastAsia"/>
                      <w:sz w:val="21"/>
                      <w:szCs w:val="21"/>
                    </w:rPr>
                    <w:t>円、</w:t>
                  </w:r>
                  <w:r w:rsidR="00221102">
                    <w:rPr>
                      <w:rFonts w:asciiTheme="minorEastAsia" w:eastAsiaTheme="minorEastAsia" w:hAnsiTheme="minorEastAsia" w:hint="eastAsia"/>
                      <w:sz w:val="21"/>
                      <w:szCs w:val="21"/>
                    </w:rPr>
                    <w:t>●</w:t>
                  </w:r>
                  <w:r w:rsidRPr="00955D1E">
                    <w:rPr>
                      <w:rFonts w:asciiTheme="minorEastAsia" w:eastAsiaTheme="minorEastAsia" w:hAnsiTheme="minorEastAsia" w:hint="eastAsia"/>
                      <w:sz w:val="21"/>
                      <w:szCs w:val="21"/>
                    </w:rPr>
                    <w:t>円以上をクリアして</w:t>
                  </w:r>
                  <w:r w:rsidR="00243588" w:rsidRPr="00955D1E">
                    <w:rPr>
                      <w:rFonts w:asciiTheme="minorEastAsia" w:eastAsiaTheme="minorEastAsia" w:hAnsiTheme="minorEastAsia" w:hint="eastAsia"/>
                      <w:sz w:val="21"/>
                      <w:szCs w:val="21"/>
                    </w:rPr>
                    <w:t>おか</w:t>
                  </w:r>
                  <w:r w:rsidRPr="00955D1E">
                    <w:rPr>
                      <w:rFonts w:asciiTheme="minorEastAsia" w:eastAsiaTheme="minorEastAsia" w:hAnsiTheme="minorEastAsia" w:hint="eastAsia"/>
                      <w:sz w:val="21"/>
                      <w:szCs w:val="21"/>
                    </w:rPr>
                    <w:t>なければなりません。最低限の措置として最賃法上の水準をクリアすることは当然のことですが、人材確保上の観点からも自治体で働く労働者に適用する最低賃金をどうするのか、初任給の水準をどうするのかが重要になっています。</w:t>
                  </w:r>
                </w:p>
              </w:tc>
            </w:tr>
            <w:tr w:rsidR="00FD0431" w:rsidRPr="00955D1E" w14:paraId="5E0AC61B" w14:textId="77777777" w:rsidTr="00FD0431">
              <w:trPr>
                <w:jc w:val="center"/>
              </w:trPr>
              <w:tc>
                <w:tcPr>
                  <w:tcW w:w="8610" w:type="dxa"/>
                  <w:tcBorders>
                    <w:top w:val="nil"/>
                  </w:tcBorders>
                </w:tcPr>
                <w:p w14:paraId="13A93960" w14:textId="77777777" w:rsidR="00FD0431" w:rsidRPr="00955D1E" w:rsidRDefault="00FD0431" w:rsidP="00FD0431">
                  <w:pPr>
                    <w:spacing w:line="170" w:lineRule="exact"/>
                    <w:ind w:left="210" w:hangingChars="100" w:hanging="210"/>
                    <w:rPr>
                      <w:rFonts w:asciiTheme="minorEastAsia" w:eastAsiaTheme="minorEastAsia" w:hAnsiTheme="minorEastAsia"/>
                      <w:sz w:val="21"/>
                      <w:szCs w:val="21"/>
                    </w:rPr>
                  </w:pPr>
                </w:p>
              </w:tc>
            </w:tr>
          </w:tbl>
          <w:p w14:paraId="05E9E10D" w14:textId="05C8CAF2" w:rsidR="00FD0431" w:rsidRPr="00274602" w:rsidRDefault="00FD0431" w:rsidP="000457FA">
            <w:pPr>
              <w:spacing w:line="320" w:lineRule="exact"/>
              <w:ind w:left="210" w:hangingChars="100" w:hanging="210"/>
              <w:rPr>
                <w:rFonts w:asciiTheme="minorEastAsia" w:eastAsiaTheme="minorEastAsia" w:hAnsiTheme="minorEastAsia"/>
                <w:sz w:val="21"/>
                <w:szCs w:val="21"/>
              </w:rPr>
            </w:pPr>
          </w:p>
        </w:tc>
      </w:tr>
      <w:tr w:rsidR="00FD0431" w:rsidRPr="00955D1E" w14:paraId="7986901F" w14:textId="77777777" w:rsidTr="00E576C6">
        <w:trPr>
          <w:trHeight w:val="64"/>
        </w:trPr>
        <w:tc>
          <w:tcPr>
            <w:tcW w:w="9120" w:type="dxa"/>
            <w:tcBorders>
              <w:top w:val="nil"/>
            </w:tcBorders>
          </w:tcPr>
          <w:p w14:paraId="49090160" w14:textId="77777777" w:rsidR="00FD0431" w:rsidRPr="00955D1E" w:rsidRDefault="00FD0431" w:rsidP="00FD0431">
            <w:pPr>
              <w:spacing w:line="200" w:lineRule="exact"/>
              <w:ind w:left="719" w:hangingChars="300" w:hanging="719"/>
              <w:rPr>
                <w:rFonts w:asciiTheme="minorEastAsia" w:eastAsiaTheme="minorEastAsia" w:hAnsiTheme="minorEastAsia"/>
              </w:rPr>
            </w:pPr>
          </w:p>
        </w:tc>
      </w:tr>
    </w:tbl>
    <w:p w14:paraId="797F72F3" w14:textId="77777777" w:rsidR="005A7928" w:rsidRPr="00955D1E" w:rsidRDefault="005A7928" w:rsidP="00274602">
      <w:pPr>
        <w:spacing w:line="320" w:lineRule="exact"/>
        <w:rPr>
          <w:rFonts w:asciiTheme="majorEastAsia" w:eastAsiaTheme="majorEastAsia" w:hAnsiTheme="majorEastAsia"/>
        </w:rPr>
      </w:pPr>
    </w:p>
    <w:p w14:paraId="7D97D9F5" w14:textId="41DB23C0" w:rsidR="00FD0431" w:rsidRPr="00955D1E" w:rsidRDefault="00FD0431" w:rsidP="00FD0431">
      <w:pPr>
        <w:rPr>
          <w:rFonts w:asciiTheme="majorEastAsia" w:eastAsiaTheme="majorEastAsia" w:hAnsiTheme="majorEastAsia"/>
        </w:rPr>
      </w:pPr>
      <w:r w:rsidRPr="00955D1E">
        <w:rPr>
          <w:rFonts w:asciiTheme="majorEastAsia" w:eastAsiaTheme="majorEastAsia" w:hAnsiTheme="majorEastAsia" w:hint="eastAsia"/>
        </w:rPr>
        <w:t>2.　一時金</w:t>
      </w:r>
    </w:p>
    <w:p w14:paraId="7CB3D3E0" w14:textId="5A24EECE" w:rsidR="00FD0431" w:rsidRPr="00955D1E" w:rsidRDefault="00FD0431" w:rsidP="00D32EBA">
      <w:pPr>
        <w:ind w:leftChars="99" w:left="707" w:hangingChars="196" w:hanging="470"/>
      </w:pPr>
      <w:r w:rsidRPr="00955D1E">
        <w:rPr>
          <w:rFonts w:hint="eastAsia"/>
        </w:rPr>
        <w:t>(１)　一時金の支給月数を</w:t>
      </w:r>
      <w:r w:rsidR="004E61A9">
        <w:rPr>
          <w:rFonts w:hint="eastAsia"/>
        </w:rPr>
        <w:t>引き上げること。</w:t>
      </w:r>
      <w:r w:rsidR="00D32EBA" w:rsidRPr="000C3BBC">
        <w:rPr>
          <w:rFonts w:hint="eastAsia"/>
        </w:rPr>
        <w:t>引き上げの配分にあたっては、期末手当</w:t>
      </w:r>
      <w:r w:rsidRPr="000C3BBC">
        <w:rPr>
          <w:rFonts w:hint="eastAsia"/>
        </w:rPr>
        <w:t>に重点を置くこと。</w:t>
      </w:r>
    </w:p>
    <w:p w14:paraId="19D435F5" w14:textId="28CBB669" w:rsidR="00FD0431" w:rsidRPr="00955D1E" w:rsidRDefault="00FD0431" w:rsidP="00067440">
      <w:pPr>
        <w:ind w:leftChars="105" w:left="717" w:hangingChars="194" w:hanging="465"/>
      </w:pPr>
      <w:r w:rsidRPr="00955D1E">
        <w:rPr>
          <w:rFonts w:hint="eastAsia"/>
        </w:rPr>
        <w:t>(</w:t>
      </w:r>
      <w:r w:rsidR="00D32EBA">
        <w:rPr>
          <w:rFonts w:hint="eastAsia"/>
        </w:rPr>
        <w:t>２</w:t>
      </w:r>
      <w:r w:rsidRPr="00955D1E">
        <w:rPr>
          <w:rFonts w:hint="eastAsia"/>
        </w:rPr>
        <w:t>)　勤勉手当への成績率の一方的な導入（再任用含む）・拡大を行わないこと。勤勉手当の成績率の運用については、十分な労使交渉と合意によること。</w:t>
      </w:r>
    </w:p>
    <w:p w14:paraId="2B31157C" w14:textId="77777777" w:rsidR="00D12875" w:rsidRPr="00955D1E" w:rsidRDefault="00D12875" w:rsidP="00274602">
      <w:pPr>
        <w:spacing w:line="200" w:lineRule="exact"/>
        <w:ind w:left="707" w:hangingChars="295" w:hanging="707"/>
      </w:pPr>
    </w:p>
    <w:tbl>
      <w:tblPr>
        <w:tblW w:w="9120"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40" w:type="dxa"/>
          <w:right w:w="240" w:type="dxa"/>
        </w:tblCellMar>
        <w:tblLook w:val="04A0" w:firstRow="1" w:lastRow="0" w:firstColumn="1" w:lastColumn="0" w:noHBand="0" w:noVBand="1"/>
      </w:tblPr>
      <w:tblGrid>
        <w:gridCol w:w="9120"/>
      </w:tblGrid>
      <w:tr w:rsidR="00FD0431" w:rsidRPr="00955D1E" w14:paraId="4212FF8B" w14:textId="77777777" w:rsidTr="004F286C">
        <w:tc>
          <w:tcPr>
            <w:tcW w:w="9120" w:type="dxa"/>
            <w:tcBorders>
              <w:bottom w:val="nil"/>
            </w:tcBorders>
          </w:tcPr>
          <w:p w14:paraId="5205C2E7" w14:textId="77777777" w:rsidR="00FD0431" w:rsidRPr="00955D1E" w:rsidRDefault="00FD0431" w:rsidP="00FD0431">
            <w:pPr>
              <w:spacing w:line="160" w:lineRule="exact"/>
              <w:ind w:left="719" w:hangingChars="300" w:hanging="719"/>
              <w:rPr>
                <w:rFonts w:asciiTheme="minorEastAsia" w:eastAsiaTheme="minorEastAsia" w:hAnsiTheme="minorEastAsia"/>
              </w:rPr>
            </w:pPr>
          </w:p>
        </w:tc>
      </w:tr>
      <w:tr w:rsidR="00FD0431" w:rsidRPr="00955D1E" w14:paraId="1F8AB414" w14:textId="77777777" w:rsidTr="009336A1">
        <w:trPr>
          <w:trHeight w:val="3611"/>
        </w:trPr>
        <w:tc>
          <w:tcPr>
            <w:tcW w:w="9120" w:type="dxa"/>
            <w:tcBorders>
              <w:top w:val="nil"/>
              <w:bottom w:val="nil"/>
            </w:tcBorders>
          </w:tcPr>
          <w:p w14:paraId="597EAF7F" w14:textId="10E65CC0" w:rsidR="009336A1" w:rsidRDefault="009336A1" w:rsidP="009336A1">
            <w:pPr>
              <w:spacing w:line="320" w:lineRule="exact"/>
              <w:ind w:left="210" w:hangingChars="100" w:hanging="210"/>
              <w:rPr>
                <w:rFonts w:asciiTheme="minorEastAsia" w:eastAsiaTheme="minorEastAsia" w:hAnsiTheme="minorEastAsia"/>
                <w:sz w:val="21"/>
                <w:szCs w:val="21"/>
              </w:rPr>
            </w:pPr>
            <w:r w:rsidRPr="00955D1E">
              <w:rPr>
                <w:rFonts w:asciiTheme="minorEastAsia" w:eastAsiaTheme="minorEastAsia" w:hAnsiTheme="minorEastAsia" w:hint="eastAsia"/>
                <w:sz w:val="21"/>
                <w:szCs w:val="21"/>
              </w:rPr>
              <w:t>●　内閣人事局によると（2020年９月公表）、国家公務員の能力評価および業績評価の分布は次の通り</w:t>
            </w:r>
            <w:r>
              <w:rPr>
                <w:rFonts w:asciiTheme="minorEastAsia" w:eastAsiaTheme="minorEastAsia" w:hAnsiTheme="minorEastAsia" w:hint="eastAsia"/>
                <w:sz w:val="21"/>
                <w:szCs w:val="21"/>
              </w:rPr>
              <w:t>です</w:t>
            </w:r>
            <w:r w:rsidRPr="00955D1E">
              <w:rPr>
                <w:rFonts w:asciiTheme="minorEastAsia" w:eastAsiaTheme="minorEastAsia" w:hAnsiTheme="minorEastAsia" w:hint="eastAsia"/>
                <w:sz w:val="21"/>
                <w:szCs w:val="21"/>
              </w:rPr>
              <w:t>。</w:t>
            </w:r>
          </w:p>
          <w:tbl>
            <w:tblPr>
              <w:tblStyle w:val="a3"/>
              <w:tblpPr w:leftFromText="142" w:rightFromText="142" w:vertAnchor="text" w:horzAnchor="margin" w:tblpYSpec="outside"/>
              <w:tblOverlap w:val="never"/>
              <w:tblW w:w="0" w:type="auto"/>
              <w:tblLayout w:type="fixed"/>
              <w:tblLook w:val="04A0" w:firstRow="1" w:lastRow="0" w:firstColumn="1" w:lastColumn="0" w:noHBand="0" w:noVBand="1"/>
            </w:tblPr>
            <w:tblGrid>
              <w:gridCol w:w="2296"/>
              <w:gridCol w:w="1215"/>
              <w:gridCol w:w="1215"/>
              <w:gridCol w:w="1215"/>
              <w:gridCol w:w="1215"/>
              <w:gridCol w:w="1216"/>
            </w:tblGrid>
            <w:tr w:rsidR="009336A1" w:rsidRPr="00955D1E" w14:paraId="455D3929" w14:textId="77777777" w:rsidTr="009336A1">
              <w:tc>
                <w:tcPr>
                  <w:tcW w:w="2296" w:type="dxa"/>
                  <w:vAlign w:val="center"/>
                </w:tcPr>
                <w:p w14:paraId="08AD5A3A" w14:textId="77777777" w:rsidR="009336A1" w:rsidRPr="00955D1E" w:rsidRDefault="009336A1" w:rsidP="009336A1">
                  <w:pPr>
                    <w:jc w:val="center"/>
                    <w:rPr>
                      <w:sz w:val="21"/>
                      <w:szCs w:val="21"/>
                    </w:rPr>
                  </w:pPr>
                </w:p>
              </w:tc>
              <w:tc>
                <w:tcPr>
                  <w:tcW w:w="1215" w:type="dxa"/>
                  <w:vAlign w:val="center"/>
                </w:tcPr>
                <w:p w14:paraId="7D6B1CD6" w14:textId="77777777" w:rsidR="009336A1" w:rsidRPr="00955D1E" w:rsidRDefault="009336A1" w:rsidP="009336A1">
                  <w:pPr>
                    <w:jc w:val="center"/>
                    <w:rPr>
                      <w:sz w:val="21"/>
                      <w:szCs w:val="21"/>
                    </w:rPr>
                  </w:pPr>
                  <w:r w:rsidRPr="00955D1E">
                    <w:rPr>
                      <w:rFonts w:hint="eastAsia"/>
                      <w:sz w:val="21"/>
                      <w:szCs w:val="21"/>
                    </w:rPr>
                    <w:t>Ｓ</w:t>
                  </w:r>
                </w:p>
              </w:tc>
              <w:tc>
                <w:tcPr>
                  <w:tcW w:w="1215" w:type="dxa"/>
                  <w:vAlign w:val="center"/>
                </w:tcPr>
                <w:p w14:paraId="113E3FAC" w14:textId="77777777" w:rsidR="009336A1" w:rsidRPr="00955D1E" w:rsidRDefault="009336A1" w:rsidP="009336A1">
                  <w:pPr>
                    <w:jc w:val="center"/>
                    <w:rPr>
                      <w:sz w:val="21"/>
                      <w:szCs w:val="21"/>
                    </w:rPr>
                  </w:pPr>
                  <w:r w:rsidRPr="00955D1E">
                    <w:rPr>
                      <w:rFonts w:hint="eastAsia"/>
                      <w:sz w:val="21"/>
                      <w:szCs w:val="21"/>
                    </w:rPr>
                    <w:t>Ａ</w:t>
                  </w:r>
                </w:p>
              </w:tc>
              <w:tc>
                <w:tcPr>
                  <w:tcW w:w="1215" w:type="dxa"/>
                  <w:vAlign w:val="center"/>
                </w:tcPr>
                <w:p w14:paraId="1C1D5BC4" w14:textId="77777777" w:rsidR="009336A1" w:rsidRPr="00955D1E" w:rsidRDefault="009336A1" w:rsidP="009336A1">
                  <w:pPr>
                    <w:jc w:val="center"/>
                    <w:rPr>
                      <w:sz w:val="21"/>
                      <w:szCs w:val="21"/>
                    </w:rPr>
                  </w:pPr>
                  <w:r w:rsidRPr="00955D1E">
                    <w:rPr>
                      <w:rFonts w:hint="eastAsia"/>
                      <w:sz w:val="21"/>
                      <w:szCs w:val="21"/>
                    </w:rPr>
                    <w:t>Ｂ</w:t>
                  </w:r>
                </w:p>
              </w:tc>
              <w:tc>
                <w:tcPr>
                  <w:tcW w:w="1215" w:type="dxa"/>
                  <w:vAlign w:val="center"/>
                </w:tcPr>
                <w:p w14:paraId="2D561D1C" w14:textId="77777777" w:rsidR="009336A1" w:rsidRPr="00955D1E" w:rsidRDefault="009336A1" w:rsidP="009336A1">
                  <w:pPr>
                    <w:jc w:val="center"/>
                    <w:rPr>
                      <w:sz w:val="21"/>
                      <w:szCs w:val="21"/>
                    </w:rPr>
                  </w:pPr>
                  <w:r w:rsidRPr="00955D1E">
                    <w:rPr>
                      <w:rFonts w:hint="eastAsia"/>
                      <w:sz w:val="21"/>
                      <w:szCs w:val="21"/>
                    </w:rPr>
                    <w:t>Ｃ</w:t>
                  </w:r>
                </w:p>
              </w:tc>
              <w:tc>
                <w:tcPr>
                  <w:tcW w:w="1216" w:type="dxa"/>
                  <w:vAlign w:val="center"/>
                </w:tcPr>
                <w:p w14:paraId="5BA789C5" w14:textId="77777777" w:rsidR="009336A1" w:rsidRPr="00955D1E" w:rsidRDefault="009336A1" w:rsidP="009336A1">
                  <w:pPr>
                    <w:jc w:val="center"/>
                    <w:rPr>
                      <w:sz w:val="21"/>
                      <w:szCs w:val="21"/>
                    </w:rPr>
                  </w:pPr>
                  <w:r w:rsidRPr="00955D1E">
                    <w:rPr>
                      <w:rFonts w:hint="eastAsia"/>
                      <w:sz w:val="21"/>
                      <w:szCs w:val="21"/>
                    </w:rPr>
                    <w:t>Ｄ</w:t>
                  </w:r>
                </w:p>
              </w:tc>
            </w:tr>
            <w:tr w:rsidR="009336A1" w:rsidRPr="00955D1E" w14:paraId="4108CF92" w14:textId="77777777" w:rsidTr="009336A1">
              <w:tc>
                <w:tcPr>
                  <w:tcW w:w="2296" w:type="dxa"/>
                  <w:vAlign w:val="center"/>
                </w:tcPr>
                <w:p w14:paraId="2466B7A2" w14:textId="77777777" w:rsidR="009336A1" w:rsidRPr="00955D1E" w:rsidRDefault="009336A1" w:rsidP="009336A1">
                  <w:pPr>
                    <w:jc w:val="center"/>
                    <w:rPr>
                      <w:sz w:val="21"/>
                      <w:szCs w:val="21"/>
                    </w:rPr>
                  </w:pPr>
                  <w:r w:rsidRPr="00955D1E">
                    <w:rPr>
                      <w:rFonts w:hint="eastAsia"/>
                      <w:sz w:val="21"/>
                      <w:szCs w:val="21"/>
                    </w:rPr>
                    <w:t>能力評価</w:t>
                  </w:r>
                </w:p>
                <w:p w14:paraId="139F7E3F" w14:textId="77777777" w:rsidR="009336A1" w:rsidRPr="00955D1E" w:rsidRDefault="009336A1" w:rsidP="009336A1">
                  <w:pPr>
                    <w:jc w:val="center"/>
                    <w:rPr>
                      <w:sz w:val="21"/>
                      <w:szCs w:val="21"/>
                    </w:rPr>
                  </w:pPr>
                  <w:r w:rsidRPr="00955D1E">
                    <w:rPr>
                      <w:rFonts w:hint="eastAsia"/>
                      <w:sz w:val="21"/>
                      <w:szCs w:val="21"/>
                    </w:rPr>
                    <w:t>(2018.10～2019.9)</w:t>
                  </w:r>
                </w:p>
              </w:tc>
              <w:tc>
                <w:tcPr>
                  <w:tcW w:w="1215" w:type="dxa"/>
                  <w:vAlign w:val="center"/>
                </w:tcPr>
                <w:p w14:paraId="68BAF9CC" w14:textId="77777777" w:rsidR="009336A1" w:rsidRPr="00955D1E" w:rsidRDefault="009336A1" w:rsidP="009336A1">
                  <w:pPr>
                    <w:jc w:val="center"/>
                    <w:rPr>
                      <w:sz w:val="21"/>
                      <w:szCs w:val="21"/>
                    </w:rPr>
                  </w:pPr>
                  <w:r w:rsidRPr="00955D1E">
                    <w:rPr>
                      <w:rFonts w:asciiTheme="minorEastAsia" w:eastAsiaTheme="minorEastAsia" w:hAnsiTheme="minorEastAsia" w:hint="eastAsia"/>
                    </w:rPr>
                    <w:t>9.1％</w:t>
                  </w:r>
                </w:p>
              </w:tc>
              <w:tc>
                <w:tcPr>
                  <w:tcW w:w="1215" w:type="dxa"/>
                  <w:vAlign w:val="center"/>
                </w:tcPr>
                <w:p w14:paraId="680DE8D0" w14:textId="77777777" w:rsidR="009336A1" w:rsidRPr="00955D1E" w:rsidRDefault="009336A1" w:rsidP="009336A1">
                  <w:pPr>
                    <w:jc w:val="center"/>
                    <w:rPr>
                      <w:sz w:val="21"/>
                      <w:szCs w:val="21"/>
                    </w:rPr>
                  </w:pPr>
                  <w:r w:rsidRPr="00955D1E">
                    <w:rPr>
                      <w:rFonts w:asciiTheme="minorEastAsia" w:eastAsiaTheme="minorEastAsia" w:hAnsiTheme="minorEastAsia" w:hint="eastAsia"/>
                    </w:rPr>
                    <w:t>53.2％</w:t>
                  </w:r>
                </w:p>
              </w:tc>
              <w:tc>
                <w:tcPr>
                  <w:tcW w:w="1215" w:type="dxa"/>
                  <w:vAlign w:val="center"/>
                </w:tcPr>
                <w:p w14:paraId="78A96E5E" w14:textId="77777777" w:rsidR="009336A1" w:rsidRPr="00955D1E" w:rsidRDefault="009336A1" w:rsidP="009336A1">
                  <w:pPr>
                    <w:jc w:val="center"/>
                    <w:rPr>
                      <w:sz w:val="21"/>
                      <w:szCs w:val="21"/>
                    </w:rPr>
                  </w:pPr>
                  <w:r w:rsidRPr="00955D1E">
                    <w:rPr>
                      <w:rFonts w:asciiTheme="minorEastAsia" w:eastAsiaTheme="minorEastAsia" w:hAnsiTheme="minorEastAsia" w:hint="eastAsia"/>
                    </w:rPr>
                    <w:t>37.2％</w:t>
                  </w:r>
                </w:p>
              </w:tc>
              <w:tc>
                <w:tcPr>
                  <w:tcW w:w="1215" w:type="dxa"/>
                  <w:vAlign w:val="center"/>
                </w:tcPr>
                <w:p w14:paraId="16FC0130" w14:textId="77777777" w:rsidR="009336A1" w:rsidRPr="00955D1E" w:rsidRDefault="009336A1" w:rsidP="009336A1">
                  <w:pPr>
                    <w:jc w:val="center"/>
                    <w:rPr>
                      <w:sz w:val="21"/>
                      <w:szCs w:val="21"/>
                    </w:rPr>
                  </w:pPr>
                  <w:r w:rsidRPr="00955D1E">
                    <w:rPr>
                      <w:rFonts w:asciiTheme="minorEastAsia" w:eastAsiaTheme="minorEastAsia" w:hAnsiTheme="minorEastAsia" w:hint="eastAsia"/>
                    </w:rPr>
                    <w:t>0.4％</w:t>
                  </w:r>
                </w:p>
              </w:tc>
              <w:tc>
                <w:tcPr>
                  <w:tcW w:w="1216" w:type="dxa"/>
                  <w:vAlign w:val="center"/>
                </w:tcPr>
                <w:p w14:paraId="5CC65DC9" w14:textId="77777777" w:rsidR="009336A1" w:rsidRPr="00955D1E" w:rsidRDefault="009336A1" w:rsidP="009336A1">
                  <w:pPr>
                    <w:jc w:val="center"/>
                    <w:rPr>
                      <w:sz w:val="21"/>
                      <w:szCs w:val="21"/>
                    </w:rPr>
                  </w:pPr>
                  <w:r w:rsidRPr="00955D1E">
                    <w:rPr>
                      <w:rFonts w:asciiTheme="minorEastAsia" w:eastAsiaTheme="minorEastAsia" w:hAnsiTheme="minorEastAsia" w:hint="eastAsia"/>
                    </w:rPr>
                    <w:t>0.0％</w:t>
                  </w:r>
                </w:p>
              </w:tc>
            </w:tr>
            <w:tr w:rsidR="009336A1" w:rsidRPr="00955D1E" w14:paraId="2C0294CA" w14:textId="77777777" w:rsidTr="009336A1">
              <w:tc>
                <w:tcPr>
                  <w:tcW w:w="2296" w:type="dxa"/>
                  <w:vAlign w:val="center"/>
                </w:tcPr>
                <w:p w14:paraId="0A0FEEEE" w14:textId="77777777" w:rsidR="009336A1" w:rsidRPr="00955D1E" w:rsidRDefault="009336A1" w:rsidP="009336A1">
                  <w:pPr>
                    <w:jc w:val="center"/>
                    <w:rPr>
                      <w:sz w:val="21"/>
                      <w:szCs w:val="21"/>
                    </w:rPr>
                  </w:pPr>
                  <w:r w:rsidRPr="00955D1E">
                    <w:rPr>
                      <w:rFonts w:hint="eastAsia"/>
                      <w:sz w:val="21"/>
                      <w:szCs w:val="21"/>
                    </w:rPr>
                    <w:t>業績評価</w:t>
                  </w:r>
                </w:p>
                <w:p w14:paraId="204DE09A" w14:textId="77777777" w:rsidR="009336A1" w:rsidRPr="00955D1E" w:rsidRDefault="009336A1" w:rsidP="009336A1">
                  <w:pPr>
                    <w:jc w:val="center"/>
                    <w:rPr>
                      <w:sz w:val="21"/>
                      <w:szCs w:val="21"/>
                    </w:rPr>
                  </w:pPr>
                  <w:r w:rsidRPr="00955D1E">
                    <w:rPr>
                      <w:rFonts w:hint="eastAsia"/>
                      <w:sz w:val="21"/>
                      <w:szCs w:val="21"/>
                    </w:rPr>
                    <w:t>(2019.10～2020.3)</w:t>
                  </w:r>
                </w:p>
              </w:tc>
              <w:tc>
                <w:tcPr>
                  <w:tcW w:w="1215" w:type="dxa"/>
                  <w:vAlign w:val="center"/>
                </w:tcPr>
                <w:p w14:paraId="66AE3A00" w14:textId="77777777" w:rsidR="009336A1" w:rsidRPr="00955D1E" w:rsidRDefault="009336A1" w:rsidP="009336A1">
                  <w:pPr>
                    <w:jc w:val="center"/>
                    <w:rPr>
                      <w:sz w:val="21"/>
                      <w:szCs w:val="21"/>
                    </w:rPr>
                  </w:pPr>
                  <w:r w:rsidRPr="00955D1E">
                    <w:rPr>
                      <w:rFonts w:asciiTheme="minorEastAsia" w:eastAsiaTheme="minorEastAsia" w:hAnsiTheme="minorEastAsia" w:hint="eastAsia"/>
                    </w:rPr>
                    <w:t>11.2％</w:t>
                  </w:r>
                </w:p>
              </w:tc>
              <w:tc>
                <w:tcPr>
                  <w:tcW w:w="1215" w:type="dxa"/>
                  <w:vAlign w:val="center"/>
                </w:tcPr>
                <w:p w14:paraId="44F40BD5" w14:textId="77777777" w:rsidR="009336A1" w:rsidRPr="00955D1E" w:rsidRDefault="009336A1" w:rsidP="009336A1">
                  <w:pPr>
                    <w:jc w:val="center"/>
                    <w:rPr>
                      <w:sz w:val="21"/>
                      <w:szCs w:val="21"/>
                    </w:rPr>
                  </w:pPr>
                  <w:r w:rsidRPr="00955D1E">
                    <w:rPr>
                      <w:rFonts w:asciiTheme="minorEastAsia" w:eastAsiaTheme="minorEastAsia" w:hAnsiTheme="minorEastAsia" w:hint="eastAsia"/>
                    </w:rPr>
                    <w:t>52.1％</w:t>
                  </w:r>
                </w:p>
              </w:tc>
              <w:tc>
                <w:tcPr>
                  <w:tcW w:w="1215" w:type="dxa"/>
                  <w:vAlign w:val="center"/>
                </w:tcPr>
                <w:p w14:paraId="6176D18E" w14:textId="77777777" w:rsidR="009336A1" w:rsidRPr="00955D1E" w:rsidRDefault="009336A1" w:rsidP="009336A1">
                  <w:pPr>
                    <w:jc w:val="center"/>
                    <w:rPr>
                      <w:sz w:val="21"/>
                      <w:szCs w:val="21"/>
                    </w:rPr>
                  </w:pPr>
                  <w:r w:rsidRPr="00955D1E">
                    <w:rPr>
                      <w:rFonts w:asciiTheme="minorEastAsia" w:eastAsiaTheme="minorEastAsia" w:hAnsiTheme="minorEastAsia" w:hint="eastAsia"/>
                    </w:rPr>
                    <w:t>36.3％</w:t>
                  </w:r>
                </w:p>
              </w:tc>
              <w:tc>
                <w:tcPr>
                  <w:tcW w:w="1215" w:type="dxa"/>
                  <w:vAlign w:val="center"/>
                </w:tcPr>
                <w:p w14:paraId="265212FF" w14:textId="77777777" w:rsidR="009336A1" w:rsidRPr="00955D1E" w:rsidRDefault="009336A1" w:rsidP="009336A1">
                  <w:pPr>
                    <w:jc w:val="center"/>
                    <w:rPr>
                      <w:sz w:val="21"/>
                      <w:szCs w:val="21"/>
                    </w:rPr>
                  </w:pPr>
                  <w:r w:rsidRPr="00955D1E">
                    <w:rPr>
                      <w:rFonts w:asciiTheme="minorEastAsia" w:eastAsiaTheme="minorEastAsia" w:hAnsiTheme="minorEastAsia" w:hint="eastAsia"/>
                    </w:rPr>
                    <w:t>0.4％</w:t>
                  </w:r>
                </w:p>
              </w:tc>
              <w:tc>
                <w:tcPr>
                  <w:tcW w:w="1216" w:type="dxa"/>
                  <w:vAlign w:val="center"/>
                </w:tcPr>
                <w:p w14:paraId="35AF9562" w14:textId="77777777" w:rsidR="009336A1" w:rsidRPr="00955D1E" w:rsidRDefault="009336A1" w:rsidP="009336A1">
                  <w:pPr>
                    <w:jc w:val="center"/>
                    <w:rPr>
                      <w:sz w:val="21"/>
                      <w:szCs w:val="21"/>
                    </w:rPr>
                  </w:pPr>
                  <w:r w:rsidRPr="00955D1E">
                    <w:rPr>
                      <w:rFonts w:asciiTheme="minorEastAsia" w:eastAsiaTheme="minorEastAsia" w:hAnsiTheme="minorEastAsia" w:hint="eastAsia"/>
                    </w:rPr>
                    <w:t>0.1％</w:t>
                  </w:r>
                </w:p>
              </w:tc>
            </w:tr>
            <w:tr w:rsidR="009336A1" w:rsidRPr="00955D1E" w14:paraId="4AF0E1EB" w14:textId="77777777" w:rsidTr="009336A1">
              <w:tc>
                <w:tcPr>
                  <w:tcW w:w="2296" w:type="dxa"/>
                  <w:vAlign w:val="center"/>
                </w:tcPr>
                <w:p w14:paraId="7A12C818" w14:textId="77777777" w:rsidR="009336A1" w:rsidRPr="00955D1E" w:rsidRDefault="009336A1" w:rsidP="009336A1">
                  <w:pPr>
                    <w:jc w:val="center"/>
                    <w:rPr>
                      <w:sz w:val="21"/>
                      <w:szCs w:val="21"/>
                    </w:rPr>
                  </w:pPr>
                  <w:r w:rsidRPr="00955D1E">
                    <w:rPr>
                      <w:rFonts w:hint="eastAsia"/>
                      <w:sz w:val="21"/>
                      <w:szCs w:val="21"/>
                    </w:rPr>
                    <w:t>業績評価</w:t>
                  </w:r>
                </w:p>
                <w:p w14:paraId="3D934232" w14:textId="77777777" w:rsidR="009336A1" w:rsidRPr="00955D1E" w:rsidRDefault="009336A1" w:rsidP="009336A1">
                  <w:pPr>
                    <w:jc w:val="center"/>
                    <w:rPr>
                      <w:sz w:val="21"/>
                      <w:szCs w:val="21"/>
                    </w:rPr>
                  </w:pPr>
                  <w:r w:rsidRPr="00955D1E">
                    <w:rPr>
                      <w:rFonts w:hint="eastAsia"/>
                      <w:sz w:val="21"/>
                      <w:szCs w:val="21"/>
                    </w:rPr>
                    <w:t>(2019.4～2019.9)</w:t>
                  </w:r>
                </w:p>
              </w:tc>
              <w:tc>
                <w:tcPr>
                  <w:tcW w:w="1215" w:type="dxa"/>
                  <w:vAlign w:val="center"/>
                </w:tcPr>
                <w:p w14:paraId="555F4D35" w14:textId="77777777" w:rsidR="009336A1" w:rsidRPr="00955D1E" w:rsidRDefault="009336A1" w:rsidP="009336A1">
                  <w:pPr>
                    <w:jc w:val="center"/>
                    <w:rPr>
                      <w:rFonts w:asciiTheme="minorEastAsia" w:eastAsiaTheme="minorEastAsia" w:hAnsiTheme="minorEastAsia"/>
                    </w:rPr>
                  </w:pPr>
                  <w:r w:rsidRPr="00955D1E">
                    <w:rPr>
                      <w:rFonts w:asciiTheme="minorEastAsia" w:eastAsiaTheme="minorEastAsia" w:hAnsiTheme="minorEastAsia" w:hint="eastAsia"/>
                    </w:rPr>
                    <w:t>10.0％</w:t>
                  </w:r>
                </w:p>
              </w:tc>
              <w:tc>
                <w:tcPr>
                  <w:tcW w:w="1215" w:type="dxa"/>
                  <w:vAlign w:val="center"/>
                </w:tcPr>
                <w:p w14:paraId="4421CA50" w14:textId="77777777" w:rsidR="009336A1" w:rsidRPr="00955D1E" w:rsidRDefault="009336A1" w:rsidP="009336A1">
                  <w:pPr>
                    <w:jc w:val="center"/>
                    <w:rPr>
                      <w:rFonts w:asciiTheme="minorEastAsia" w:eastAsiaTheme="minorEastAsia" w:hAnsiTheme="minorEastAsia"/>
                    </w:rPr>
                  </w:pPr>
                  <w:r w:rsidRPr="00955D1E">
                    <w:rPr>
                      <w:rFonts w:asciiTheme="minorEastAsia" w:eastAsiaTheme="minorEastAsia" w:hAnsiTheme="minorEastAsia" w:hint="eastAsia"/>
                    </w:rPr>
                    <w:t>51.8％</w:t>
                  </w:r>
                </w:p>
              </w:tc>
              <w:tc>
                <w:tcPr>
                  <w:tcW w:w="1215" w:type="dxa"/>
                  <w:vAlign w:val="center"/>
                </w:tcPr>
                <w:p w14:paraId="5F5B33A8" w14:textId="77777777" w:rsidR="009336A1" w:rsidRPr="00955D1E" w:rsidRDefault="009336A1" w:rsidP="009336A1">
                  <w:pPr>
                    <w:jc w:val="center"/>
                    <w:rPr>
                      <w:rFonts w:asciiTheme="minorEastAsia" w:eastAsiaTheme="minorEastAsia" w:hAnsiTheme="minorEastAsia"/>
                    </w:rPr>
                  </w:pPr>
                  <w:r w:rsidRPr="00955D1E">
                    <w:rPr>
                      <w:rFonts w:asciiTheme="minorEastAsia" w:eastAsiaTheme="minorEastAsia" w:hAnsiTheme="minorEastAsia" w:hint="eastAsia"/>
                    </w:rPr>
                    <w:t>37.8％</w:t>
                  </w:r>
                </w:p>
              </w:tc>
              <w:tc>
                <w:tcPr>
                  <w:tcW w:w="1215" w:type="dxa"/>
                  <w:vAlign w:val="center"/>
                </w:tcPr>
                <w:p w14:paraId="48D990A4" w14:textId="77777777" w:rsidR="009336A1" w:rsidRPr="00955D1E" w:rsidRDefault="009336A1" w:rsidP="009336A1">
                  <w:pPr>
                    <w:jc w:val="center"/>
                    <w:rPr>
                      <w:rFonts w:asciiTheme="minorEastAsia" w:eastAsiaTheme="minorEastAsia" w:hAnsiTheme="minorEastAsia"/>
                    </w:rPr>
                  </w:pPr>
                  <w:r w:rsidRPr="00955D1E">
                    <w:rPr>
                      <w:rFonts w:asciiTheme="minorEastAsia" w:eastAsiaTheme="minorEastAsia" w:hAnsiTheme="minorEastAsia" w:hint="eastAsia"/>
                    </w:rPr>
                    <w:t>0.4％</w:t>
                  </w:r>
                </w:p>
              </w:tc>
              <w:tc>
                <w:tcPr>
                  <w:tcW w:w="1216" w:type="dxa"/>
                  <w:vAlign w:val="center"/>
                </w:tcPr>
                <w:p w14:paraId="5D8ED0E6" w14:textId="77777777" w:rsidR="009336A1" w:rsidRPr="00955D1E" w:rsidRDefault="009336A1" w:rsidP="009336A1">
                  <w:pPr>
                    <w:jc w:val="center"/>
                    <w:rPr>
                      <w:rFonts w:asciiTheme="minorEastAsia" w:eastAsiaTheme="minorEastAsia" w:hAnsiTheme="minorEastAsia"/>
                    </w:rPr>
                  </w:pPr>
                  <w:r w:rsidRPr="00955D1E">
                    <w:rPr>
                      <w:rFonts w:asciiTheme="minorEastAsia" w:eastAsiaTheme="minorEastAsia" w:hAnsiTheme="minorEastAsia" w:hint="eastAsia"/>
                    </w:rPr>
                    <w:t>0.0％</w:t>
                  </w:r>
                </w:p>
              </w:tc>
            </w:tr>
          </w:tbl>
          <w:p w14:paraId="6DE2595A" w14:textId="5D223C3C" w:rsidR="009336A1" w:rsidRPr="009336A1" w:rsidRDefault="00FD0431" w:rsidP="009336A1">
            <w:pPr>
              <w:spacing w:line="320" w:lineRule="exact"/>
              <w:ind w:left="210" w:hangingChars="100" w:hanging="210"/>
              <w:rPr>
                <w:rFonts w:asciiTheme="minorEastAsia" w:eastAsiaTheme="minorEastAsia" w:hAnsiTheme="minorEastAsia"/>
                <w:sz w:val="21"/>
                <w:szCs w:val="21"/>
              </w:rPr>
            </w:pPr>
            <w:r w:rsidRPr="00955D1E">
              <w:rPr>
                <w:rFonts w:asciiTheme="minorEastAsia" w:eastAsiaTheme="minorEastAsia" w:hAnsiTheme="minorEastAsia" w:hint="eastAsia"/>
                <w:sz w:val="21"/>
                <w:szCs w:val="21"/>
              </w:rPr>
              <w:t xml:space="preserve">●　</w:t>
            </w:r>
            <w:r w:rsidR="0027358D">
              <w:rPr>
                <w:rFonts w:asciiTheme="minorEastAsia" w:eastAsiaTheme="minorEastAsia" w:hAnsiTheme="minorEastAsia" w:hint="eastAsia"/>
                <w:sz w:val="21"/>
                <w:szCs w:val="21"/>
              </w:rPr>
              <w:t>評価基準など</w:t>
            </w:r>
            <w:r w:rsidR="009336A1">
              <w:rPr>
                <w:rFonts w:asciiTheme="minorEastAsia" w:eastAsiaTheme="minorEastAsia" w:hAnsiTheme="minorEastAsia" w:hint="eastAsia"/>
                <w:sz w:val="21"/>
                <w:szCs w:val="21"/>
              </w:rPr>
              <w:t>人事評価制度の設計ならびに運用実態は自治体ごとにさまざまであり</w:t>
            </w:r>
            <w:r w:rsidR="0027358D">
              <w:rPr>
                <w:rFonts w:asciiTheme="minorEastAsia" w:eastAsiaTheme="minorEastAsia" w:hAnsiTheme="minorEastAsia" w:hint="eastAsia"/>
                <w:sz w:val="21"/>
                <w:szCs w:val="21"/>
              </w:rPr>
              <w:t>、上位評価者が大きな塊という結果の国公とは異なることから、</w:t>
            </w:r>
            <w:r w:rsidRPr="00955D1E">
              <w:rPr>
                <w:rFonts w:asciiTheme="minorEastAsia" w:eastAsiaTheme="minorEastAsia" w:hAnsiTheme="minorEastAsia" w:hint="eastAsia"/>
                <w:sz w:val="21"/>
                <w:szCs w:val="21"/>
              </w:rPr>
              <w:t>国</w:t>
            </w:r>
            <w:r w:rsidR="00B17B5A">
              <w:rPr>
                <w:rFonts w:asciiTheme="minorEastAsia" w:eastAsiaTheme="minorEastAsia" w:hAnsiTheme="minorEastAsia" w:hint="eastAsia"/>
                <w:sz w:val="21"/>
                <w:szCs w:val="21"/>
              </w:rPr>
              <w:t>にならい、勤務成績が良好な職員等の成績率を引き下げない</w:t>
            </w:r>
            <w:r w:rsidRPr="00955D1E">
              <w:rPr>
                <w:rFonts w:asciiTheme="minorEastAsia" w:eastAsiaTheme="minorEastAsia" w:hAnsiTheme="minorEastAsia" w:hint="eastAsia"/>
                <w:sz w:val="21"/>
                <w:szCs w:val="21"/>
              </w:rPr>
              <w:t>よう、交渉・協議を行います。</w:t>
            </w:r>
          </w:p>
        </w:tc>
      </w:tr>
      <w:tr w:rsidR="00FD0431" w:rsidRPr="00955D1E" w14:paraId="3DEE67D9" w14:textId="77777777" w:rsidTr="009336A1">
        <w:trPr>
          <w:trHeight w:val="148"/>
        </w:trPr>
        <w:tc>
          <w:tcPr>
            <w:tcW w:w="9120" w:type="dxa"/>
            <w:tcBorders>
              <w:top w:val="nil"/>
            </w:tcBorders>
          </w:tcPr>
          <w:p w14:paraId="272B29C6" w14:textId="77777777" w:rsidR="00FD0431" w:rsidRPr="00955D1E" w:rsidRDefault="00FD0431" w:rsidP="00FD0431">
            <w:pPr>
              <w:spacing w:line="200" w:lineRule="exact"/>
              <w:ind w:left="719" w:hangingChars="300" w:hanging="719"/>
              <w:rPr>
                <w:rFonts w:asciiTheme="minorEastAsia" w:eastAsiaTheme="minorEastAsia" w:hAnsiTheme="minorEastAsia"/>
              </w:rPr>
            </w:pPr>
          </w:p>
        </w:tc>
      </w:tr>
    </w:tbl>
    <w:p w14:paraId="2B3001C6" w14:textId="77777777" w:rsidR="00F036CC" w:rsidRPr="00955D1E" w:rsidRDefault="00F036CC" w:rsidP="00274602">
      <w:pPr>
        <w:spacing w:line="440" w:lineRule="exact"/>
        <w:ind w:left="719" w:hangingChars="300" w:hanging="719"/>
        <w:rPr>
          <w:rFonts w:ascii="ＭＳ ゴシック" w:eastAsia="ＭＳ ゴシック" w:hAnsi="ＭＳ ゴシック"/>
        </w:rPr>
      </w:pPr>
    </w:p>
    <w:p w14:paraId="23BAD613" w14:textId="77777777" w:rsidR="00FD0431" w:rsidRPr="00955D1E" w:rsidRDefault="00FD0431" w:rsidP="00FD0431">
      <w:pPr>
        <w:rPr>
          <w:rFonts w:asciiTheme="majorEastAsia" w:eastAsiaTheme="majorEastAsia" w:hAnsiTheme="majorEastAsia"/>
        </w:rPr>
      </w:pPr>
      <w:r w:rsidRPr="00955D1E">
        <w:rPr>
          <w:rFonts w:asciiTheme="majorEastAsia" w:eastAsiaTheme="majorEastAsia" w:hAnsiTheme="majorEastAsia" w:hint="eastAsia"/>
        </w:rPr>
        <w:t>3.　賃金決定基準の改善</w:t>
      </w:r>
    </w:p>
    <w:p w14:paraId="2030E5BA" w14:textId="77777777" w:rsidR="008F544E" w:rsidRPr="00955D1E" w:rsidRDefault="008F544E" w:rsidP="008F544E">
      <w:pPr>
        <w:rPr>
          <w:rFonts w:asciiTheme="majorEastAsia" w:eastAsiaTheme="majorEastAsia" w:hAnsiTheme="majorEastAsia"/>
        </w:rPr>
      </w:pPr>
      <w:r w:rsidRPr="00955D1E">
        <w:rPr>
          <w:rFonts w:asciiTheme="majorEastAsia" w:eastAsiaTheme="majorEastAsia" w:hAnsiTheme="majorEastAsia" w:hint="eastAsia"/>
        </w:rPr>
        <w:t>（中途採用者の賃金）</w:t>
      </w:r>
    </w:p>
    <w:p w14:paraId="0EE9DF53" w14:textId="5D959322" w:rsidR="008F544E" w:rsidRDefault="008F544E" w:rsidP="00497117">
      <w:pPr>
        <w:ind w:leftChars="99" w:left="716" w:hangingChars="200" w:hanging="479"/>
      </w:pPr>
      <w:r w:rsidRPr="00955D1E">
        <w:rPr>
          <w:rFonts w:hint="eastAsia"/>
        </w:rPr>
        <w:t>(</w:t>
      </w:r>
      <w:r w:rsidR="00487532">
        <w:rPr>
          <w:rFonts w:hint="eastAsia"/>
        </w:rPr>
        <w:t>１</w:t>
      </w:r>
      <w:r w:rsidRPr="00955D1E">
        <w:rPr>
          <w:rFonts w:hint="eastAsia"/>
        </w:rPr>
        <w:t>)　中途採用者の給料は、</w:t>
      </w:r>
      <w:r>
        <w:rPr>
          <w:rFonts w:hint="eastAsia"/>
        </w:rPr>
        <w:t>職務の内容や責任、職務経験等を考慮して定めることとし、</w:t>
      </w:r>
      <w:r w:rsidRPr="00955D1E">
        <w:rPr>
          <w:rFonts w:hint="eastAsia"/>
        </w:rPr>
        <w:t>他の職員との均衡の観点から、同学年の新卒採用者の給与を基本とし</w:t>
      </w:r>
      <w:r>
        <w:rPr>
          <w:rFonts w:hint="eastAsia"/>
        </w:rPr>
        <w:t>て</w:t>
      </w:r>
      <w:r w:rsidRPr="00955D1E">
        <w:rPr>
          <w:rFonts w:hint="eastAsia"/>
        </w:rPr>
        <w:t>、昇格・昇給の運用について改善すること。</w:t>
      </w:r>
    </w:p>
    <w:p w14:paraId="3D2922F5" w14:textId="51D7B78E" w:rsidR="008F544E" w:rsidRDefault="008F544E" w:rsidP="008F544E">
      <w:pPr>
        <w:ind w:leftChars="338" w:left="1062" w:hangingChars="105" w:hanging="252"/>
      </w:pPr>
      <w:r>
        <w:rPr>
          <w:rFonts w:hint="eastAsia"/>
        </w:rPr>
        <w:t>①　民間経験等のある中途採用者の初任給格付けについては、国の経験者採用試験採用者に準じて、採用者の有する能力、知識経験、免許等を考慮して具体的</w:t>
      </w:r>
      <w:r>
        <w:rPr>
          <w:rFonts w:hint="eastAsia"/>
        </w:rPr>
        <w:lastRenderedPageBreak/>
        <w:t>に就ける職を決め、その者の従事することになる職務（ポスト）に応じて級決定を行うこととし、２級以上の初任給格付けを可能とすること</w:t>
      </w:r>
      <w:r w:rsidR="007827D6">
        <w:rPr>
          <w:rFonts w:hint="eastAsia"/>
        </w:rPr>
        <w:t>。</w:t>
      </w:r>
    </w:p>
    <w:p w14:paraId="6E2EE67F" w14:textId="66EDDD4F" w:rsidR="008F544E" w:rsidRDefault="008F544E" w:rsidP="008F544E">
      <w:pPr>
        <w:ind w:leftChars="443" w:left="1062" w:firstLineChars="100" w:firstLine="240"/>
      </w:pPr>
      <w:r w:rsidRPr="00D251D9">
        <w:rPr>
          <w:rFonts w:hint="eastAsia"/>
        </w:rPr>
        <w:t>また、人事院規則</w:t>
      </w:r>
      <w:r w:rsidR="007A316C">
        <w:rPr>
          <w:rFonts w:hint="eastAsia"/>
        </w:rPr>
        <w:t>にあわせ</w:t>
      </w:r>
      <w:r w:rsidRPr="00D251D9">
        <w:rPr>
          <w:rFonts w:hint="eastAsia"/>
        </w:rPr>
        <w:t>、</w:t>
      </w:r>
      <w:r w:rsidR="007A316C">
        <w:rPr>
          <w:rFonts w:hint="eastAsia"/>
        </w:rPr>
        <w:t>在級期間の短縮（５割）、</w:t>
      </w:r>
      <w:r w:rsidRPr="00D251D9">
        <w:rPr>
          <w:rFonts w:hint="eastAsia"/>
        </w:rPr>
        <w:t>最短昇格期間（１年）の適用</w:t>
      </w:r>
      <w:r w:rsidR="007A316C">
        <w:rPr>
          <w:rFonts w:hint="eastAsia"/>
        </w:rPr>
        <w:t>を可能</w:t>
      </w:r>
      <w:r w:rsidRPr="00D251D9">
        <w:rPr>
          <w:rFonts w:hint="eastAsia"/>
        </w:rPr>
        <w:t>とするよう、規則</w:t>
      </w:r>
      <w:r w:rsidR="00B36976">
        <w:rPr>
          <w:rFonts w:hint="eastAsia"/>
        </w:rPr>
        <w:t>を</w:t>
      </w:r>
      <w:r w:rsidRPr="00D251D9">
        <w:rPr>
          <w:rFonts w:hint="eastAsia"/>
        </w:rPr>
        <w:t>改正</w:t>
      </w:r>
      <w:r w:rsidR="007A316C">
        <w:rPr>
          <w:rFonts w:hint="eastAsia"/>
        </w:rPr>
        <w:t>するとともに</w:t>
      </w:r>
      <w:r w:rsidRPr="00D251D9">
        <w:rPr>
          <w:rFonts w:hint="eastAsia"/>
        </w:rPr>
        <w:t>、運用</w:t>
      </w:r>
      <w:r w:rsidR="00B36976">
        <w:rPr>
          <w:rFonts w:hint="eastAsia"/>
        </w:rPr>
        <w:t>を</w:t>
      </w:r>
      <w:r w:rsidRPr="00D251D9">
        <w:rPr>
          <w:rFonts w:hint="eastAsia"/>
        </w:rPr>
        <w:t>改善</w:t>
      </w:r>
      <w:r w:rsidR="00B36976">
        <w:rPr>
          <w:rFonts w:hint="eastAsia"/>
        </w:rPr>
        <w:t>すること。</w:t>
      </w:r>
    </w:p>
    <w:p w14:paraId="6F406ACE" w14:textId="0D306040" w:rsidR="008F544E" w:rsidRDefault="007A316C" w:rsidP="008F544E">
      <w:pPr>
        <w:ind w:leftChars="338" w:left="1062" w:hangingChars="105" w:hanging="252"/>
      </w:pPr>
      <w:r>
        <w:rPr>
          <w:rFonts w:hint="eastAsia"/>
        </w:rPr>
        <w:t>②</w:t>
      </w:r>
      <w:r w:rsidR="008F544E">
        <w:rPr>
          <w:rFonts w:hint="eastAsia"/>
        </w:rPr>
        <w:t xml:space="preserve">　</w:t>
      </w:r>
      <w:r w:rsidR="008F544E" w:rsidRPr="00D251D9">
        <w:rPr>
          <w:rFonts w:hint="eastAsia"/>
        </w:rPr>
        <w:t>号給の決定については、初号制限</w:t>
      </w:r>
      <w:r w:rsidR="00B36976">
        <w:rPr>
          <w:rFonts w:hint="eastAsia"/>
        </w:rPr>
        <w:t>を撤廃するとともに</w:t>
      </w:r>
      <w:r w:rsidR="008F544E" w:rsidRPr="00D251D9">
        <w:rPr>
          <w:rFonts w:hint="eastAsia"/>
        </w:rPr>
        <w:t>、民間職務経験を100％換算とし</w:t>
      </w:r>
      <w:r w:rsidR="00B36976">
        <w:rPr>
          <w:rFonts w:hint="eastAsia"/>
        </w:rPr>
        <w:t>、５年超の職務経験についても12月換算</w:t>
      </w:r>
      <w:r w:rsidR="002F00F8">
        <w:rPr>
          <w:rFonts w:hint="eastAsia"/>
        </w:rPr>
        <w:t>と</w:t>
      </w:r>
      <w:r w:rsidR="00B36976">
        <w:rPr>
          <w:rFonts w:hint="eastAsia"/>
        </w:rPr>
        <w:t>すること。</w:t>
      </w:r>
    </w:p>
    <w:p w14:paraId="154E6610" w14:textId="4E3A6CAC" w:rsidR="008F544E" w:rsidRPr="00D251D9" w:rsidRDefault="00487532" w:rsidP="008F544E">
      <w:pPr>
        <w:ind w:leftChars="338" w:left="1062" w:hangingChars="105" w:hanging="252"/>
      </w:pPr>
      <w:r>
        <w:rPr>
          <w:rFonts w:hint="eastAsia"/>
        </w:rPr>
        <w:t>③</w:t>
      </w:r>
      <w:r w:rsidR="008F544E">
        <w:rPr>
          <w:rFonts w:hint="eastAsia"/>
        </w:rPr>
        <w:t xml:space="preserve">　</w:t>
      </w:r>
      <w:r w:rsidR="008F544E" w:rsidRPr="00D251D9">
        <w:rPr>
          <w:rFonts w:hint="eastAsia"/>
        </w:rPr>
        <w:t>中途採用者の初任給決定の変更にあたっては、必要な在職者調整を行</w:t>
      </w:r>
      <w:r w:rsidR="00816764">
        <w:rPr>
          <w:rFonts w:hint="eastAsia"/>
        </w:rPr>
        <w:t>うこと。</w:t>
      </w:r>
    </w:p>
    <w:p w14:paraId="7BAE25C9" w14:textId="77777777" w:rsidR="008F544E" w:rsidRPr="00955D1E" w:rsidRDefault="008F544E" w:rsidP="008F544E">
      <w:pPr>
        <w:spacing w:line="180" w:lineRule="exact"/>
        <w:ind w:left="719" w:hangingChars="300" w:hanging="719"/>
        <w:rPr>
          <w:rFonts w:asciiTheme="minorEastAsia" w:eastAsiaTheme="minorEastAsia" w:hAnsiTheme="minorEastAsia"/>
        </w:rPr>
      </w:pPr>
    </w:p>
    <w:tbl>
      <w:tblPr>
        <w:tblW w:w="9120"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40" w:type="dxa"/>
          <w:right w:w="240" w:type="dxa"/>
        </w:tblCellMar>
        <w:tblLook w:val="04A0" w:firstRow="1" w:lastRow="0" w:firstColumn="1" w:lastColumn="0" w:noHBand="0" w:noVBand="1"/>
      </w:tblPr>
      <w:tblGrid>
        <w:gridCol w:w="9120"/>
      </w:tblGrid>
      <w:tr w:rsidR="008F544E" w:rsidRPr="00955D1E" w14:paraId="2948C250" w14:textId="77777777" w:rsidTr="00E576C6">
        <w:tc>
          <w:tcPr>
            <w:tcW w:w="9120" w:type="dxa"/>
            <w:tcBorders>
              <w:bottom w:val="nil"/>
            </w:tcBorders>
          </w:tcPr>
          <w:p w14:paraId="62EC9624" w14:textId="77777777" w:rsidR="008F544E" w:rsidRPr="00955D1E" w:rsidRDefault="008F544E" w:rsidP="00E576C6">
            <w:pPr>
              <w:spacing w:line="200" w:lineRule="exact"/>
              <w:ind w:left="719" w:hangingChars="300" w:hanging="719"/>
              <w:rPr>
                <w:rFonts w:asciiTheme="minorEastAsia" w:eastAsiaTheme="minorEastAsia" w:hAnsiTheme="minorEastAsia"/>
              </w:rPr>
            </w:pPr>
          </w:p>
        </w:tc>
      </w:tr>
      <w:tr w:rsidR="008F544E" w:rsidRPr="00955D1E" w14:paraId="5CD35FA1" w14:textId="77777777" w:rsidTr="00E576C6">
        <w:tc>
          <w:tcPr>
            <w:tcW w:w="9120" w:type="dxa"/>
            <w:tcBorders>
              <w:top w:val="nil"/>
              <w:bottom w:val="nil"/>
            </w:tcBorders>
          </w:tcPr>
          <w:p w14:paraId="67534BBB" w14:textId="7B5BBC84" w:rsidR="008F544E" w:rsidRPr="00955D1E" w:rsidRDefault="008F544E" w:rsidP="00E576C6">
            <w:pPr>
              <w:spacing w:line="320" w:lineRule="exact"/>
              <w:ind w:left="210" w:hangingChars="100" w:hanging="210"/>
              <w:rPr>
                <w:rFonts w:asciiTheme="minorEastAsia" w:eastAsiaTheme="minorEastAsia" w:hAnsiTheme="minorEastAsia"/>
                <w:sz w:val="21"/>
                <w:szCs w:val="21"/>
              </w:rPr>
            </w:pPr>
            <w:r w:rsidRPr="00955D1E">
              <w:rPr>
                <w:rFonts w:asciiTheme="minorEastAsia" w:eastAsiaTheme="minorEastAsia" w:hAnsiTheme="minorEastAsia" w:hint="eastAsia"/>
                <w:sz w:val="21"/>
                <w:szCs w:val="21"/>
              </w:rPr>
              <w:t>●　近年、自治体においても中途採用、経験者採用が増えていますが、</w:t>
            </w:r>
            <w:r w:rsidR="009336A1">
              <w:rPr>
                <w:rFonts w:asciiTheme="minorEastAsia" w:eastAsiaTheme="minorEastAsia" w:hAnsiTheme="minorEastAsia" w:hint="eastAsia"/>
                <w:sz w:val="21"/>
                <w:szCs w:val="21"/>
              </w:rPr>
              <w:t>初任給格付けの低さや昇格の遅れなどにより、</w:t>
            </w:r>
            <w:r w:rsidRPr="00955D1E">
              <w:rPr>
                <w:rFonts w:asciiTheme="minorEastAsia" w:eastAsiaTheme="minorEastAsia" w:hAnsiTheme="minorEastAsia" w:hint="eastAsia"/>
                <w:sz w:val="21"/>
                <w:szCs w:val="21"/>
              </w:rPr>
              <w:t>同様の職務を担う職員に比べて給料が極端に低い場合などが存在します。人材確保の観点からも、</w:t>
            </w:r>
            <w:r>
              <w:rPr>
                <w:rFonts w:asciiTheme="minorEastAsia" w:eastAsiaTheme="minorEastAsia" w:hAnsiTheme="minorEastAsia" w:hint="eastAsia"/>
                <w:sz w:val="21"/>
                <w:szCs w:val="21"/>
              </w:rPr>
              <w:t>国における基準の明確化を機に、</w:t>
            </w:r>
            <w:r w:rsidRPr="00955D1E">
              <w:rPr>
                <w:rFonts w:asciiTheme="minorEastAsia" w:eastAsiaTheme="minorEastAsia" w:hAnsiTheme="minorEastAsia" w:hint="eastAsia"/>
                <w:sz w:val="21"/>
                <w:szCs w:val="21"/>
              </w:rPr>
              <w:t>改善に取り組む必要があります。</w:t>
            </w:r>
          </w:p>
          <w:p w14:paraId="018D2884" w14:textId="0D1D1456" w:rsidR="008F544E" w:rsidRPr="00955D1E" w:rsidRDefault="008F544E" w:rsidP="00E576C6">
            <w:pPr>
              <w:spacing w:line="320" w:lineRule="exact"/>
              <w:ind w:left="210" w:hangingChars="100" w:hanging="210"/>
              <w:rPr>
                <w:rFonts w:asciiTheme="minorEastAsia" w:eastAsiaTheme="minorEastAsia" w:hAnsiTheme="minorEastAsia"/>
                <w:sz w:val="21"/>
                <w:szCs w:val="21"/>
              </w:rPr>
            </w:pPr>
            <w:r w:rsidRPr="00955D1E">
              <w:rPr>
                <w:rFonts w:asciiTheme="minorEastAsia" w:eastAsiaTheme="minorEastAsia" w:hAnsiTheme="minorEastAsia" w:hint="eastAsia"/>
                <w:sz w:val="21"/>
                <w:szCs w:val="21"/>
              </w:rPr>
              <w:t>●</w:t>
            </w:r>
            <w:r w:rsidR="000F70D8">
              <w:rPr>
                <w:rFonts w:asciiTheme="majorEastAsia" w:eastAsiaTheme="majorEastAsia" w:hAnsiTheme="majorEastAsia" w:hint="eastAsia"/>
                <w:sz w:val="21"/>
                <w:szCs w:val="21"/>
              </w:rPr>
              <w:t xml:space="preserve">　前歴を有する</w:t>
            </w:r>
            <w:r w:rsidR="003A43FB" w:rsidRPr="003A43FB">
              <w:rPr>
                <w:rFonts w:asciiTheme="majorEastAsia" w:eastAsiaTheme="majorEastAsia" w:hAnsiTheme="majorEastAsia" w:hint="eastAsia"/>
                <w:sz w:val="21"/>
                <w:szCs w:val="21"/>
              </w:rPr>
              <w:t>中途採用者</w:t>
            </w:r>
            <w:r w:rsidRPr="00955D1E">
              <w:rPr>
                <w:rFonts w:asciiTheme="majorEastAsia" w:eastAsiaTheme="majorEastAsia" w:hAnsiTheme="majorEastAsia" w:hint="eastAsia"/>
                <w:sz w:val="21"/>
                <w:szCs w:val="21"/>
              </w:rPr>
              <w:t>の級・号給の格付け</w:t>
            </w:r>
            <w:r w:rsidR="007A316C">
              <w:rPr>
                <w:rFonts w:asciiTheme="majorEastAsia" w:eastAsiaTheme="majorEastAsia" w:hAnsiTheme="majorEastAsia" w:hint="eastAsia"/>
                <w:sz w:val="21"/>
                <w:szCs w:val="21"/>
              </w:rPr>
              <w:t>（経験者採用試験を除く）</w:t>
            </w:r>
          </w:p>
          <w:p w14:paraId="2F29401F" w14:textId="6FFEA5ED" w:rsidR="000F70D8" w:rsidRDefault="002F00F8" w:rsidP="00DD72B1">
            <w:pPr>
              <w:spacing w:line="320" w:lineRule="exact"/>
              <w:ind w:leftChars="87" w:left="208"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中途</w:t>
            </w:r>
            <w:r w:rsidR="008F544E" w:rsidRPr="00955D1E">
              <w:rPr>
                <w:rFonts w:asciiTheme="minorEastAsia" w:eastAsiaTheme="minorEastAsia" w:hAnsiTheme="minorEastAsia" w:hint="eastAsia"/>
                <w:sz w:val="21"/>
                <w:szCs w:val="21"/>
              </w:rPr>
              <w:t>採用者の</w:t>
            </w:r>
            <w:r>
              <w:rPr>
                <w:rFonts w:asciiTheme="minorEastAsia" w:eastAsiaTheme="minorEastAsia" w:hAnsiTheme="minorEastAsia" w:hint="eastAsia"/>
                <w:sz w:val="21"/>
                <w:szCs w:val="21"/>
              </w:rPr>
              <w:t>職務の</w:t>
            </w:r>
            <w:r w:rsidR="008F544E" w:rsidRPr="00955D1E">
              <w:rPr>
                <w:rFonts w:asciiTheme="minorEastAsia" w:eastAsiaTheme="minorEastAsia" w:hAnsiTheme="minorEastAsia" w:hint="eastAsia"/>
                <w:sz w:val="21"/>
                <w:szCs w:val="21"/>
              </w:rPr>
              <w:t>級については、「初任給基準表」</w:t>
            </w:r>
            <w:r w:rsidR="009C05E3">
              <w:rPr>
                <w:rFonts w:asciiTheme="minorEastAsia" w:eastAsiaTheme="minorEastAsia" w:hAnsiTheme="minorEastAsia" w:hint="eastAsia"/>
                <w:sz w:val="21"/>
                <w:szCs w:val="21"/>
              </w:rPr>
              <w:t>の級</w:t>
            </w:r>
            <w:r w:rsidR="008F544E" w:rsidRPr="00955D1E">
              <w:rPr>
                <w:rFonts w:asciiTheme="minorEastAsia" w:eastAsiaTheme="minorEastAsia" w:hAnsiTheme="minorEastAsia" w:hint="eastAsia"/>
                <w:sz w:val="21"/>
                <w:szCs w:val="21"/>
              </w:rPr>
              <w:t>を基礎とし、採用前の経歴</w:t>
            </w:r>
            <w:r>
              <w:rPr>
                <w:rFonts w:asciiTheme="minorEastAsia" w:eastAsiaTheme="minorEastAsia" w:hAnsiTheme="minorEastAsia" w:hint="eastAsia"/>
                <w:sz w:val="21"/>
                <w:szCs w:val="21"/>
              </w:rPr>
              <w:t>を</w:t>
            </w:r>
            <w:r w:rsidR="00F3489E" w:rsidRPr="00F3489E">
              <w:rPr>
                <w:rFonts w:asciiTheme="minorEastAsia" w:eastAsiaTheme="minorEastAsia" w:hAnsiTheme="minorEastAsia" w:hint="eastAsia"/>
                <w:sz w:val="21"/>
                <w:szCs w:val="21"/>
              </w:rPr>
              <w:t>民間等の経験年数に相当する期間在職したものとみなし、</w:t>
            </w:r>
            <w:r w:rsidR="00F3489E">
              <w:rPr>
                <w:rFonts w:asciiTheme="minorEastAsia" w:eastAsiaTheme="minorEastAsia" w:hAnsiTheme="minorEastAsia" w:hint="eastAsia"/>
                <w:sz w:val="21"/>
                <w:szCs w:val="21"/>
              </w:rPr>
              <w:t>「在級期間表」による最短期間で昇格させたものとして決定</w:t>
            </w:r>
            <w:r w:rsidR="007A316C">
              <w:rPr>
                <w:rFonts w:asciiTheme="minorEastAsia" w:eastAsiaTheme="minorEastAsia" w:hAnsiTheme="minorEastAsia" w:hint="eastAsia"/>
                <w:sz w:val="21"/>
                <w:szCs w:val="21"/>
              </w:rPr>
              <w:t>することを求めます。</w:t>
            </w:r>
            <w:r w:rsidR="00F3489E">
              <w:rPr>
                <w:rFonts w:asciiTheme="minorEastAsia" w:eastAsiaTheme="minorEastAsia" w:hAnsiTheme="minorEastAsia" w:hint="eastAsia"/>
                <w:sz w:val="21"/>
                <w:szCs w:val="21"/>
              </w:rPr>
              <w:t>号給については、</w:t>
            </w:r>
            <w:r w:rsidR="008F544E" w:rsidRPr="00955D1E">
              <w:rPr>
                <w:rFonts w:asciiTheme="minorEastAsia" w:eastAsiaTheme="minorEastAsia" w:hAnsiTheme="minorEastAsia" w:hint="eastAsia"/>
                <w:sz w:val="21"/>
                <w:szCs w:val="21"/>
              </w:rPr>
              <w:t>「経験年数換算表」に基づき</w:t>
            </w:r>
            <w:r>
              <w:rPr>
                <w:rFonts w:asciiTheme="minorEastAsia" w:eastAsiaTheme="minorEastAsia" w:hAnsiTheme="minorEastAsia" w:hint="eastAsia"/>
                <w:sz w:val="21"/>
                <w:szCs w:val="21"/>
              </w:rPr>
              <w:t>得られた</w:t>
            </w:r>
            <w:r w:rsidR="00F3489E">
              <w:rPr>
                <w:rFonts w:asciiTheme="minorEastAsia" w:eastAsiaTheme="minorEastAsia" w:hAnsiTheme="minorEastAsia" w:hint="eastAsia"/>
                <w:sz w:val="21"/>
                <w:szCs w:val="21"/>
              </w:rPr>
              <w:t>経験年数によ</w:t>
            </w:r>
            <w:r w:rsidR="007A316C">
              <w:rPr>
                <w:rFonts w:asciiTheme="minorEastAsia" w:eastAsiaTheme="minorEastAsia" w:hAnsiTheme="minorEastAsia" w:hint="eastAsia"/>
                <w:sz w:val="21"/>
                <w:szCs w:val="21"/>
              </w:rPr>
              <w:t>り</w:t>
            </w:r>
            <w:r w:rsidR="00F3489E">
              <w:rPr>
                <w:rFonts w:asciiTheme="minorEastAsia" w:eastAsiaTheme="minorEastAsia" w:hAnsiTheme="minorEastAsia" w:hint="eastAsia"/>
                <w:sz w:val="21"/>
                <w:szCs w:val="21"/>
              </w:rPr>
              <w:t>加算</w:t>
            </w:r>
            <w:r w:rsidR="007A316C">
              <w:rPr>
                <w:rFonts w:asciiTheme="minorEastAsia" w:eastAsiaTheme="minorEastAsia" w:hAnsiTheme="minorEastAsia" w:hint="eastAsia"/>
                <w:sz w:val="21"/>
                <w:szCs w:val="21"/>
              </w:rPr>
              <w:t>するとともに、各自治体における標準の昇格年数で昇格したとして</w:t>
            </w:r>
            <w:r w:rsidR="00560A5C">
              <w:rPr>
                <w:rFonts w:asciiTheme="minorEastAsia" w:eastAsiaTheme="minorEastAsia" w:hAnsiTheme="minorEastAsia" w:hint="eastAsia"/>
                <w:sz w:val="21"/>
                <w:szCs w:val="21"/>
              </w:rPr>
              <w:t>昇格時</w:t>
            </w:r>
            <w:r w:rsidR="007A316C">
              <w:rPr>
                <w:rFonts w:asciiTheme="minorEastAsia" w:eastAsiaTheme="minorEastAsia" w:hAnsiTheme="minorEastAsia" w:hint="eastAsia"/>
                <w:sz w:val="21"/>
                <w:szCs w:val="21"/>
              </w:rPr>
              <w:t>対応号給表を適用し、</w:t>
            </w:r>
            <w:r w:rsidR="008F544E" w:rsidRPr="00955D1E">
              <w:rPr>
                <w:rFonts w:asciiTheme="minorEastAsia" w:eastAsiaTheme="minorEastAsia" w:hAnsiTheme="minorEastAsia" w:hint="eastAsia"/>
                <w:sz w:val="21"/>
                <w:szCs w:val="21"/>
              </w:rPr>
              <w:t>初任給の調整を行うことと</w:t>
            </w:r>
            <w:r w:rsidR="007A316C">
              <w:rPr>
                <w:rFonts w:asciiTheme="minorEastAsia" w:eastAsiaTheme="minorEastAsia" w:hAnsiTheme="minorEastAsia" w:hint="eastAsia"/>
                <w:sz w:val="21"/>
                <w:szCs w:val="21"/>
              </w:rPr>
              <w:t>し</w:t>
            </w:r>
            <w:r w:rsidR="008F544E" w:rsidRPr="00955D1E">
              <w:rPr>
                <w:rFonts w:asciiTheme="minorEastAsia" w:eastAsiaTheme="minorEastAsia" w:hAnsiTheme="minorEastAsia" w:hint="eastAsia"/>
                <w:sz w:val="21"/>
                <w:szCs w:val="21"/>
              </w:rPr>
              <w:t>ます。</w:t>
            </w:r>
          </w:p>
          <w:p w14:paraId="1F5812CB" w14:textId="1730783A" w:rsidR="008F544E" w:rsidRDefault="008F544E" w:rsidP="00CF3AFB">
            <w:pPr>
              <w:spacing w:line="320" w:lineRule="exact"/>
              <w:ind w:leftChars="87" w:left="208" w:firstLineChars="100" w:firstLine="210"/>
              <w:rPr>
                <w:rFonts w:asciiTheme="minorEastAsia" w:eastAsiaTheme="minorEastAsia" w:hAnsiTheme="minorEastAsia"/>
                <w:sz w:val="21"/>
                <w:szCs w:val="21"/>
              </w:rPr>
            </w:pPr>
            <w:r w:rsidRPr="00955D1E">
              <w:rPr>
                <w:rFonts w:asciiTheme="minorEastAsia" w:eastAsiaTheme="minorEastAsia" w:hAnsiTheme="minorEastAsia" w:hint="eastAsia"/>
                <w:sz w:val="21"/>
                <w:szCs w:val="21"/>
              </w:rPr>
              <w:t>また国公においては、職務にその経験が直接役立つと認められるとされる職務経験については、60月（５年）を超える経験年数についても12月で除すこととされていることから、</w:t>
            </w:r>
            <w:r w:rsidR="007A316C" w:rsidRPr="007A316C">
              <w:rPr>
                <w:rFonts w:asciiTheme="minorEastAsia" w:eastAsiaTheme="minorEastAsia" w:hAnsiTheme="minorEastAsia" w:hint="eastAsia"/>
                <w:sz w:val="21"/>
                <w:szCs w:val="21"/>
              </w:rPr>
              <w:t>同様に取り扱うこととし、</w:t>
            </w:r>
            <w:r w:rsidRPr="00955D1E">
              <w:rPr>
                <w:rFonts w:asciiTheme="minorEastAsia" w:eastAsiaTheme="minorEastAsia" w:hAnsiTheme="minorEastAsia" w:hint="eastAsia"/>
                <w:sz w:val="21"/>
                <w:szCs w:val="21"/>
              </w:rPr>
              <w:t>自治体においても</w:t>
            </w:r>
            <w:r w:rsidR="007A316C">
              <w:rPr>
                <w:rFonts w:asciiTheme="minorEastAsia" w:eastAsiaTheme="minorEastAsia" w:hAnsiTheme="minorEastAsia" w:hint="eastAsia"/>
                <w:sz w:val="21"/>
                <w:szCs w:val="21"/>
              </w:rPr>
              <w:t>改めて</w:t>
            </w:r>
            <w:r w:rsidRPr="00955D1E">
              <w:rPr>
                <w:rFonts w:asciiTheme="minorEastAsia" w:eastAsiaTheme="minorEastAsia" w:hAnsiTheme="minorEastAsia" w:hint="eastAsia"/>
                <w:sz w:val="21"/>
                <w:szCs w:val="21"/>
              </w:rPr>
              <w:t>点検が必要です。</w:t>
            </w:r>
          </w:p>
          <w:p w14:paraId="3509F6A4" w14:textId="77777777" w:rsidR="00DD72B1" w:rsidRDefault="00DD72B1" w:rsidP="00DD72B1">
            <w:pPr>
              <w:spacing w:line="320" w:lineRule="exact"/>
              <w:ind w:leftChars="87" w:left="208" w:firstLineChars="94" w:firstLine="197"/>
              <w:rPr>
                <w:rFonts w:asciiTheme="minorEastAsia" w:eastAsiaTheme="minorEastAsia" w:hAnsiTheme="minorEastAsia"/>
                <w:sz w:val="21"/>
                <w:szCs w:val="21"/>
              </w:rPr>
            </w:pPr>
            <w:r w:rsidRPr="00955D1E">
              <w:rPr>
                <w:rFonts w:asciiTheme="minorEastAsia" w:eastAsiaTheme="minorEastAsia" w:hAnsiTheme="minorEastAsia" w:hint="eastAsia"/>
                <w:sz w:val="21"/>
                <w:szCs w:val="21"/>
              </w:rPr>
              <w:t>なお、中途採用者の初任給格付けについては、2006給与構造改革に伴い、初号制限（初任給格付けする号俸が上位の級の初号の額を超えられない）が撤廃され、これに準じて自治体でも廃止されています。初号制限が残っている場合には、直ちに撤廃するとともに在職者調整を行うよう求めます。</w:t>
            </w:r>
          </w:p>
          <w:p w14:paraId="0A0756F3" w14:textId="7355DB7A" w:rsidR="00DD72B1" w:rsidRPr="00DD72B1" w:rsidRDefault="00DD72B1" w:rsidP="00DD72B1">
            <w:pPr>
              <w:spacing w:line="320" w:lineRule="exact"/>
              <w:ind w:leftChars="1" w:left="210" w:hangingChars="99" w:hanging="208"/>
              <w:rPr>
                <w:rFonts w:asciiTheme="majorEastAsia" w:eastAsiaTheme="majorEastAsia" w:hAnsiTheme="majorEastAsia"/>
                <w:sz w:val="21"/>
                <w:szCs w:val="21"/>
              </w:rPr>
            </w:pPr>
            <w:r w:rsidRPr="00DD72B1">
              <w:rPr>
                <w:rFonts w:asciiTheme="majorEastAsia" w:eastAsiaTheme="majorEastAsia" w:hAnsiTheme="majorEastAsia" w:hint="eastAsia"/>
                <w:sz w:val="21"/>
                <w:szCs w:val="21"/>
              </w:rPr>
              <w:t>●　「直接役に立つと認められる職務」の解釈について</w:t>
            </w:r>
          </w:p>
          <w:p w14:paraId="6BFFC12C" w14:textId="06F19422" w:rsidR="000F70D8" w:rsidRPr="00955D1E" w:rsidRDefault="000F70D8" w:rsidP="00CF3AFB">
            <w:pPr>
              <w:spacing w:line="320" w:lineRule="exact"/>
              <w:ind w:leftChars="87" w:left="208" w:firstLineChars="100" w:firstLine="210"/>
              <w:rPr>
                <w:rFonts w:asciiTheme="minorEastAsia" w:eastAsiaTheme="minorEastAsia" w:hAnsiTheme="minorEastAsia"/>
                <w:sz w:val="21"/>
                <w:szCs w:val="21"/>
              </w:rPr>
            </w:pPr>
            <w:r w:rsidRPr="000F70D8">
              <w:rPr>
                <w:rFonts w:asciiTheme="minorEastAsia" w:eastAsiaTheme="minorEastAsia" w:hAnsiTheme="minorEastAsia" w:hint="eastAsia"/>
                <w:sz w:val="21"/>
                <w:szCs w:val="21"/>
              </w:rPr>
              <w:t>人事院は、2022年9月に各府省に対し給与局長通知「民間企業等からの採用時の給与決定及び職員の昇格の柔軟な運用について」を発出し、民間経験の取り扱いについての解釈を示しました。具体的には、経験年数換算表の「職員としての職務にその経験が直接役立つと認められる職務」について、「各府省固有の所掌分野に限らず、各府省共通の職務に役立つ汎用的なスキル（説明能力、調整能力、企画能力等）を活用して職務に従事していた期間であっても、100分の100の換算率で換算することができる」としています。これは、省庁からの照会に対する回答をあらためて明文化したものであり、民間経験を持つ者の給与水準を直採用者と均衡させるという考え方をより幅広に取り扱うとしている点で、大きなポイントとなります。</w:t>
            </w:r>
            <w:r w:rsidR="00EE0D84">
              <w:rPr>
                <w:rFonts w:asciiTheme="minorEastAsia" w:eastAsiaTheme="minorEastAsia" w:hAnsiTheme="minorEastAsia" w:hint="eastAsia"/>
                <w:sz w:val="21"/>
                <w:szCs w:val="21"/>
              </w:rPr>
              <w:t>（</w:t>
            </w:r>
            <w:r w:rsidR="00EE0D84" w:rsidRPr="00EE0D84">
              <w:rPr>
                <w:rFonts w:asciiTheme="minorEastAsia" w:eastAsiaTheme="minorEastAsia" w:hAnsiTheme="minorEastAsia" w:hint="eastAsia"/>
                <w:sz w:val="21"/>
                <w:szCs w:val="21"/>
              </w:rPr>
              <w:t>自治労情報2022第0159号(2022年9月15日)</w:t>
            </w:r>
            <w:r w:rsidR="00EE0D84">
              <w:rPr>
                <w:rFonts w:asciiTheme="minorEastAsia" w:eastAsiaTheme="minorEastAsia" w:hAnsiTheme="minorEastAsia" w:hint="eastAsia"/>
                <w:sz w:val="21"/>
                <w:szCs w:val="21"/>
              </w:rPr>
              <w:t>を参照のこと）</w:t>
            </w:r>
          </w:p>
          <w:p w14:paraId="5712B277" w14:textId="77777777" w:rsidR="008F544E" w:rsidRPr="00955D1E" w:rsidRDefault="008F544E" w:rsidP="00E576C6">
            <w:pPr>
              <w:spacing w:line="320" w:lineRule="exact"/>
              <w:ind w:left="210" w:hangingChars="100" w:hanging="210"/>
              <w:rPr>
                <w:rFonts w:asciiTheme="minorEastAsia" w:eastAsiaTheme="minorEastAsia" w:hAnsiTheme="minorEastAsia"/>
                <w:sz w:val="21"/>
                <w:szCs w:val="21"/>
              </w:rPr>
            </w:pPr>
            <w:r w:rsidRPr="00955D1E">
              <w:rPr>
                <w:rFonts w:asciiTheme="minorEastAsia" w:eastAsiaTheme="minorEastAsia" w:hAnsiTheme="minorEastAsia" w:hint="eastAsia"/>
                <w:sz w:val="21"/>
                <w:szCs w:val="21"/>
              </w:rPr>
              <w:t>●</w:t>
            </w:r>
            <w:r w:rsidRPr="00955D1E">
              <w:rPr>
                <w:rFonts w:asciiTheme="majorEastAsia" w:eastAsiaTheme="majorEastAsia" w:hAnsiTheme="majorEastAsia" w:hint="eastAsia"/>
                <w:sz w:val="21"/>
                <w:szCs w:val="21"/>
              </w:rPr>
              <w:t xml:space="preserve">　経験者採用試験による中途採用者の級・号給の格付け</w:t>
            </w:r>
          </w:p>
          <w:p w14:paraId="569045F4" w14:textId="2942481E" w:rsidR="002F00F8" w:rsidRDefault="008F544E" w:rsidP="00CF3AFB">
            <w:pPr>
              <w:spacing w:line="320" w:lineRule="exact"/>
              <w:ind w:leftChars="87" w:left="208" w:firstLineChars="94" w:firstLine="197"/>
              <w:rPr>
                <w:rFonts w:asciiTheme="minorEastAsia" w:eastAsiaTheme="minorEastAsia" w:hAnsiTheme="minorEastAsia"/>
                <w:sz w:val="21"/>
                <w:szCs w:val="21"/>
              </w:rPr>
            </w:pPr>
            <w:r w:rsidRPr="00955D1E">
              <w:rPr>
                <w:rFonts w:asciiTheme="minorEastAsia" w:eastAsiaTheme="minorEastAsia" w:hAnsiTheme="minorEastAsia" w:hint="eastAsia"/>
                <w:sz w:val="21"/>
                <w:szCs w:val="21"/>
              </w:rPr>
              <w:t>国公では、経験者採用試験により職員となった中途採用者の職務の級については、採用者の</w:t>
            </w:r>
            <w:r w:rsidR="002C30EE">
              <w:rPr>
                <w:rFonts w:asciiTheme="minorEastAsia" w:eastAsiaTheme="minorEastAsia" w:hAnsiTheme="minorEastAsia" w:hint="eastAsia"/>
                <w:sz w:val="21"/>
                <w:szCs w:val="21"/>
              </w:rPr>
              <w:t>経験年数にかかわらず、</w:t>
            </w:r>
            <w:r w:rsidRPr="00955D1E">
              <w:rPr>
                <w:rFonts w:asciiTheme="minorEastAsia" w:eastAsiaTheme="minorEastAsia" w:hAnsiTheme="minorEastAsia" w:hint="eastAsia"/>
                <w:sz w:val="21"/>
                <w:szCs w:val="21"/>
              </w:rPr>
              <w:t>部内均衡にも配慮して、その</w:t>
            </w:r>
            <w:r w:rsidR="002C30EE">
              <w:rPr>
                <w:rFonts w:asciiTheme="minorEastAsia" w:eastAsiaTheme="minorEastAsia" w:hAnsiTheme="minorEastAsia" w:hint="eastAsia"/>
                <w:sz w:val="21"/>
                <w:szCs w:val="21"/>
              </w:rPr>
              <w:t>者が従事することになる</w:t>
            </w:r>
            <w:r w:rsidRPr="00955D1E">
              <w:rPr>
                <w:rFonts w:asciiTheme="minorEastAsia" w:eastAsiaTheme="minorEastAsia" w:hAnsiTheme="minorEastAsia" w:hint="eastAsia"/>
                <w:sz w:val="21"/>
                <w:szCs w:val="21"/>
              </w:rPr>
              <w:t>職務にふさわしい級に決定することとされています（人事院規則９－８第11条第３項）。号俸の決定については同様に、当該採用者の有する経験年数に相応する経験年数を有する者が、当該採用者と同一の職務の級に属する場合に受けることとなる号俸を踏まえ、当該採用者の有する能力等を考慮して決定することとされています（同第12条第１項第２号）。</w:t>
            </w:r>
          </w:p>
          <w:p w14:paraId="69D8CC8D" w14:textId="77777777" w:rsidR="002C30EE" w:rsidRPr="002C30EE" w:rsidRDefault="002C30EE" w:rsidP="002C30EE">
            <w:pPr>
              <w:spacing w:line="320" w:lineRule="exact"/>
              <w:ind w:leftChars="1" w:left="210" w:hangingChars="99" w:hanging="208"/>
              <w:rPr>
                <w:rFonts w:asciiTheme="majorEastAsia" w:eastAsiaTheme="majorEastAsia" w:hAnsiTheme="majorEastAsia"/>
                <w:sz w:val="21"/>
                <w:szCs w:val="21"/>
              </w:rPr>
            </w:pPr>
            <w:r w:rsidRPr="002C30EE">
              <w:rPr>
                <w:rFonts w:asciiTheme="majorEastAsia" w:eastAsiaTheme="majorEastAsia" w:hAnsiTheme="majorEastAsia" w:hint="eastAsia"/>
                <w:sz w:val="21"/>
                <w:szCs w:val="21"/>
              </w:rPr>
              <w:lastRenderedPageBreak/>
              <w:t xml:space="preserve">●　</w:t>
            </w:r>
            <w:r w:rsidR="002F00F8" w:rsidRPr="002C30EE">
              <w:rPr>
                <w:rFonts w:asciiTheme="majorEastAsia" w:eastAsiaTheme="majorEastAsia" w:hAnsiTheme="majorEastAsia" w:hint="eastAsia"/>
                <w:sz w:val="21"/>
                <w:szCs w:val="21"/>
              </w:rPr>
              <w:t>採用後の昇格</w:t>
            </w:r>
          </w:p>
          <w:p w14:paraId="6049FF03" w14:textId="37575BFC" w:rsidR="00A86A64" w:rsidRDefault="002F00F8" w:rsidP="002C30EE">
            <w:pPr>
              <w:spacing w:line="320" w:lineRule="exact"/>
              <w:ind w:leftChars="87" w:left="208" w:firstLineChars="107" w:firstLine="224"/>
              <w:rPr>
                <w:rFonts w:asciiTheme="minorEastAsia" w:eastAsiaTheme="minorEastAsia" w:hAnsiTheme="minorEastAsia"/>
                <w:sz w:val="21"/>
                <w:szCs w:val="21"/>
              </w:rPr>
            </w:pPr>
            <w:r w:rsidRPr="002F00F8">
              <w:rPr>
                <w:rFonts w:asciiTheme="minorEastAsia" w:eastAsiaTheme="minorEastAsia" w:hAnsiTheme="minorEastAsia" w:hint="eastAsia"/>
                <w:sz w:val="21"/>
                <w:szCs w:val="21"/>
              </w:rPr>
              <w:t>国公では、</w:t>
            </w:r>
            <w:r w:rsidR="00A86A64">
              <w:rPr>
                <w:rFonts w:asciiTheme="minorEastAsia" w:eastAsiaTheme="minorEastAsia" w:hAnsiTheme="minorEastAsia" w:hint="eastAsia"/>
                <w:sz w:val="21"/>
                <w:szCs w:val="21"/>
              </w:rPr>
              <w:t>民間企業等を含めた経験が十分にあり、部内の他の職員との均衡を失すると認められる場合、昇格させようとする日以前の経験年数が、最短昇格期間以上であれば、在級１年で昇格が可能となっています。</w:t>
            </w:r>
            <w:r w:rsidR="007A316C">
              <w:rPr>
                <w:rFonts w:asciiTheme="minorEastAsia" w:eastAsiaTheme="minorEastAsia" w:hAnsiTheme="minorEastAsia" w:hint="eastAsia"/>
                <w:sz w:val="21"/>
                <w:szCs w:val="21"/>
              </w:rPr>
              <w:t>また、</w:t>
            </w:r>
            <w:r w:rsidR="00A86A64" w:rsidRPr="00A86A64">
              <w:rPr>
                <w:rFonts w:asciiTheme="minorEastAsia" w:eastAsiaTheme="minorEastAsia" w:hAnsiTheme="minorEastAsia" w:hint="eastAsia"/>
                <w:sz w:val="21"/>
                <w:szCs w:val="21"/>
              </w:rPr>
              <w:t>勤務成績が特に良好であるときは、５割まで短縮した在級期間で</w:t>
            </w:r>
            <w:r w:rsidR="00A86A64">
              <w:rPr>
                <w:rFonts w:asciiTheme="minorEastAsia" w:eastAsiaTheme="minorEastAsia" w:hAnsiTheme="minorEastAsia" w:hint="eastAsia"/>
                <w:sz w:val="21"/>
                <w:szCs w:val="21"/>
              </w:rPr>
              <w:t>の</w:t>
            </w:r>
            <w:r w:rsidR="00A86A64" w:rsidRPr="00A86A64">
              <w:rPr>
                <w:rFonts w:asciiTheme="minorEastAsia" w:eastAsiaTheme="minorEastAsia" w:hAnsiTheme="minorEastAsia" w:hint="eastAsia"/>
                <w:sz w:val="21"/>
                <w:szCs w:val="21"/>
              </w:rPr>
              <w:t>昇格</w:t>
            </w:r>
            <w:r w:rsidR="00A86A64">
              <w:rPr>
                <w:rFonts w:asciiTheme="minorEastAsia" w:eastAsiaTheme="minorEastAsia" w:hAnsiTheme="minorEastAsia" w:hint="eastAsia"/>
                <w:sz w:val="21"/>
                <w:szCs w:val="21"/>
              </w:rPr>
              <w:t>も</w:t>
            </w:r>
            <w:r w:rsidR="00A86A64" w:rsidRPr="00A86A64">
              <w:rPr>
                <w:rFonts w:asciiTheme="minorEastAsia" w:eastAsiaTheme="minorEastAsia" w:hAnsiTheme="minorEastAsia" w:hint="eastAsia"/>
                <w:sz w:val="21"/>
                <w:szCs w:val="21"/>
              </w:rPr>
              <w:t>可能です。</w:t>
            </w:r>
          </w:p>
          <w:p w14:paraId="1EF5C14A" w14:textId="5FE55090" w:rsidR="00A86A64" w:rsidRDefault="00A86A64" w:rsidP="002C30EE">
            <w:pPr>
              <w:spacing w:line="320" w:lineRule="exact"/>
              <w:ind w:leftChars="87" w:left="208" w:firstLineChars="107" w:firstLine="224"/>
              <w:rPr>
                <w:rFonts w:asciiTheme="minorEastAsia" w:eastAsiaTheme="minorEastAsia" w:hAnsiTheme="minorEastAsia"/>
                <w:sz w:val="21"/>
                <w:szCs w:val="21"/>
              </w:rPr>
            </w:pPr>
            <w:r>
              <w:rPr>
                <w:rFonts w:asciiTheme="minorEastAsia" w:eastAsiaTheme="minorEastAsia" w:hAnsiTheme="minorEastAsia" w:hint="eastAsia"/>
                <w:sz w:val="21"/>
                <w:szCs w:val="21"/>
              </w:rPr>
              <w:t>経験者採用試験による中途採用者の場合については、</w:t>
            </w:r>
            <w:r w:rsidR="007A316C">
              <w:rPr>
                <w:rFonts w:asciiTheme="minorEastAsia" w:eastAsiaTheme="minorEastAsia" w:hAnsiTheme="minorEastAsia" w:hint="eastAsia"/>
                <w:sz w:val="21"/>
                <w:szCs w:val="21"/>
              </w:rPr>
              <w:t>採用後、最初に昇格させる場合、</w:t>
            </w:r>
            <w:r>
              <w:rPr>
                <w:rFonts w:asciiTheme="minorEastAsia" w:eastAsiaTheme="minorEastAsia" w:hAnsiTheme="minorEastAsia" w:hint="eastAsia"/>
                <w:sz w:val="21"/>
                <w:szCs w:val="21"/>
              </w:rPr>
              <w:t>通常の昇格要件で</w:t>
            </w:r>
            <w:r w:rsidRPr="00A86A64">
              <w:rPr>
                <w:rFonts w:asciiTheme="minorEastAsia" w:eastAsiaTheme="minorEastAsia" w:hAnsiTheme="minorEastAsia" w:hint="eastAsia"/>
                <w:sz w:val="21"/>
                <w:szCs w:val="21"/>
              </w:rPr>
              <w:t>部内の他の職員との均衡を失すると認められる場合、直近の能力評価および２回の業績評価が一定の要件（</w:t>
            </w:r>
            <w:r w:rsidR="00F57E71" w:rsidRPr="00A86A64">
              <w:rPr>
                <w:rFonts w:asciiTheme="minorEastAsia" w:eastAsiaTheme="minorEastAsia" w:hAnsiTheme="minorEastAsia" w:hint="eastAsia"/>
                <w:sz w:val="21"/>
                <w:szCs w:val="21"/>
              </w:rPr>
              <w:t>Ｂ</w:t>
            </w:r>
            <w:r>
              <w:rPr>
                <w:rFonts w:asciiTheme="minorEastAsia" w:eastAsiaTheme="minorEastAsia" w:hAnsiTheme="minorEastAsia" w:hint="eastAsia"/>
                <w:sz w:val="21"/>
                <w:szCs w:val="21"/>
              </w:rPr>
              <w:t>以上など）を満たせば、在級期間１年で昇格することも可能となっています。</w:t>
            </w:r>
          </w:p>
          <w:p w14:paraId="7B49E497" w14:textId="5FB61A9E" w:rsidR="008F544E" w:rsidRPr="00955D1E" w:rsidRDefault="002F00F8" w:rsidP="00560A5C">
            <w:pPr>
              <w:spacing w:line="320" w:lineRule="exact"/>
              <w:ind w:leftChars="87" w:left="208" w:firstLineChars="107" w:firstLine="224"/>
              <w:rPr>
                <w:rFonts w:asciiTheme="minorEastAsia" w:eastAsiaTheme="minorEastAsia" w:hAnsiTheme="minorEastAsia"/>
                <w:sz w:val="21"/>
                <w:szCs w:val="21"/>
              </w:rPr>
            </w:pPr>
            <w:r w:rsidRPr="002F00F8">
              <w:rPr>
                <w:rFonts w:asciiTheme="minorEastAsia" w:eastAsiaTheme="minorEastAsia" w:hAnsiTheme="minorEastAsia" w:hint="eastAsia"/>
                <w:sz w:val="21"/>
                <w:szCs w:val="21"/>
              </w:rPr>
              <w:t>国公にこうした制度があることも参考に、制度を活用することも有効です。</w:t>
            </w:r>
            <w:r w:rsidR="00A86A64">
              <w:rPr>
                <w:rFonts w:asciiTheme="minorEastAsia" w:eastAsiaTheme="minorEastAsia" w:hAnsiTheme="minorEastAsia" w:hint="eastAsia"/>
                <w:sz w:val="21"/>
                <w:szCs w:val="21"/>
              </w:rPr>
              <w:t>また、</w:t>
            </w:r>
            <w:r w:rsidR="008F544E" w:rsidRPr="00955D1E">
              <w:rPr>
                <w:rFonts w:asciiTheme="minorEastAsia" w:eastAsiaTheme="minorEastAsia" w:hAnsiTheme="minorEastAsia" w:hint="eastAsia"/>
                <w:sz w:val="21"/>
                <w:szCs w:val="21"/>
              </w:rPr>
              <w:t>国と地方では、採用年齢</w:t>
            </w:r>
            <w:r w:rsidR="00560A5C">
              <w:rPr>
                <w:rFonts w:asciiTheme="minorEastAsia" w:eastAsiaTheme="minorEastAsia" w:hAnsiTheme="minorEastAsia" w:hint="eastAsia"/>
                <w:sz w:val="21"/>
                <w:szCs w:val="21"/>
              </w:rPr>
              <w:t>が</w:t>
            </w:r>
            <w:r w:rsidR="008F544E" w:rsidRPr="00955D1E">
              <w:rPr>
                <w:rFonts w:asciiTheme="minorEastAsia" w:eastAsiaTheme="minorEastAsia" w:hAnsiTheme="minorEastAsia" w:hint="eastAsia"/>
                <w:sz w:val="21"/>
                <w:szCs w:val="21"/>
              </w:rPr>
              <w:t>異なることから</w:t>
            </w:r>
            <w:r w:rsidR="00560A5C">
              <w:rPr>
                <w:rFonts w:asciiTheme="minorEastAsia" w:eastAsiaTheme="minorEastAsia" w:hAnsiTheme="minorEastAsia" w:hint="eastAsia"/>
                <w:sz w:val="21"/>
                <w:szCs w:val="21"/>
              </w:rPr>
              <w:t>、</w:t>
            </w:r>
            <w:r w:rsidR="008F544E" w:rsidRPr="00955D1E">
              <w:rPr>
                <w:rFonts w:asciiTheme="minorEastAsia" w:eastAsiaTheme="minorEastAsia" w:hAnsiTheme="minorEastAsia" w:hint="eastAsia"/>
                <w:sz w:val="21"/>
                <w:szCs w:val="21"/>
              </w:rPr>
              <w:t>とくに採用年齢を高く設定している自治体においては、経験者採用試験以外の場合であっても国の経験者採用試験に基づく給料決定に準じて取り扱うなど新卒採用者との格差を生じさせない形での取り組みが必要です。</w:t>
            </w:r>
          </w:p>
        </w:tc>
      </w:tr>
      <w:tr w:rsidR="008F544E" w:rsidRPr="00955D1E" w14:paraId="4740B438" w14:textId="77777777" w:rsidTr="00E576C6">
        <w:tc>
          <w:tcPr>
            <w:tcW w:w="9120" w:type="dxa"/>
            <w:tcBorders>
              <w:top w:val="nil"/>
            </w:tcBorders>
          </w:tcPr>
          <w:p w14:paraId="34088E1D" w14:textId="77777777" w:rsidR="008F544E" w:rsidRPr="00955D1E" w:rsidRDefault="008F544E" w:rsidP="00E576C6">
            <w:pPr>
              <w:spacing w:line="200" w:lineRule="exact"/>
              <w:ind w:left="719" w:hangingChars="300" w:hanging="719"/>
              <w:rPr>
                <w:rFonts w:asciiTheme="minorEastAsia" w:eastAsiaTheme="minorEastAsia" w:hAnsiTheme="minorEastAsia"/>
              </w:rPr>
            </w:pPr>
          </w:p>
        </w:tc>
      </w:tr>
    </w:tbl>
    <w:p w14:paraId="184E9F57" w14:textId="77777777" w:rsidR="008F544E" w:rsidRPr="00955D1E" w:rsidRDefault="008F544E" w:rsidP="008F544E">
      <w:pPr>
        <w:ind w:left="719" w:hangingChars="300" w:hanging="719"/>
        <w:rPr>
          <w:rFonts w:ascii="ＭＳ ゴシック" w:eastAsia="ＭＳ ゴシック" w:hAnsi="ＭＳ ゴシック"/>
        </w:rPr>
      </w:pPr>
    </w:p>
    <w:p w14:paraId="6AA2EA15" w14:textId="3494EA3D" w:rsidR="00FD0431" w:rsidRPr="00955D1E" w:rsidRDefault="00FD0431" w:rsidP="00FD0431">
      <w:pPr>
        <w:rPr>
          <w:rFonts w:asciiTheme="majorEastAsia" w:eastAsiaTheme="majorEastAsia" w:hAnsiTheme="majorEastAsia"/>
        </w:rPr>
      </w:pPr>
      <w:r w:rsidRPr="00955D1E">
        <w:rPr>
          <w:rFonts w:asciiTheme="majorEastAsia" w:eastAsiaTheme="majorEastAsia" w:hAnsiTheme="majorEastAsia" w:hint="eastAsia"/>
        </w:rPr>
        <w:t>（初任給、昇格、昇給の運用基準</w:t>
      </w:r>
      <w:r w:rsidR="00243588" w:rsidRPr="00955D1E">
        <w:rPr>
          <w:rFonts w:asciiTheme="majorEastAsia" w:eastAsiaTheme="majorEastAsia" w:hAnsiTheme="majorEastAsia" w:hint="eastAsia"/>
        </w:rPr>
        <w:t>等</w:t>
      </w:r>
      <w:r w:rsidRPr="00955D1E">
        <w:rPr>
          <w:rFonts w:asciiTheme="majorEastAsia" w:eastAsiaTheme="majorEastAsia" w:hAnsiTheme="majorEastAsia" w:hint="eastAsia"/>
        </w:rPr>
        <w:t>）</w:t>
      </w:r>
    </w:p>
    <w:p w14:paraId="31FCE09E" w14:textId="61B2427E" w:rsidR="000E4CF4" w:rsidRPr="00955D1E" w:rsidRDefault="00FD0431" w:rsidP="00C646FF">
      <w:pPr>
        <w:ind w:left="719" w:hangingChars="300" w:hanging="719"/>
      </w:pPr>
      <w:r w:rsidRPr="00955D1E">
        <w:rPr>
          <w:rFonts w:hint="eastAsia"/>
        </w:rPr>
        <w:t xml:space="preserve">　(</w:t>
      </w:r>
      <w:r w:rsidR="00487532">
        <w:rPr>
          <w:rFonts w:hint="eastAsia"/>
        </w:rPr>
        <w:t>２</w:t>
      </w:r>
      <w:r w:rsidRPr="00955D1E">
        <w:rPr>
          <w:rFonts w:hint="eastAsia"/>
        </w:rPr>
        <w:t xml:space="preserve">)　</w:t>
      </w:r>
      <w:r w:rsidR="00945080" w:rsidRPr="00955D1E">
        <w:rPr>
          <w:rFonts w:hint="eastAsia"/>
        </w:rPr>
        <w:t>初任給基準</w:t>
      </w:r>
      <w:r w:rsidR="005F2FB9">
        <w:rPr>
          <w:rFonts w:hint="eastAsia"/>
        </w:rPr>
        <w:t>については、最低賃金の全国および各都道府県の引き上げの状況や、人材確保等の観点からも、</w:t>
      </w:r>
      <w:r w:rsidR="0070719C" w:rsidRPr="00BD0417">
        <w:rPr>
          <w:rFonts w:hint="eastAsia"/>
        </w:rPr>
        <w:t>国公８号上位とすること。</w:t>
      </w:r>
    </w:p>
    <w:p w14:paraId="6AE3972E" w14:textId="55904CEB" w:rsidR="00FD0431" w:rsidRPr="00955D1E" w:rsidRDefault="00FD0431" w:rsidP="00FD0431">
      <w:pPr>
        <w:ind w:left="719" w:hangingChars="300" w:hanging="719"/>
      </w:pPr>
      <w:r w:rsidRPr="00955D1E">
        <w:rPr>
          <w:rFonts w:hint="eastAsia"/>
        </w:rPr>
        <w:t xml:space="preserve">　(</w:t>
      </w:r>
      <w:r w:rsidR="00487532">
        <w:rPr>
          <w:rFonts w:hint="eastAsia"/>
        </w:rPr>
        <w:t>３</w:t>
      </w:r>
      <w:r w:rsidRPr="00955D1E">
        <w:rPr>
          <w:rFonts w:hint="eastAsia"/>
        </w:rPr>
        <w:t>)　給料表を国公行(一)８級水準以上の構造とすること。</w:t>
      </w:r>
    </w:p>
    <w:p w14:paraId="382BAEE8" w14:textId="1BE3B647" w:rsidR="00FD0431" w:rsidRPr="00955D1E" w:rsidRDefault="00FD0431" w:rsidP="00FD0431">
      <w:pPr>
        <w:ind w:left="719" w:hangingChars="300" w:hanging="719"/>
      </w:pPr>
      <w:r w:rsidRPr="00955D1E">
        <w:rPr>
          <w:rFonts w:hint="eastAsia"/>
        </w:rPr>
        <w:t xml:space="preserve">　(</w:t>
      </w:r>
      <w:r w:rsidR="00487532">
        <w:rPr>
          <w:rFonts w:hint="eastAsia"/>
        </w:rPr>
        <w:t>４</w:t>
      </w:r>
      <w:r w:rsidRPr="00955D1E">
        <w:rPr>
          <w:rFonts w:hint="eastAsia"/>
        </w:rPr>
        <w:t xml:space="preserve">)　</w:t>
      </w:r>
      <w:r w:rsidR="00243588" w:rsidRPr="00955D1E">
        <w:rPr>
          <w:rFonts w:hint="eastAsia"/>
        </w:rPr>
        <w:t>等</w:t>
      </w:r>
      <w:r w:rsidRPr="00955D1E">
        <w:rPr>
          <w:rFonts w:hint="eastAsia"/>
        </w:rPr>
        <w:t>級別基準職務表においては、</w:t>
      </w:r>
      <w:r w:rsidR="00243588" w:rsidRPr="00955D1E">
        <w:rPr>
          <w:rFonts w:hint="eastAsia"/>
        </w:rPr>
        <w:t>係</w:t>
      </w:r>
      <w:r w:rsidRPr="00955D1E">
        <w:rPr>
          <w:rFonts w:hint="eastAsia"/>
        </w:rPr>
        <w:t>長・同相当職を国公行(一)４級水準、課長補佐・同相当職を同６級水準格</w:t>
      </w:r>
      <w:r w:rsidR="00243588" w:rsidRPr="00955D1E">
        <w:rPr>
          <w:rFonts w:hint="eastAsia"/>
        </w:rPr>
        <w:t>付け</w:t>
      </w:r>
      <w:r w:rsidRPr="00955D1E">
        <w:rPr>
          <w:rFonts w:hint="eastAsia"/>
        </w:rPr>
        <w:t>とすること。</w:t>
      </w:r>
    </w:p>
    <w:p w14:paraId="7EE1C308" w14:textId="09D492A5" w:rsidR="00FD0431" w:rsidRPr="00955D1E" w:rsidRDefault="00FD0431" w:rsidP="00FD0431">
      <w:pPr>
        <w:ind w:left="719" w:hangingChars="300" w:hanging="719"/>
      </w:pPr>
      <w:r w:rsidRPr="00955D1E">
        <w:rPr>
          <w:rFonts w:hint="eastAsia"/>
        </w:rPr>
        <w:t xml:space="preserve">　(</w:t>
      </w:r>
      <w:r w:rsidR="00487532">
        <w:rPr>
          <w:rFonts w:hint="eastAsia"/>
        </w:rPr>
        <w:t>５</w:t>
      </w:r>
      <w:r w:rsidRPr="00955D1E">
        <w:rPr>
          <w:rFonts w:hint="eastAsia"/>
        </w:rPr>
        <w:t>)　少なくとも組合員の範囲において国公行(一)６級水準に到達するよう運用をはかること。</w:t>
      </w:r>
    </w:p>
    <w:p w14:paraId="3604186C" w14:textId="3B0A770B" w:rsidR="00FD0431" w:rsidRPr="00955D1E" w:rsidRDefault="00FD0431" w:rsidP="00FD0431">
      <w:pPr>
        <w:ind w:left="719" w:hangingChars="300" w:hanging="719"/>
      </w:pPr>
      <w:r w:rsidRPr="00955D1E">
        <w:rPr>
          <w:rFonts w:hint="eastAsia"/>
        </w:rPr>
        <w:t xml:space="preserve">　(</w:t>
      </w:r>
      <w:r w:rsidR="00487532">
        <w:rPr>
          <w:rFonts w:hint="eastAsia"/>
        </w:rPr>
        <w:t>６</w:t>
      </w:r>
      <w:r w:rsidRPr="00955D1E">
        <w:rPr>
          <w:rFonts w:hint="eastAsia"/>
        </w:rPr>
        <w:t>)　すべての在職者が定年まで昇給が可能になるよう、号給を延長すること。</w:t>
      </w:r>
    </w:p>
    <w:p w14:paraId="5629AD4B" w14:textId="1B85B631" w:rsidR="00FD0431" w:rsidRPr="00955D1E" w:rsidRDefault="00FD0431" w:rsidP="00FD0431">
      <w:pPr>
        <w:ind w:left="719" w:hangingChars="300" w:hanging="719"/>
      </w:pPr>
      <w:r w:rsidRPr="00955D1E">
        <w:rPr>
          <w:rFonts w:hint="eastAsia"/>
        </w:rPr>
        <w:t xml:space="preserve">　(</w:t>
      </w:r>
      <w:r w:rsidR="00487532">
        <w:rPr>
          <w:rFonts w:hint="eastAsia"/>
        </w:rPr>
        <w:t>７</w:t>
      </w:r>
      <w:r w:rsidRPr="00955D1E">
        <w:rPr>
          <w:rFonts w:hint="eastAsia"/>
        </w:rPr>
        <w:t>)　50歳台後半層職員の昇給抑制と昇格制度の見直しを実施しないこと。</w:t>
      </w:r>
    </w:p>
    <w:p w14:paraId="3573549A" w14:textId="73AB3D6E" w:rsidR="00BC64C8" w:rsidRPr="00955D1E" w:rsidRDefault="00FD0431" w:rsidP="00FD0431">
      <w:pPr>
        <w:ind w:left="719" w:hangingChars="300" w:hanging="719"/>
      </w:pPr>
      <w:r w:rsidRPr="00955D1E">
        <w:rPr>
          <w:rFonts w:hint="eastAsia"/>
        </w:rPr>
        <w:t xml:space="preserve">　(</w:t>
      </w:r>
      <w:r w:rsidR="00487532">
        <w:rPr>
          <w:rFonts w:hint="eastAsia"/>
        </w:rPr>
        <w:t>８</w:t>
      </w:r>
      <w:r w:rsidRPr="00955D1E">
        <w:rPr>
          <w:rFonts w:hint="eastAsia"/>
        </w:rPr>
        <w:t>)　昇格・昇給の運用については、十分な労使交渉・協議、合意の上で決定すること。</w:t>
      </w:r>
    </w:p>
    <w:p w14:paraId="03B7F8A9" w14:textId="0B6097AE" w:rsidR="00FD0431" w:rsidRPr="00955D1E" w:rsidRDefault="00FD0431" w:rsidP="00FD0431">
      <w:pPr>
        <w:ind w:left="719" w:hangingChars="300" w:hanging="719"/>
      </w:pPr>
      <w:r w:rsidRPr="00955D1E">
        <w:rPr>
          <w:rFonts w:hint="eastAsia"/>
        </w:rPr>
        <w:t xml:space="preserve">　(</w:t>
      </w:r>
      <w:r w:rsidR="00487532">
        <w:rPr>
          <w:rFonts w:hint="eastAsia"/>
        </w:rPr>
        <w:t>９</w:t>
      </w:r>
      <w:r w:rsidRPr="00955D1E">
        <w:rPr>
          <w:rFonts w:hint="eastAsia"/>
        </w:rPr>
        <w:t>)　４号給を超える昇給区分については、８号給５％、６号給20％相当とし、</w:t>
      </w:r>
      <w:r w:rsidR="00945080" w:rsidRPr="00955D1E">
        <w:rPr>
          <w:rFonts w:hint="eastAsia"/>
        </w:rPr>
        <w:t>標準以上の評価を受けたもの</w:t>
      </w:r>
      <w:r w:rsidR="007827D6">
        <w:rPr>
          <w:rFonts w:hint="eastAsia"/>
        </w:rPr>
        <w:t>を</w:t>
      </w:r>
      <w:r w:rsidR="00945080" w:rsidRPr="00955D1E">
        <w:rPr>
          <w:rFonts w:hint="eastAsia"/>
        </w:rPr>
        <w:t>上位昇給の対象と</w:t>
      </w:r>
      <w:r w:rsidR="007827D6">
        <w:rPr>
          <w:rFonts w:hint="eastAsia"/>
        </w:rPr>
        <w:t>して、</w:t>
      </w:r>
      <w:r w:rsidRPr="00955D1E">
        <w:rPr>
          <w:rFonts w:hint="eastAsia"/>
        </w:rPr>
        <w:t>公平な運用によって賃金水準を確保すること。</w:t>
      </w:r>
    </w:p>
    <w:p w14:paraId="43CB2371" w14:textId="13A7A549" w:rsidR="00FD0431" w:rsidRPr="00955D1E" w:rsidRDefault="00FD0431" w:rsidP="00FD0431">
      <w:pPr>
        <w:ind w:left="719" w:hangingChars="300" w:hanging="719"/>
      </w:pPr>
      <w:r w:rsidRPr="00955D1E">
        <w:rPr>
          <w:rFonts w:hint="eastAsia"/>
        </w:rPr>
        <w:t xml:space="preserve">　(</w:t>
      </w:r>
      <w:r w:rsidR="00487532">
        <w:rPr>
          <w:rFonts w:hint="eastAsia"/>
        </w:rPr>
        <w:t>10</w:t>
      </w:r>
      <w:r w:rsidRPr="00955D1E">
        <w:rPr>
          <w:rFonts w:hint="eastAsia"/>
        </w:rPr>
        <w:t>)　４号給を下回る昇給区分については、処分など客観的な</w:t>
      </w:r>
      <w:r w:rsidR="00243588" w:rsidRPr="00955D1E">
        <w:rPr>
          <w:rFonts w:hint="eastAsia"/>
        </w:rPr>
        <w:t>事</w:t>
      </w:r>
      <w:r w:rsidRPr="00955D1E">
        <w:rPr>
          <w:rFonts w:hint="eastAsia"/>
        </w:rPr>
        <w:t>由に限ること。</w:t>
      </w:r>
    </w:p>
    <w:p w14:paraId="631B7ACB" w14:textId="217CA867" w:rsidR="00FD0431" w:rsidRDefault="00FD0431" w:rsidP="00FD0431">
      <w:pPr>
        <w:ind w:left="719" w:hangingChars="300" w:hanging="719"/>
      </w:pPr>
      <w:r w:rsidRPr="00955D1E">
        <w:rPr>
          <w:rFonts w:hint="eastAsia"/>
        </w:rPr>
        <w:t xml:space="preserve">　(</w:t>
      </w:r>
      <w:r w:rsidR="00487532">
        <w:rPr>
          <w:rFonts w:hint="eastAsia"/>
        </w:rPr>
        <w:t>11</w:t>
      </w:r>
      <w:r w:rsidRPr="00955D1E">
        <w:rPr>
          <w:rFonts w:hint="eastAsia"/>
        </w:rPr>
        <w:t>)　一般職員ならびに再任用職員の勤務実績の給与への反映に関わる基準については、十分な交渉・協議、合意を前提にすること。</w:t>
      </w:r>
    </w:p>
    <w:p w14:paraId="083F2A54" w14:textId="5123EDC5" w:rsidR="00FD0431" w:rsidRPr="00955D1E" w:rsidRDefault="00FD0431" w:rsidP="00FD0431">
      <w:pPr>
        <w:ind w:left="719" w:hangingChars="300" w:hanging="719"/>
      </w:pPr>
      <w:r w:rsidRPr="00955D1E">
        <w:rPr>
          <w:rFonts w:hint="eastAsia"/>
        </w:rPr>
        <w:t xml:space="preserve">　(</w:t>
      </w:r>
      <w:r w:rsidR="00487532">
        <w:rPr>
          <w:rFonts w:hint="eastAsia"/>
        </w:rPr>
        <w:t>12</w:t>
      </w:r>
      <w:r w:rsidRPr="00955D1E">
        <w:rPr>
          <w:rFonts w:hint="eastAsia"/>
        </w:rPr>
        <w:t>)　採用・配置・登用、昇任・昇格などの男女別の実態を明らかにし、男女間格差の是正措置を行うこと。</w:t>
      </w:r>
    </w:p>
    <w:p w14:paraId="7FCCD8A2" w14:textId="72F91DB1" w:rsidR="00274602" w:rsidRDefault="00274602" w:rsidP="005A7928">
      <w:pPr>
        <w:spacing w:line="200" w:lineRule="exact"/>
        <w:ind w:left="719" w:hangingChars="300" w:hanging="719"/>
        <w:rPr>
          <w:rFonts w:asciiTheme="minorEastAsia" w:eastAsiaTheme="minorEastAsia" w:hAnsiTheme="minorEastAsia"/>
        </w:rPr>
      </w:pPr>
    </w:p>
    <w:tbl>
      <w:tblPr>
        <w:tblW w:w="9459"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40" w:type="dxa"/>
          <w:right w:w="240" w:type="dxa"/>
        </w:tblCellMar>
        <w:tblLook w:val="04A0" w:firstRow="1" w:lastRow="0" w:firstColumn="1" w:lastColumn="0" w:noHBand="0" w:noVBand="1"/>
      </w:tblPr>
      <w:tblGrid>
        <w:gridCol w:w="9459"/>
      </w:tblGrid>
      <w:tr w:rsidR="00FD0431" w:rsidRPr="00955D1E" w14:paraId="658B0585" w14:textId="77777777" w:rsidTr="00274602">
        <w:tc>
          <w:tcPr>
            <w:tcW w:w="9459" w:type="dxa"/>
            <w:tcBorders>
              <w:bottom w:val="nil"/>
            </w:tcBorders>
          </w:tcPr>
          <w:p w14:paraId="26033EC0" w14:textId="77777777" w:rsidR="00FD0431" w:rsidRPr="00955D1E" w:rsidRDefault="00FD0431" w:rsidP="00FD0431">
            <w:pPr>
              <w:spacing w:line="160" w:lineRule="exact"/>
              <w:ind w:left="719" w:hangingChars="300" w:hanging="719"/>
              <w:rPr>
                <w:rFonts w:asciiTheme="minorEastAsia" w:eastAsiaTheme="minorEastAsia" w:hAnsiTheme="minorEastAsia"/>
              </w:rPr>
            </w:pPr>
          </w:p>
        </w:tc>
      </w:tr>
      <w:tr w:rsidR="00FD0431" w:rsidRPr="00955D1E" w14:paraId="5BA47BEE" w14:textId="77777777" w:rsidTr="00274602">
        <w:tc>
          <w:tcPr>
            <w:tcW w:w="9459" w:type="dxa"/>
            <w:tcBorders>
              <w:top w:val="nil"/>
              <w:bottom w:val="nil"/>
            </w:tcBorders>
          </w:tcPr>
          <w:p w14:paraId="54B1B804" w14:textId="57B52231" w:rsidR="005379E9" w:rsidRDefault="005379E9" w:rsidP="005379E9">
            <w:pPr>
              <w:ind w:left="273" w:hangingChars="130" w:hanging="273"/>
              <w:rPr>
                <w:sz w:val="21"/>
                <w:szCs w:val="21"/>
              </w:rPr>
            </w:pPr>
            <w:r w:rsidRPr="005379E9">
              <w:rPr>
                <w:rFonts w:hint="eastAsia"/>
                <w:sz w:val="21"/>
                <w:szCs w:val="21"/>
              </w:rPr>
              <w:t xml:space="preserve">●　</w:t>
            </w:r>
            <w:r w:rsidR="00C57465">
              <w:rPr>
                <w:rFonts w:hint="eastAsia"/>
                <w:sz w:val="21"/>
                <w:szCs w:val="21"/>
              </w:rPr>
              <w:t>自治労の賃金等</w:t>
            </w:r>
            <w:r w:rsidRPr="005379E9">
              <w:rPr>
                <w:rFonts w:hint="eastAsia"/>
                <w:sz w:val="21"/>
                <w:szCs w:val="21"/>
              </w:rPr>
              <w:t>制度調査では国公の初任給基準の８号上位である行(一)１級13号に到達している自治体単組は4.5％にとどま</w:t>
            </w:r>
            <w:r w:rsidR="00C434C4">
              <w:rPr>
                <w:rFonts w:hint="eastAsia"/>
                <w:sz w:val="21"/>
                <w:szCs w:val="21"/>
              </w:rPr>
              <w:t>ります。</w:t>
            </w:r>
            <w:r w:rsidRPr="005379E9">
              <w:rPr>
                <w:rFonts w:hint="eastAsia"/>
                <w:sz w:val="21"/>
                <w:szCs w:val="21"/>
              </w:rPr>
              <w:t>１級13号に到達していない単組については、最低限現行初任給基準の４号上位を勝ち取ることをめざします。あわせて、現在の国の初任給</w:t>
            </w:r>
            <w:r w:rsidR="007827D6">
              <w:rPr>
                <w:rFonts w:hint="eastAsia"/>
                <w:sz w:val="21"/>
                <w:szCs w:val="21"/>
              </w:rPr>
              <w:t>水準</w:t>
            </w:r>
            <w:r w:rsidRPr="005379E9">
              <w:rPr>
                <w:rFonts w:hint="eastAsia"/>
                <w:sz w:val="21"/>
                <w:szCs w:val="21"/>
              </w:rPr>
              <w:t>が低位にあることの改善を求めて、公務員連絡会に結集し、取り組みを進めることとしています。</w:t>
            </w:r>
          </w:p>
          <w:p w14:paraId="3993B015" w14:textId="71D6E3C7" w:rsidR="00E1721C" w:rsidRDefault="00E1721C" w:rsidP="005379E9">
            <w:pPr>
              <w:ind w:left="273" w:hangingChars="130" w:hanging="273"/>
              <w:rPr>
                <w:sz w:val="21"/>
                <w:szCs w:val="21"/>
              </w:rPr>
            </w:pPr>
          </w:p>
          <w:p w14:paraId="6FE52DA5" w14:textId="77777777" w:rsidR="00E1721C" w:rsidRPr="00E1721C" w:rsidRDefault="00E1721C" w:rsidP="00E1721C">
            <w:pPr>
              <w:ind w:left="273" w:hangingChars="130" w:hanging="273"/>
              <w:rPr>
                <w:sz w:val="21"/>
                <w:szCs w:val="21"/>
              </w:rPr>
            </w:pPr>
            <w:r w:rsidRPr="00E1721C">
              <w:rPr>
                <w:rFonts w:hint="eastAsia"/>
                <w:sz w:val="21"/>
                <w:szCs w:val="21"/>
              </w:rPr>
              <w:t>・2022年度自治体賃金等制度調査結果　＜高卒初任給の給料月額＞</w:t>
            </w:r>
          </w:p>
          <w:p w14:paraId="4614F625" w14:textId="77777777" w:rsidR="00E1721C" w:rsidRPr="00E1721C" w:rsidRDefault="00E1721C" w:rsidP="00E1721C">
            <w:pPr>
              <w:ind w:left="273" w:hangingChars="130" w:hanging="273"/>
              <w:rPr>
                <w:sz w:val="21"/>
                <w:szCs w:val="21"/>
              </w:rPr>
            </w:pPr>
          </w:p>
          <w:tbl>
            <w:tblPr>
              <w:tblStyle w:val="a3"/>
              <w:tblW w:w="0" w:type="auto"/>
              <w:tblInd w:w="258" w:type="dxa"/>
              <w:tblLook w:val="04A0" w:firstRow="1" w:lastRow="0" w:firstColumn="1" w:lastColumn="0" w:noHBand="0" w:noVBand="1"/>
            </w:tblPr>
            <w:tblGrid>
              <w:gridCol w:w="1701"/>
              <w:gridCol w:w="1275"/>
              <w:gridCol w:w="1418"/>
              <w:gridCol w:w="1572"/>
              <w:gridCol w:w="1271"/>
              <w:gridCol w:w="1135"/>
            </w:tblGrid>
            <w:tr w:rsidR="00E1721C" w:rsidRPr="00E1721C" w14:paraId="2160C134" w14:textId="77777777" w:rsidTr="004470AA">
              <w:tc>
                <w:tcPr>
                  <w:tcW w:w="1701" w:type="dxa"/>
                  <w:vAlign w:val="center"/>
                </w:tcPr>
                <w:p w14:paraId="2D33D62A" w14:textId="77777777" w:rsidR="00E1721C" w:rsidRPr="00E1721C" w:rsidRDefault="00E1721C" w:rsidP="00E1721C">
                  <w:pPr>
                    <w:ind w:left="273" w:hangingChars="130" w:hanging="273"/>
                    <w:rPr>
                      <w:rFonts w:hAnsi="Century" w:cs="Times New Roman"/>
                      <w:kern w:val="0"/>
                      <w:sz w:val="21"/>
                      <w:szCs w:val="21"/>
                    </w:rPr>
                  </w:pPr>
                  <w:r w:rsidRPr="00E1721C">
                    <w:rPr>
                      <w:rFonts w:hAnsi="Century" w:cs="Times New Roman" w:hint="eastAsia"/>
                      <w:kern w:val="0"/>
                      <w:sz w:val="21"/>
                      <w:szCs w:val="21"/>
                    </w:rPr>
                    <w:t>国公行</w:t>
                  </w:r>
                  <w:r w:rsidRPr="00E1721C">
                    <w:rPr>
                      <w:rFonts w:hAnsi="Century" w:cs="Times New Roman"/>
                      <w:kern w:val="0"/>
                      <w:sz w:val="21"/>
                      <w:szCs w:val="21"/>
                    </w:rPr>
                    <w:t>(</w:t>
                  </w:r>
                  <w:r w:rsidRPr="00E1721C">
                    <w:rPr>
                      <w:rFonts w:hAnsi="Century" w:cs="Times New Roman" w:hint="eastAsia"/>
                      <w:kern w:val="0"/>
                      <w:sz w:val="21"/>
                      <w:szCs w:val="21"/>
                    </w:rPr>
                    <w:t>一</w:t>
                  </w:r>
                  <w:r w:rsidRPr="00E1721C">
                    <w:rPr>
                      <w:rFonts w:hAnsi="Century" w:cs="Times New Roman"/>
                      <w:kern w:val="0"/>
                      <w:sz w:val="21"/>
                      <w:szCs w:val="21"/>
                    </w:rPr>
                    <w:t>)</w:t>
                  </w:r>
                </w:p>
              </w:tc>
              <w:tc>
                <w:tcPr>
                  <w:tcW w:w="1275" w:type="dxa"/>
                  <w:vAlign w:val="center"/>
                </w:tcPr>
                <w:p w14:paraId="38ABD23D" w14:textId="77777777" w:rsidR="00E1721C" w:rsidRPr="00E1721C" w:rsidRDefault="00E1721C" w:rsidP="00E1721C">
                  <w:pPr>
                    <w:ind w:left="273" w:hangingChars="130" w:hanging="273"/>
                    <w:rPr>
                      <w:rFonts w:hAnsi="Century" w:cs="Times New Roman"/>
                      <w:kern w:val="0"/>
                      <w:sz w:val="21"/>
                      <w:szCs w:val="21"/>
                    </w:rPr>
                  </w:pPr>
                  <w:r w:rsidRPr="00E1721C">
                    <w:rPr>
                      <w:rFonts w:hAnsi="Century" w:cs="Times New Roman" w:hint="eastAsia"/>
                      <w:kern w:val="0"/>
                      <w:sz w:val="21"/>
                      <w:szCs w:val="21"/>
                    </w:rPr>
                    <w:t>自治体計</w:t>
                  </w:r>
                </w:p>
              </w:tc>
              <w:tc>
                <w:tcPr>
                  <w:tcW w:w="1418" w:type="dxa"/>
                  <w:vAlign w:val="center"/>
                </w:tcPr>
                <w:p w14:paraId="32AD44DA" w14:textId="77777777" w:rsidR="00E1721C" w:rsidRPr="00E1721C" w:rsidRDefault="00E1721C" w:rsidP="00E1721C">
                  <w:pPr>
                    <w:ind w:left="273" w:hangingChars="130" w:hanging="273"/>
                    <w:rPr>
                      <w:rFonts w:hAnsi="Century" w:cs="Times New Roman"/>
                      <w:kern w:val="0"/>
                      <w:sz w:val="21"/>
                      <w:szCs w:val="21"/>
                    </w:rPr>
                  </w:pPr>
                  <w:r w:rsidRPr="00E1721C">
                    <w:rPr>
                      <w:rFonts w:hAnsi="Century" w:cs="Times New Roman" w:hint="eastAsia"/>
                      <w:kern w:val="0"/>
                      <w:sz w:val="21"/>
                      <w:szCs w:val="21"/>
                    </w:rPr>
                    <w:t>都道府県</w:t>
                  </w:r>
                </w:p>
              </w:tc>
              <w:tc>
                <w:tcPr>
                  <w:tcW w:w="1572" w:type="dxa"/>
                  <w:vAlign w:val="center"/>
                </w:tcPr>
                <w:p w14:paraId="3C373F1B" w14:textId="77777777" w:rsidR="00E1721C" w:rsidRPr="00E1721C" w:rsidRDefault="00E1721C" w:rsidP="00E1721C">
                  <w:pPr>
                    <w:ind w:left="273" w:hangingChars="130" w:hanging="273"/>
                    <w:rPr>
                      <w:rFonts w:hAnsi="Century" w:cs="Times New Roman"/>
                      <w:kern w:val="0"/>
                      <w:sz w:val="21"/>
                      <w:szCs w:val="21"/>
                    </w:rPr>
                  </w:pPr>
                  <w:r w:rsidRPr="00E1721C">
                    <w:rPr>
                      <w:rFonts w:hAnsi="Century" w:cs="Times New Roman" w:hint="eastAsia"/>
                      <w:kern w:val="0"/>
                      <w:sz w:val="21"/>
                      <w:szCs w:val="21"/>
                    </w:rPr>
                    <w:t>政令・県都市</w:t>
                  </w:r>
                </w:p>
              </w:tc>
              <w:tc>
                <w:tcPr>
                  <w:tcW w:w="1271" w:type="dxa"/>
                  <w:vAlign w:val="center"/>
                </w:tcPr>
                <w:p w14:paraId="2E7CB578" w14:textId="77777777" w:rsidR="00E1721C" w:rsidRPr="00E1721C" w:rsidRDefault="00E1721C" w:rsidP="00E1721C">
                  <w:pPr>
                    <w:ind w:left="273" w:hangingChars="130" w:hanging="273"/>
                    <w:rPr>
                      <w:rFonts w:hAnsi="Century" w:cs="Times New Roman"/>
                      <w:kern w:val="0"/>
                      <w:sz w:val="21"/>
                      <w:szCs w:val="21"/>
                    </w:rPr>
                  </w:pPr>
                  <w:r w:rsidRPr="00E1721C">
                    <w:rPr>
                      <w:rFonts w:hAnsi="Century" w:cs="Times New Roman" w:hint="eastAsia"/>
                      <w:kern w:val="0"/>
                      <w:sz w:val="21"/>
                      <w:szCs w:val="21"/>
                    </w:rPr>
                    <w:t>一般市</w:t>
                  </w:r>
                </w:p>
              </w:tc>
              <w:tc>
                <w:tcPr>
                  <w:tcW w:w="1135" w:type="dxa"/>
                  <w:vAlign w:val="center"/>
                </w:tcPr>
                <w:p w14:paraId="014A7B17" w14:textId="77777777" w:rsidR="00E1721C" w:rsidRPr="00E1721C" w:rsidRDefault="00E1721C" w:rsidP="00E1721C">
                  <w:pPr>
                    <w:ind w:left="273" w:hangingChars="130" w:hanging="273"/>
                    <w:rPr>
                      <w:rFonts w:hAnsi="Century" w:cs="Times New Roman"/>
                      <w:kern w:val="0"/>
                      <w:sz w:val="21"/>
                      <w:szCs w:val="21"/>
                    </w:rPr>
                  </w:pPr>
                  <w:r w:rsidRPr="00E1721C">
                    <w:rPr>
                      <w:rFonts w:hAnsi="Century" w:cs="Times New Roman" w:hint="eastAsia"/>
                      <w:kern w:val="0"/>
                      <w:sz w:val="21"/>
                      <w:szCs w:val="21"/>
                    </w:rPr>
                    <w:t>町村</w:t>
                  </w:r>
                </w:p>
              </w:tc>
            </w:tr>
            <w:tr w:rsidR="00E1721C" w:rsidRPr="00E1721C" w14:paraId="17558234" w14:textId="77777777" w:rsidTr="004470AA">
              <w:tc>
                <w:tcPr>
                  <w:tcW w:w="1701" w:type="dxa"/>
                  <w:vAlign w:val="center"/>
                </w:tcPr>
                <w:p w14:paraId="17E0A2F0" w14:textId="77777777" w:rsidR="00E1721C" w:rsidRPr="00E1721C" w:rsidRDefault="00E1721C" w:rsidP="00E1721C">
                  <w:pPr>
                    <w:ind w:left="273" w:hangingChars="130" w:hanging="273"/>
                    <w:rPr>
                      <w:rFonts w:hAnsi="Century" w:cs="Times New Roman"/>
                      <w:kern w:val="0"/>
                      <w:sz w:val="21"/>
                      <w:szCs w:val="21"/>
                    </w:rPr>
                  </w:pPr>
                  <w:r w:rsidRPr="00E1721C">
                    <w:rPr>
                      <w:rFonts w:hAnsi="Century" w:cs="Times New Roman" w:hint="eastAsia"/>
                      <w:kern w:val="0"/>
                      <w:sz w:val="21"/>
                      <w:szCs w:val="21"/>
                    </w:rPr>
                    <w:t>１級５号 未満</w:t>
                  </w:r>
                </w:p>
              </w:tc>
              <w:tc>
                <w:tcPr>
                  <w:tcW w:w="1275" w:type="dxa"/>
                </w:tcPr>
                <w:p w14:paraId="1FD79543" w14:textId="77777777" w:rsidR="00E1721C" w:rsidRPr="00E1721C" w:rsidRDefault="00E1721C" w:rsidP="00E1721C">
                  <w:pPr>
                    <w:ind w:left="273" w:hangingChars="130" w:hanging="273"/>
                    <w:rPr>
                      <w:rFonts w:hAnsi="Century" w:cs="Times New Roman"/>
                      <w:kern w:val="0"/>
                      <w:sz w:val="21"/>
                      <w:szCs w:val="21"/>
                    </w:rPr>
                  </w:pPr>
                  <w:r w:rsidRPr="00E1721C">
                    <w:rPr>
                      <w:rFonts w:hAnsi="Century" w:cs="Times New Roman" w:hint="eastAsia"/>
                      <w:kern w:val="0"/>
                      <w:sz w:val="21"/>
                      <w:szCs w:val="21"/>
                    </w:rPr>
                    <w:t>4.4％</w:t>
                  </w:r>
                </w:p>
              </w:tc>
              <w:tc>
                <w:tcPr>
                  <w:tcW w:w="1418" w:type="dxa"/>
                </w:tcPr>
                <w:p w14:paraId="2C85F2C9" w14:textId="77777777" w:rsidR="00E1721C" w:rsidRPr="00E1721C" w:rsidRDefault="00E1721C" w:rsidP="00E1721C">
                  <w:pPr>
                    <w:ind w:left="273" w:hangingChars="130" w:hanging="273"/>
                    <w:rPr>
                      <w:rFonts w:hAnsi="Century" w:cs="Times New Roman"/>
                      <w:kern w:val="0"/>
                      <w:sz w:val="21"/>
                      <w:szCs w:val="21"/>
                    </w:rPr>
                  </w:pPr>
                  <w:r w:rsidRPr="00E1721C">
                    <w:rPr>
                      <w:rFonts w:hAnsi="Century" w:cs="Times New Roman" w:hint="eastAsia"/>
                      <w:kern w:val="0"/>
                      <w:sz w:val="21"/>
                      <w:szCs w:val="21"/>
                    </w:rPr>
                    <w:t>4.7％</w:t>
                  </w:r>
                </w:p>
              </w:tc>
              <w:tc>
                <w:tcPr>
                  <w:tcW w:w="1572" w:type="dxa"/>
                </w:tcPr>
                <w:p w14:paraId="29BFD722" w14:textId="77777777" w:rsidR="00E1721C" w:rsidRPr="00E1721C" w:rsidRDefault="00E1721C" w:rsidP="00E1721C">
                  <w:pPr>
                    <w:ind w:left="273" w:hangingChars="130" w:hanging="273"/>
                    <w:rPr>
                      <w:rFonts w:hAnsi="Century" w:cs="Times New Roman"/>
                      <w:kern w:val="0"/>
                      <w:sz w:val="21"/>
                      <w:szCs w:val="21"/>
                    </w:rPr>
                  </w:pPr>
                  <w:r w:rsidRPr="00E1721C">
                    <w:rPr>
                      <w:rFonts w:hAnsi="Century" w:cs="Times New Roman" w:hint="eastAsia"/>
                      <w:kern w:val="0"/>
                      <w:sz w:val="21"/>
                      <w:szCs w:val="21"/>
                    </w:rPr>
                    <w:t>28.8％</w:t>
                  </w:r>
                </w:p>
              </w:tc>
              <w:tc>
                <w:tcPr>
                  <w:tcW w:w="1271" w:type="dxa"/>
                </w:tcPr>
                <w:p w14:paraId="3FAD07D5" w14:textId="77777777" w:rsidR="00E1721C" w:rsidRPr="00E1721C" w:rsidRDefault="00E1721C" w:rsidP="00E1721C">
                  <w:pPr>
                    <w:ind w:left="273" w:hangingChars="130" w:hanging="273"/>
                    <w:rPr>
                      <w:rFonts w:hAnsi="Century" w:cs="Times New Roman"/>
                      <w:kern w:val="0"/>
                      <w:sz w:val="21"/>
                      <w:szCs w:val="21"/>
                    </w:rPr>
                  </w:pPr>
                  <w:r w:rsidRPr="00E1721C">
                    <w:rPr>
                      <w:rFonts w:hAnsi="Century" w:cs="Times New Roman" w:hint="eastAsia"/>
                      <w:kern w:val="0"/>
                      <w:sz w:val="21"/>
                      <w:szCs w:val="21"/>
                    </w:rPr>
                    <w:t>4.4％</w:t>
                  </w:r>
                </w:p>
              </w:tc>
              <w:tc>
                <w:tcPr>
                  <w:tcW w:w="1135" w:type="dxa"/>
                </w:tcPr>
                <w:p w14:paraId="6C125BB8" w14:textId="77777777" w:rsidR="00E1721C" w:rsidRPr="00E1721C" w:rsidRDefault="00E1721C" w:rsidP="00E1721C">
                  <w:pPr>
                    <w:ind w:left="273" w:hangingChars="130" w:hanging="273"/>
                    <w:rPr>
                      <w:rFonts w:hAnsi="Century" w:cs="Times New Roman"/>
                      <w:kern w:val="0"/>
                      <w:sz w:val="21"/>
                      <w:szCs w:val="21"/>
                    </w:rPr>
                  </w:pPr>
                  <w:r w:rsidRPr="00E1721C">
                    <w:rPr>
                      <w:rFonts w:hAnsi="Century" w:cs="Times New Roman" w:hint="eastAsia"/>
                      <w:kern w:val="0"/>
                      <w:sz w:val="21"/>
                      <w:szCs w:val="21"/>
                    </w:rPr>
                    <w:t>2.0％</w:t>
                  </w:r>
                </w:p>
              </w:tc>
            </w:tr>
            <w:tr w:rsidR="00E1721C" w:rsidRPr="00E1721C" w14:paraId="7F67E894" w14:textId="77777777" w:rsidTr="004470AA">
              <w:tc>
                <w:tcPr>
                  <w:tcW w:w="1701" w:type="dxa"/>
                  <w:vAlign w:val="center"/>
                </w:tcPr>
                <w:p w14:paraId="4670CF25" w14:textId="77777777" w:rsidR="00E1721C" w:rsidRPr="00E1721C" w:rsidRDefault="00E1721C" w:rsidP="00E1721C">
                  <w:pPr>
                    <w:ind w:left="273" w:hangingChars="130" w:hanging="273"/>
                    <w:rPr>
                      <w:rFonts w:hAnsi="Century" w:cs="Times New Roman"/>
                      <w:kern w:val="0"/>
                      <w:sz w:val="21"/>
                      <w:szCs w:val="21"/>
                    </w:rPr>
                  </w:pPr>
                  <w:r w:rsidRPr="00E1721C">
                    <w:rPr>
                      <w:rFonts w:hAnsi="Century" w:cs="Times New Roman" w:hint="eastAsia"/>
                      <w:kern w:val="0"/>
                      <w:sz w:val="21"/>
                      <w:szCs w:val="21"/>
                    </w:rPr>
                    <w:t>１級５号 以上</w:t>
                  </w:r>
                </w:p>
              </w:tc>
              <w:tc>
                <w:tcPr>
                  <w:tcW w:w="1275" w:type="dxa"/>
                </w:tcPr>
                <w:p w14:paraId="70C79881" w14:textId="77777777" w:rsidR="00E1721C" w:rsidRPr="00E1721C" w:rsidRDefault="00E1721C" w:rsidP="00E1721C">
                  <w:pPr>
                    <w:ind w:left="273" w:hangingChars="130" w:hanging="273"/>
                    <w:rPr>
                      <w:rFonts w:hAnsi="Century" w:cs="Times New Roman"/>
                      <w:kern w:val="0"/>
                      <w:sz w:val="21"/>
                      <w:szCs w:val="21"/>
                    </w:rPr>
                  </w:pPr>
                  <w:r w:rsidRPr="00E1721C">
                    <w:rPr>
                      <w:rFonts w:hAnsi="Century" w:cs="Times New Roman" w:hint="eastAsia"/>
                      <w:kern w:val="0"/>
                      <w:sz w:val="21"/>
                      <w:szCs w:val="21"/>
                    </w:rPr>
                    <w:t>68.2％</w:t>
                  </w:r>
                </w:p>
              </w:tc>
              <w:tc>
                <w:tcPr>
                  <w:tcW w:w="1418" w:type="dxa"/>
                </w:tcPr>
                <w:p w14:paraId="34327371" w14:textId="77777777" w:rsidR="00E1721C" w:rsidRPr="00E1721C" w:rsidRDefault="00E1721C" w:rsidP="00E1721C">
                  <w:pPr>
                    <w:ind w:left="273" w:hangingChars="130" w:hanging="273"/>
                    <w:rPr>
                      <w:rFonts w:hAnsi="Century" w:cs="Times New Roman"/>
                      <w:kern w:val="0"/>
                      <w:sz w:val="21"/>
                      <w:szCs w:val="21"/>
                    </w:rPr>
                  </w:pPr>
                  <w:r w:rsidRPr="00E1721C">
                    <w:rPr>
                      <w:rFonts w:hAnsi="Century" w:cs="Times New Roman" w:hint="eastAsia"/>
                      <w:kern w:val="0"/>
                      <w:sz w:val="21"/>
                      <w:szCs w:val="21"/>
                    </w:rPr>
                    <w:t>30.2％</w:t>
                  </w:r>
                </w:p>
              </w:tc>
              <w:tc>
                <w:tcPr>
                  <w:tcW w:w="1572" w:type="dxa"/>
                </w:tcPr>
                <w:p w14:paraId="0E838328" w14:textId="77777777" w:rsidR="00E1721C" w:rsidRPr="00E1721C" w:rsidRDefault="00E1721C" w:rsidP="00E1721C">
                  <w:pPr>
                    <w:ind w:left="273" w:hangingChars="130" w:hanging="273"/>
                    <w:rPr>
                      <w:rFonts w:hAnsi="Century" w:cs="Times New Roman"/>
                      <w:kern w:val="0"/>
                      <w:sz w:val="21"/>
                      <w:szCs w:val="21"/>
                    </w:rPr>
                  </w:pPr>
                  <w:r w:rsidRPr="00E1721C">
                    <w:rPr>
                      <w:rFonts w:hAnsi="Century" w:cs="Times New Roman" w:hint="eastAsia"/>
                      <w:kern w:val="0"/>
                      <w:sz w:val="21"/>
                      <w:szCs w:val="21"/>
                    </w:rPr>
                    <w:t>42.3％</w:t>
                  </w:r>
                </w:p>
              </w:tc>
              <w:tc>
                <w:tcPr>
                  <w:tcW w:w="1271" w:type="dxa"/>
                </w:tcPr>
                <w:p w14:paraId="664B457C" w14:textId="77777777" w:rsidR="00E1721C" w:rsidRPr="00E1721C" w:rsidRDefault="00E1721C" w:rsidP="00E1721C">
                  <w:pPr>
                    <w:ind w:left="273" w:hangingChars="130" w:hanging="273"/>
                    <w:rPr>
                      <w:rFonts w:hAnsi="Century" w:cs="Times New Roman"/>
                      <w:kern w:val="0"/>
                      <w:sz w:val="21"/>
                      <w:szCs w:val="21"/>
                    </w:rPr>
                  </w:pPr>
                  <w:r w:rsidRPr="00E1721C">
                    <w:rPr>
                      <w:rFonts w:hAnsi="Century" w:cs="Times New Roman" w:hint="eastAsia"/>
                      <w:kern w:val="0"/>
                      <w:sz w:val="21"/>
                      <w:szCs w:val="21"/>
                    </w:rPr>
                    <w:t>60.5％</w:t>
                  </w:r>
                </w:p>
              </w:tc>
              <w:tc>
                <w:tcPr>
                  <w:tcW w:w="1135" w:type="dxa"/>
                </w:tcPr>
                <w:p w14:paraId="70B58979" w14:textId="77777777" w:rsidR="00E1721C" w:rsidRPr="00E1721C" w:rsidRDefault="00E1721C" w:rsidP="00E1721C">
                  <w:pPr>
                    <w:ind w:left="273" w:hangingChars="130" w:hanging="273"/>
                    <w:rPr>
                      <w:rFonts w:hAnsi="Century" w:cs="Times New Roman"/>
                      <w:kern w:val="0"/>
                      <w:sz w:val="21"/>
                      <w:szCs w:val="21"/>
                    </w:rPr>
                  </w:pPr>
                  <w:r w:rsidRPr="00E1721C">
                    <w:rPr>
                      <w:rFonts w:hAnsi="Century" w:cs="Times New Roman" w:hint="eastAsia"/>
                      <w:kern w:val="0"/>
                      <w:sz w:val="21"/>
                      <w:szCs w:val="21"/>
                    </w:rPr>
                    <w:t>82.1％</w:t>
                  </w:r>
                </w:p>
              </w:tc>
            </w:tr>
            <w:tr w:rsidR="00E1721C" w:rsidRPr="00E1721C" w14:paraId="54056386" w14:textId="77777777" w:rsidTr="004470AA">
              <w:tc>
                <w:tcPr>
                  <w:tcW w:w="1701" w:type="dxa"/>
                  <w:vAlign w:val="center"/>
                </w:tcPr>
                <w:p w14:paraId="50527F42" w14:textId="77777777" w:rsidR="00E1721C" w:rsidRPr="00E1721C" w:rsidRDefault="00E1721C" w:rsidP="00E1721C">
                  <w:pPr>
                    <w:ind w:left="273" w:hangingChars="130" w:hanging="273"/>
                    <w:rPr>
                      <w:rFonts w:hAnsi="Century" w:cs="Times New Roman"/>
                      <w:kern w:val="0"/>
                      <w:sz w:val="21"/>
                      <w:szCs w:val="21"/>
                    </w:rPr>
                  </w:pPr>
                  <w:r w:rsidRPr="00E1721C">
                    <w:rPr>
                      <w:rFonts w:hAnsi="Century" w:cs="Times New Roman" w:hint="eastAsia"/>
                      <w:kern w:val="0"/>
                      <w:sz w:val="21"/>
                      <w:szCs w:val="21"/>
                    </w:rPr>
                    <w:t>１級９号 以上</w:t>
                  </w:r>
                </w:p>
              </w:tc>
              <w:tc>
                <w:tcPr>
                  <w:tcW w:w="1275" w:type="dxa"/>
                </w:tcPr>
                <w:p w14:paraId="07E8ECCF" w14:textId="77777777" w:rsidR="00E1721C" w:rsidRPr="00E1721C" w:rsidRDefault="00E1721C" w:rsidP="00E1721C">
                  <w:pPr>
                    <w:ind w:left="273" w:hangingChars="130" w:hanging="273"/>
                    <w:rPr>
                      <w:rFonts w:hAnsi="Century" w:cs="Times New Roman"/>
                      <w:kern w:val="0"/>
                      <w:sz w:val="21"/>
                      <w:szCs w:val="21"/>
                    </w:rPr>
                  </w:pPr>
                  <w:r w:rsidRPr="00E1721C">
                    <w:rPr>
                      <w:rFonts w:hAnsi="Century" w:cs="Times New Roman" w:hint="eastAsia"/>
                      <w:kern w:val="0"/>
                      <w:sz w:val="21"/>
                      <w:szCs w:val="21"/>
                    </w:rPr>
                    <w:t>19.2％</w:t>
                  </w:r>
                </w:p>
              </w:tc>
              <w:tc>
                <w:tcPr>
                  <w:tcW w:w="1418" w:type="dxa"/>
                </w:tcPr>
                <w:p w14:paraId="0DD16EE9" w14:textId="77777777" w:rsidR="00E1721C" w:rsidRPr="00E1721C" w:rsidRDefault="00E1721C" w:rsidP="00E1721C">
                  <w:pPr>
                    <w:ind w:left="273" w:hangingChars="130" w:hanging="273"/>
                    <w:rPr>
                      <w:rFonts w:hAnsi="Century" w:cs="Times New Roman"/>
                      <w:kern w:val="0"/>
                      <w:sz w:val="21"/>
                      <w:szCs w:val="21"/>
                    </w:rPr>
                  </w:pPr>
                  <w:r w:rsidRPr="00E1721C">
                    <w:rPr>
                      <w:rFonts w:hAnsi="Century" w:cs="Times New Roman" w:hint="eastAsia"/>
                      <w:kern w:val="0"/>
                      <w:sz w:val="21"/>
                      <w:szCs w:val="21"/>
                    </w:rPr>
                    <w:t>62.8％</w:t>
                  </w:r>
                </w:p>
              </w:tc>
              <w:tc>
                <w:tcPr>
                  <w:tcW w:w="1572" w:type="dxa"/>
                </w:tcPr>
                <w:p w14:paraId="36988C7A" w14:textId="77777777" w:rsidR="00E1721C" w:rsidRPr="00E1721C" w:rsidRDefault="00E1721C" w:rsidP="00E1721C">
                  <w:pPr>
                    <w:ind w:left="273" w:hangingChars="130" w:hanging="273"/>
                    <w:rPr>
                      <w:rFonts w:hAnsi="Century" w:cs="Times New Roman"/>
                      <w:kern w:val="0"/>
                      <w:sz w:val="21"/>
                      <w:szCs w:val="21"/>
                    </w:rPr>
                  </w:pPr>
                  <w:r w:rsidRPr="00E1721C">
                    <w:rPr>
                      <w:rFonts w:hAnsi="Century" w:cs="Times New Roman" w:hint="eastAsia"/>
                      <w:kern w:val="0"/>
                      <w:sz w:val="21"/>
                      <w:szCs w:val="21"/>
                    </w:rPr>
                    <w:t>26.9％</w:t>
                  </w:r>
                </w:p>
              </w:tc>
              <w:tc>
                <w:tcPr>
                  <w:tcW w:w="1271" w:type="dxa"/>
                </w:tcPr>
                <w:p w14:paraId="15520821" w14:textId="77777777" w:rsidR="00E1721C" w:rsidRPr="00E1721C" w:rsidRDefault="00E1721C" w:rsidP="00E1721C">
                  <w:pPr>
                    <w:ind w:left="273" w:hangingChars="130" w:hanging="273"/>
                    <w:rPr>
                      <w:rFonts w:hAnsi="Century" w:cs="Times New Roman"/>
                      <w:kern w:val="0"/>
                      <w:sz w:val="21"/>
                      <w:szCs w:val="21"/>
                    </w:rPr>
                  </w:pPr>
                  <w:r w:rsidRPr="00E1721C">
                    <w:rPr>
                      <w:rFonts w:hAnsi="Century" w:cs="Times New Roman" w:hint="eastAsia"/>
                      <w:kern w:val="0"/>
                      <w:sz w:val="21"/>
                      <w:szCs w:val="21"/>
                    </w:rPr>
                    <w:t>24.8％</w:t>
                  </w:r>
                </w:p>
              </w:tc>
              <w:tc>
                <w:tcPr>
                  <w:tcW w:w="1135" w:type="dxa"/>
                </w:tcPr>
                <w:p w14:paraId="070E8B5F" w14:textId="77777777" w:rsidR="00E1721C" w:rsidRPr="00E1721C" w:rsidRDefault="00E1721C" w:rsidP="00E1721C">
                  <w:pPr>
                    <w:ind w:left="273" w:hangingChars="130" w:hanging="273"/>
                    <w:rPr>
                      <w:rFonts w:hAnsi="Century" w:cs="Times New Roman"/>
                      <w:kern w:val="0"/>
                      <w:sz w:val="21"/>
                      <w:szCs w:val="21"/>
                    </w:rPr>
                  </w:pPr>
                  <w:r w:rsidRPr="00E1721C">
                    <w:rPr>
                      <w:rFonts w:hAnsi="Century" w:cs="Times New Roman" w:hint="eastAsia"/>
                      <w:kern w:val="0"/>
                      <w:sz w:val="21"/>
                      <w:szCs w:val="21"/>
                    </w:rPr>
                    <w:t>10.0％</w:t>
                  </w:r>
                </w:p>
              </w:tc>
            </w:tr>
            <w:tr w:rsidR="00E1721C" w:rsidRPr="00E1721C" w14:paraId="12C401EE" w14:textId="77777777" w:rsidTr="004470AA">
              <w:tc>
                <w:tcPr>
                  <w:tcW w:w="1701" w:type="dxa"/>
                  <w:vAlign w:val="center"/>
                </w:tcPr>
                <w:p w14:paraId="6DC7E55E" w14:textId="77777777" w:rsidR="00E1721C" w:rsidRPr="00E1721C" w:rsidRDefault="00E1721C" w:rsidP="00E1721C">
                  <w:pPr>
                    <w:ind w:left="273" w:hangingChars="130" w:hanging="273"/>
                    <w:rPr>
                      <w:rFonts w:hAnsi="Century" w:cs="Times New Roman"/>
                      <w:kern w:val="0"/>
                      <w:sz w:val="21"/>
                      <w:szCs w:val="21"/>
                    </w:rPr>
                  </w:pPr>
                  <w:r w:rsidRPr="00E1721C">
                    <w:rPr>
                      <w:rFonts w:hAnsi="Century" w:cs="Times New Roman" w:hint="eastAsia"/>
                      <w:kern w:val="0"/>
                      <w:sz w:val="21"/>
                      <w:szCs w:val="21"/>
                    </w:rPr>
                    <w:t>１級13号 以上</w:t>
                  </w:r>
                </w:p>
              </w:tc>
              <w:tc>
                <w:tcPr>
                  <w:tcW w:w="1275" w:type="dxa"/>
                </w:tcPr>
                <w:p w14:paraId="28B73140" w14:textId="77777777" w:rsidR="00E1721C" w:rsidRPr="00E1721C" w:rsidRDefault="00E1721C" w:rsidP="00E1721C">
                  <w:pPr>
                    <w:ind w:left="273" w:hangingChars="130" w:hanging="273"/>
                    <w:rPr>
                      <w:rFonts w:hAnsi="Century" w:cs="Times New Roman"/>
                      <w:kern w:val="0"/>
                      <w:sz w:val="21"/>
                      <w:szCs w:val="21"/>
                    </w:rPr>
                  </w:pPr>
                  <w:r w:rsidRPr="00E1721C">
                    <w:rPr>
                      <w:rFonts w:hAnsi="Century" w:cs="Times New Roman" w:hint="eastAsia"/>
                      <w:kern w:val="0"/>
                      <w:sz w:val="21"/>
                      <w:szCs w:val="21"/>
                    </w:rPr>
                    <w:t>4.5％</w:t>
                  </w:r>
                </w:p>
              </w:tc>
              <w:tc>
                <w:tcPr>
                  <w:tcW w:w="1418" w:type="dxa"/>
                </w:tcPr>
                <w:p w14:paraId="16E91F85" w14:textId="77777777" w:rsidR="00E1721C" w:rsidRPr="00E1721C" w:rsidRDefault="00E1721C" w:rsidP="00E1721C">
                  <w:pPr>
                    <w:ind w:left="273" w:hangingChars="130" w:hanging="273"/>
                    <w:rPr>
                      <w:rFonts w:hAnsi="Century" w:cs="Times New Roman"/>
                      <w:kern w:val="0"/>
                      <w:sz w:val="21"/>
                      <w:szCs w:val="21"/>
                    </w:rPr>
                  </w:pPr>
                  <w:r w:rsidRPr="00E1721C">
                    <w:rPr>
                      <w:rFonts w:hAnsi="Century" w:cs="Times New Roman" w:hint="eastAsia"/>
                      <w:kern w:val="0"/>
                      <w:sz w:val="21"/>
                      <w:szCs w:val="21"/>
                    </w:rPr>
                    <w:t>－％</w:t>
                  </w:r>
                </w:p>
              </w:tc>
              <w:tc>
                <w:tcPr>
                  <w:tcW w:w="1572" w:type="dxa"/>
                </w:tcPr>
                <w:p w14:paraId="086AFECC" w14:textId="77777777" w:rsidR="00E1721C" w:rsidRPr="00E1721C" w:rsidRDefault="00E1721C" w:rsidP="00E1721C">
                  <w:pPr>
                    <w:ind w:left="273" w:hangingChars="130" w:hanging="273"/>
                    <w:rPr>
                      <w:rFonts w:hAnsi="Century" w:cs="Times New Roman"/>
                      <w:kern w:val="0"/>
                      <w:sz w:val="21"/>
                      <w:szCs w:val="21"/>
                    </w:rPr>
                  </w:pPr>
                  <w:r w:rsidRPr="00E1721C">
                    <w:rPr>
                      <w:rFonts w:hAnsi="Century" w:cs="Times New Roman" w:hint="eastAsia"/>
                      <w:kern w:val="0"/>
                      <w:sz w:val="21"/>
                      <w:szCs w:val="21"/>
                    </w:rPr>
                    <w:t>1.9％</w:t>
                  </w:r>
                </w:p>
              </w:tc>
              <w:tc>
                <w:tcPr>
                  <w:tcW w:w="1271" w:type="dxa"/>
                </w:tcPr>
                <w:p w14:paraId="0BBD848C" w14:textId="77777777" w:rsidR="00E1721C" w:rsidRPr="00E1721C" w:rsidRDefault="00E1721C" w:rsidP="00E1721C">
                  <w:pPr>
                    <w:ind w:left="273" w:hangingChars="130" w:hanging="273"/>
                    <w:rPr>
                      <w:rFonts w:hAnsi="Century" w:cs="Times New Roman"/>
                      <w:kern w:val="0"/>
                      <w:sz w:val="21"/>
                      <w:szCs w:val="21"/>
                    </w:rPr>
                  </w:pPr>
                  <w:r w:rsidRPr="00E1721C">
                    <w:rPr>
                      <w:rFonts w:hAnsi="Century" w:cs="Times New Roman" w:hint="eastAsia"/>
                      <w:kern w:val="0"/>
                      <w:sz w:val="21"/>
                      <w:szCs w:val="21"/>
                    </w:rPr>
                    <w:t>7.9％</w:t>
                  </w:r>
                </w:p>
              </w:tc>
              <w:tc>
                <w:tcPr>
                  <w:tcW w:w="1135" w:type="dxa"/>
                </w:tcPr>
                <w:p w14:paraId="00929753" w14:textId="77777777" w:rsidR="00E1721C" w:rsidRPr="00E1721C" w:rsidRDefault="00E1721C" w:rsidP="00E1721C">
                  <w:pPr>
                    <w:ind w:left="273" w:hangingChars="130" w:hanging="273"/>
                    <w:rPr>
                      <w:rFonts w:hAnsi="Century" w:cs="Times New Roman"/>
                      <w:kern w:val="0"/>
                      <w:sz w:val="21"/>
                      <w:szCs w:val="21"/>
                    </w:rPr>
                  </w:pPr>
                  <w:r w:rsidRPr="00E1721C">
                    <w:rPr>
                      <w:rFonts w:hAnsi="Century" w:cs="Times New Roman" w:hint="eastAsia"/>
                      <w:kern w:val="0"/>
                      <w:sz w:val="21"/>
                      <w:szCs w:val="21"/>
                    </w:rPr>
                    <w:t>2.4％</w:t>
                  </w:r>
                </w:p>
              </w:tc>
            </w:tr>
          </w:tbl>
          <w:p w14:paraId="77E2890D" w14:textId="77777777" w:rsidR="00E1721C" w:rsidRPr="005379E9" w:rsidRDefault="00E1721C" w:rsidP="005379E9">
            <w:pPr>
              <w:ind w:left="273" w:hangingChars="130" w:hanging="273"/>
              <w:rPr>
                <w:sz w:val="21"/>
                <w:szCs w:val="21"/>
              </w:rPr>
            </w:pPr>
          </w:p>
          <w:p w14:paraId="40ED59E7" w14:textId="08F5FDAB" w:rsidR="005379E9" w:rsidRPr="005379E9" w:rsidRDefault="009A3ED5" w:rsidP="005379E9">
            <w:pPr>
              <w:ind w:left="273" w:hangingChars="130" w:hanging="273"/>
              <w:rPr>
                <w:sz w:val="21"/>
                <w:szCs w:val="21"/>
              </w:rPr>
            </w:pPr>
            <w:r>
              <w:rPr>
                <w:rFonts w:hint="eastAsia"/>
                <w:sz w:val="21"/>
                <w:szCs w:val="21"/>
              </w:rPr>
              <w:t>●</w:t>
            </w:r>
            <w:r w:rsidR="005379E9">
              <w:rPr>
                <w:rFonts w:hint="eastAsia"/>
                <w:sz w:val="21"/>
                <w:szCs w:val="21"/>
              </w:rPr>
              <w:t xml:space="preserve">　</w:t>
            </w:r>
            <w:r w:rsidR="005379E9" w:rsidRPr="005379E9">
              <w:rPr>
                <w:rFonts w:hint="eastAsia"/>
                <w:sz w:val="21"/>
                <w:szCs w:val="21"/>
              </w:rPr>
              <w:t>厚労省の202</w:t>
            </w:r>
            <w:r w:rsidR="000C3BBC">
              <w:rPr>
                <w:rFonts w:hint="eastAsia"/>
                <w:sz w:val="21"/>
                <w:szCs w:val="21"/>
              </w:rPr>
              <w:t>2</w:t>
            </w:r>
            <w:r w:rsidR="005379E9" w:rsidRPr="005379E9">
              <w:rPr>
                <w:rFonts w:hint="eastAsia"/>
                <w:sz w:val="21"/>
                <w:szCs w:val="21"/>
              </w:rPr>
              <w:t>年賃金構造基本統計調査によると、高卒初任給は</w:t>
            </w:r>
            <w:r w:rsidR="00C57465">
              <w:rPr>
                <w:rFonts w:hint="eastAsia"/>
                <w:sz w:val="21"/>
                <w:szCs w:val="21"/>
              </w:rPr>
              <w:t>181,2</w:t>
            </w:r>
            <w:r w:rsidR="005379E9" w:rsidRPr="005379E9">
              <w:rPr>
                <w:rFonts w:hint="eastAsia"/>
                <w:sz w:val="21"/>
                <w:szCs w:val="21"/>
              </w:rPr>
              <w:t>00円です。</w:t>
            </w:r>
          </w:p>
          <w:p w14:paraId="6C9ED4B2" w14:textId="702E521F" w:rsidR="005379E9" w:rsidRPr="005379E9" w:rsidRDefault="005379E9" w:rsidP="005379E9">
            <w:pPr>
              <w:ind w:left="273" w:hangingChars="130" w:hanging="273"/>
              <w:rPr>
                <w:sz w:val="21"/>
                <w:szCs w:val="21"/>
              </w:rPr>
            </w:pPr>
            <w:r w:rsidRPr="005379E9">
              <w:rPr>
                <w:rFonts w:hint="eastAsia"/>
                <w:sz w:val="21"/>
                <w:szCs w:val="21"/>
              </w:rPr>
              <w:t xml:space="preserve">　　202</w:t>
            </w:r>
            <w:r w:rsidR="000C3BBC">
              <w:rPr>
                <w:rFonts w:hint="eastAsia"/>
                <w:sz w:val="21"/>
                <w:szCs w:val="21"/>
              </w:rPr>
              <w:t>3</w:t>
            </w:r>
            <w:r w:rsidRPr="005379E9">
              <w:rPr>
                <w:rFonts w:hint="eastAsia"/>
                <w:sz w:val="21"/>
                <w:szCs w:val="21"/>
              </w:rPr>
              <w:t>年の民間給与実態調査においても、民間の高卒初任給は</w:t>
            </w:r>
            <w:r w:rsidR="00512E1E" w:rsidRPr="00512E1E">
              <w:rPr>
                <w:sz w:val="21"/>
                <w:szCs w:val="21"/>
              </w:rPr>
              <w:t>175</w:t>
            </w:r>
            <w:r w:rsidR="00512E1E">
              <w:rPr>
                <w:rFonts w:hint="eastAsia"/>
                <w:sz w:val="21"/>
                <w:szCs w:val="21"/>
              </w:rPr>
              <w:t>,</w:t>
            </w:r>
            <w:r w:rsidR="00512E1E" w:rsidRPr="00512E1E">
              <w:rPr>
                <w:sz w:val="21"/>
                <w:szCs w:val="21"/>
              </w:rPr>
              <w:t>370</w:t>
            </w:r>
            <w:r w:rsidRPr="005379E9">
              <w:rPr>
                <w:rFonts w:hint="eastAsia"/>
                <w:sz w:val="21"/>
                <w:szCs w:val="21"/>
              </w:rPr>
              <w:t>円で、国家公務員の一般職高卒の</w:t>
            </w:r>
            <w:r w:rsidR="00C57465">
              <w:rPr>
                <w:rFonts w:hint="eastAsia"/>
                <w:sz w:val="21"/>
                <w:szCs w:val="21"/>
              </w:rPr>
              <w:t>●</w:t>
            </w:r>
            <w:r w:rsidRPr="005379E9">
              <w:rPr>
                <w:rFonts w:hint="eastAsia"/>
                <w:sz w:val="21"/>
                <w:szCs w:val="21"/>
              </w:rPr>
              <w:t>円（俸給月額と地域手当の合計額、国の地域別採用人員に基づく平均値）より</w:t>
            </w:r>
            <w:r w:rsidR="00AB4FAC">
              <w:rPr>
                <w:rFonts w:hint="eastAsia"/>
                <w:sz w:val="21"/>
                <w:szCs w:val="21"/>
              </w:rPr>
              <w:t>●</w:t>
            </w:r>
            <w:r w:rsidRPr="005379E9">
              <w:rPr>
                <w:rFonts w:hint="eastAsia"/>
                <w:sz w:val="21"/>
                <w:szCs w:val="21"/>
              </w:rPr>
              <w:t>円上回る結果となっています（202</w:t>
            </w:r>
            <w:r w:rsidR="000C3BBC">
              <w:rPr>
                <w:rFonts w:hint="eastAsia"/>
                <w:sz w:val="21"/>
                <w:szCs w:val="21"/>
              </w:rPr>
              <w:t>2</w:t>
            </w:r>
            <w:r w:rsidRPr="005379E9">
              <w:rPr>
                <w:rFonts w:hint="eastAsia"/>
                <w:sz w:val="21"/>
                <w:szCs w:val="21"/>
              </w:rPr>
              <w:t>年の</w:t>
            </w:r>
            <w:r w:rsidR="000C3BBC">
              <w:rPr>
                <w:rFonts w:hint="eastAsia"/>
                <w:sz w:val="21"/>
                <w:szCs w:val="21"/>
              </w:rPr>
              <w:t>4,243</w:t>
            </w:r>
            <w:r w:rsidRPr="005379E9">
              <w:rPr>
                <w:rFonts w:hint="eastAsia"/>
                <w:sz w:val="21"/>
                <w:szCs w:val="21"/>
              </w:rPr>
              <w:t>円より差は縮小）。</w:t>
            </w:r>
          </w:p>
          <w:p w14:paraId="3EBE00E2" w14:textId="77777777" w:rsidR="005379E9" w:rsidRDefault="005379E9" w:rsidP="005379E9">
            <w:pPr>
              <w:ind w:left="273" w:hangingChars="130" w:hanging="273"/>
              <w:rPr>
                <w:sz w:val="21"/>
                <w:szCs w:val="21"/>
              </w:rPr>
            </w:pPr>
            <w:r w:rsidRPr="005379E9">
              <w:rPr>
                <w:rFonts w:hint="eastAsia"/>
                <w:sz w:val="21"/>
                <w:szCs w:val="21"/>
              </w:rPr>
              <w:t xml:space="preserve">　　各自治体においても人材を確保するためには、民間の初任給動向を踏まえた初任給水準の確保が重要になっています。</w:t>
            </w:r>
          </w:p>
          <w:p w14:paraId="3DF4CA64" w14:textId="1394639C" w:rsidR="001907F3" w:rsidRPr="00955D1E" w:rsidRDefault="00934B38" w:rsidP="005379E9">
            <w:pPr>
              <w:ind w:left="273" w:hangingChars="130" w:hanging="273"/>
              <w:rPr>
                <w:sz w:val="21"/>
                <w:szCs w:val="21"/>
              </w:rPr>
            </w:pPr>
            <w:r w:rsidRPr="00955D1E">
              <w:rPr>
                <w:rFonts w:hint="eastAsia"/>
                <w:sz w:val="21"/>
                <w:szCs w:val="21"/>
              </w:rPr>
              <w:t>●　組合員として到達できる最高級については、中央値でみると５級となっていますが、団体区分別</w:t>
            </w:r>
            <w:r w:rsidR="00F41853" w:rsidRPr="00955D1E">
              <w:rPr>
                <w:rFonts w:hint="eastAsia"/>
                <w:sz w:val="21"/>
                <w:szCs w:val="21"/>
              </w:rPr>
              <w:t>の到達割合をみ</w:t>
            </w:r>
            <w:r w:rsidRPr="00955D1E">
              <w:rPr>
                <w:rFonts w:hint="eastAsia"/>
                <w:sz w:val="21"/>
                <w:szCs w:val="21"/>
              </w:rPr>
              <w:t>ると下記の表のようになっています。</w:t>
            </w:r>
          </w:p>
          <w:p w14:paraId="09859033" w14:textId="3DACC2B4" w:rsidR="00945080" w:rsidRPr="00955D1E" w:rsidRDefault="002167DE" w:rsidP="006C23D0">
            <w:pPr>
              <w:ind w:left="273" w:hangingChars="130" w:hanging="273"/>
              <w:rPr>
                <w:sz w:val="21"/>
                <w:szCs w:val="21"/>
              </w:rPr>
            </w:pPr>
            <w:r w:rsidRPr="00955D1E">
              <w:rPr>
                <w:rFonts w:hint="eastAsia"/>
                <w:sz w:val="21"/>
                <w:szCs w:val="21"/>
              </w:rPr>
              <w:t xml:space="preserve">　</w:t>
            </w:r>
            <w:r w:rsidR="00945080" w:rsidRPr="00955D1E">
              <w:rPr>
                <w:rFonts w:hint="eastAsia"/>
                <w:sz w:val="21"/>
                <w:szCs w:val="21"/>
              </w:rPr>
              <w:t xml:space="preserve">　定年引き上げに伴う役職定年制の導入により、管理職手前の級の在級者が増えることが想定されます。従来の昇任・昇格スピードを遅らせず、中堅層の昇格を確保するため、ポストの確保や定数管理の弾力化など柔軟な対応をはかるとともに、組合員の到達級の引き上げを求めます。</w:t>
            </w:r>
          </w:p>
          <w:p w14:paraId="2BAA0612" w14:textId="685C1B93" w:rsidR="00945080" w:rsidRPr="00955D1E" w:rsidRDefault="00945080" w:rsidP="006C23D0">
            <w:pPr>
              <w:ind w:left="273" w:hangingChars="130" w:hanging="273"/>
              <w:rPr>
                <w:sz w:val="21"/>
                <w:szCs w:val="21"/>
              </w:rPr>
            </w:pPr>
          </w:p>
          <w:p w14:paraId="68166ACF" w14:textId="141F2D52" w:rsidR="00632E0E" w:rsidRPr="00955D1E" w:rsidRDefault="00632E0E" w:rsidP="006C23D0">
            <w:pPr>
              <w:ind w:left="273" w:hangingChars="130" w:hanging="273"/>
              <w:rPr>
                <w:sz w:val="21"/>
                <w:szCs w:val="21"/>
              </w:rPr>
            </w:pPr>
            <w:r w:rsidRPr="00955D1E">
              <w:rPr>
                <w:rFonts w:hint="eastAsia"/>
                <w:sz w:val="21"/>
                <w:szCs w:val="21"/>
              </w:rPr>
              <w:t>＜組合員として到達できる最高級（202</w:t>
            </w:r>
            <w:r w:rsidR="00184248">
              <w:rPr>
                <w:rFonts w:hint="eastAsia"/>
                <w:sz w:val="21"/>
                <w:szCs w:val="21"/>
              </w:rPr>
              <w:t>2</w:t>
            </w:r>
            <w:r w:rsidRPr="00955D1E">
              <w:rPr>
                <w:rFonts w:hint="eastAsia"/>
                <w:sz w:val="21"/>
                <w:szCs w:val="21"/>
              </w:rPr>
              <w:t>年</w:t>
            </w:r>
            <w:r w:rsidR="00CB4F51" w:rsidRPr="00955D1E">
              <w:rPr>
                <w:rFonts w:hint="eastAsia"/>
                <w:sz w:val="21"/>
                <w:szCs w:val="21"/>
              </w:rPr>
              <w:t>４</w:t>
            </w:r>
            <w:r w:rsidRPr="00955D1E">
              <w:rPr>
                <w:rFonts w:hint="eastAsia"/>
                <w:sz w:val="21"/>
                <w:szCs w:val="21"/>
              </w:rPr>
              <w:t>月時点）＞</w:t>
            </w:r>
          </w:p>
          <w:tbl>
            <w:tblPr>
              <w:tblStyle w:val="a3"/>
              <w:tblW w:w="0" w:type="auto"/>
              <w:tblLook w:val="04A0" w:firstRow="1" w:lastRow="0" w:firstColumn="1" w:lastColumn="0" w:noHBand="0" w:noVBand="1"/>
            </w:tblPr>
            <w:tblGrid>
              <w:gridCol w:w="2422"/>
              <w:gridCol w:w="1052"/>
              <w:gridCol w:w="1099"/>
              <w:gridCol w:w="1099"/>
              <w:gridCol w:w="1099"/>
              <w:gridCol w:w="1099"/>
              <w:gridCol w:w="1099"/>
            </w:tblGrid>
            <w:tr w:rsidR="00934B38" w:rsidRPr="00955D1E" w14:paraId="6D9F7AAA" w14:textId="77777777" w:rsidTr="006C23D0">
              <w:tc>
                <w:tcPr>
                  <w:tcW w:w="2422" w:type="dxa"/>
                </w:tcPr>
                <w:p w14:paraId="318AD5C2" w14:textId="77777777" w:rsidR="00934B38" w:rsidRPr="00955D1E" w:rsidRDefault="00934B38" w:rsidP="00934B38">
                  <w:pPr>
                    <w:rPr>
                      <w:sz w:val="21"/>
                      <w:szCs w:val="21"/>
                    </w:rPr>
                  </w:pPr>
                </w:p>
              </w:tc>
              <w:tc>
                <w:tcPr>
                  <w:tcW w:w="1052" w:type="dxa"/>
                  <w:vAlign w:val="center"/>
                </w:tcPr>
                <w:p w14:paraId="6539412C" w14:textId="41377EDA" w:rsidR="00934B38" w:rsidRPr="00955D1E" w:rsidRDefault="00934B38" w:rsidP="00934B38">
                  <w:pPr>
                    <w:jc w:val="center"/>
                    <w:rPr>
                      <w:sz w:val="21"/>
                      <w:szCs w:val="21"/>
                    </w:rPr>
                  </w:pPr>
                  <w:r w:rsidRPr="00955D1E">
                    <w:rPr>
                      <w:rFonts w:hint="eastAsia"/>
                      <w:sz w:val="21"/>
                      <w:szCs w:val="21"/>
                    </w:rPr>
                    <w:t>自治体計</w:t>
                  </w:r>
                </w:p>
              </w:tc>
              <w:tc>
                <w:tcPr>
                  <w:tcW w:w="1099" w:type="dxa"/>
                  <w:vAlign w:val="center"/>
                </w:tcPr>
                <w:p w14:paraId="363730D8" w14:textId="4590F5FA" w:rsidR="00934B38" w:rsidRPr="00955D1E" w:rsidRDefault="00934B38" w:rsidP="00934B38">
                  <w:pPr>
                    <w:jc w:val="center"/>
                    <w:rPr>
                      <w:sz w:val="21"/>
                      <w:szCs w:val="21"/>
                    </w:rPr>
                  </w:pPr>
                  <w:r w:rsidRPr="00955D1E">
                    <w:rPr>
                      <w:rFonts w:hint="eastAsia"/>
                      <w:sz w:val="21"/>
                      <w:szCs w:val="21"/>
                    </w:rPr>
                    <w:t>都道府県</w:t>
                  </w:r>
                </w:p>
              </w:tc>
              <w:tc>
                <w:tcPr>
                  <w:tcW w:w="1099" w:type="dxa"/>
                  <w:vAlign w:val="center"/>
                </w:tcPr>
                <w:p w14:paraId="7E599F3D" w14:textId="77777777" w:rsidR="00934B38" w:rsidRPr="00955D1E" w:rsidRDefault="00934B38" w:rsidP="00934B38">
                  <w:pPr>
                    <w:jc w:val="center"/>
                    <w:rPr>
                      <w:sz w:val="21"/>
                      <w:szCs w:val="21"/>
                    </w:rPr>
                  </w:pPr>
                  <w:r w:rsidRPr="00955D1E">
                    <w:rPr>
                      <w:rFonts w:hint="eastAsia"/>
                      <w:sz w:val="21"/>
                      <w:szCs w:val="21"/>
                    </w:rPr>
                    <w:t>政令・</w:t>
                  </w:r>
                </w:p>
                <w:p w14:paraId="4F3EE005" w14:textId="77777777" w:rsidR="00934B38" w:rsidRPr="00955D1E" w:rsidRDefault="00934B38" w:rsidP="00934B38">
                  <w:pPr>
                    <w:jc w:val="center"/>
                    <w:rPr>
                      <w:sz w:val="21"/>
                      <w:szCs w:val="21"/>
                    </w:rPr>
                  </w:pPr>
                  <w:r w:rsidRPr="00955D1E">
                    <w:rPr>
                      <w:rFonts w:hint="eastAsia"/>
                      <w:sz w:val="21"/>
                      <w:szCs w:val="21"/>
                    </w:rPr>
                    <w:t>県都市</w:t>
                  </w:r>
                </w:p>
              </w:tc>
              <w:tc>
                <w:tcPr>
                  <w:tcW w:w="1099" w:type="dxa"/>
                  <w:vAlign w:val="center"/>
                </w:tcPr>
                <w:p w14:paraId="3A24F935" w14:textId="77777777" w:rsidR="00934B38" w:rsidRPr="00955D1E" w:rsidRDefault="00934B38" w:rsidP="00934B38">
                  <w:pPr>
                    <w:jc w:val="center"/>
                    <w:rPr>
                      <w:sz w:val="21"/>
                      <w:szCs w:val="21"/>
                    </w:rPr>
                  </w:pPr>
                  <w:r w:rsidRPr="00955D1E">
                    <w:rPr>
                      <w:rFonts w:hint="eastAsia"/>
                      <w:sz w:val="21"/>
                      <w:szCs w:val="21"/>
                    </w:rPr>
                    <w:t>一般市</w:t>
                  </w:r>
                </w:p>
              </w:tc>
              <w:tc>
                <w:tcPr>
                  <w:tcW w:w="1099" w:type="dxa"/>
                  <w:vAlign w:val="center"/>
                </w:tcPr>
                <w:p w14:paraId="3779347B" w14:textId="77777777" w:rsidR="00934B38" w:rsidRPr="00955D1E" w:rsidRDefault="00934B38" w:rsidP="00934B38">
                  <w:pPr>
                    <w:jc w:val="center"/>
                    <w:rPr>
                      <w:sz w:val="21"/>
                      <w:szCs w:val="21"/>
                    </w:rPr>
                  </w:pPr>
                  <w:r w:rsidRPr="00955D1E">
                    <w:rPr>
                      <w:rFonts w:hint="eastAsia"/>
                      <w:sz w:val="21"/>
                      <w:szCs w:val="21"/>
                    </w:rPr>
                    <w:t>町村</w:t>
                  </w:r>
                </w:p>
              </w:tc>
              <w:tc>
                <w:tcPr>
                  <w:tcW w:w="1099" w:type="dxa"/>
                </w:tcPr>
                <w:p w14:paraId="3FDF1E70" w14:textId="77777777" w:rsidR="00934B38" w:rsidRPr="00955D1E" w:rsidRDefault="00934B38" w:rsidP="00934B38">
                  <w:pPr>
                    <w:rPr>
                      <w:sz w:val="21"/>
                      <w:szCs w:val="21"/>
                    </w:rPr>
                  </w:pPr>
                  <w:r w:rsidRPr="00955D1E">
                    <w:rPr>
                      <w:rFonts w:hint="eastAsia"/>
                      <w:sz w:val="21"/>
                      <w:szCs w:val="21"/>
                    </w:rPr>
                    <w:t>一部事務組合・広域連合</w:t>
                  </w:r>
                </w:p>
              </w:tc>
            </w:tr>
            <w:tr w:rsidR="00934B38" w:rsidRPr="00955D1E" w14:paraId="07000CAB" w14:textId="77777777" w:rsidTr="006C23D0">
              <w:tc>
                <w:tcPr>
                  <w:tcW w:w="2422" w:type="dxa"/>
                </w:tcPr>
                <w:p w14:paraId="1A31ACA5" w14:textId="0D71D49C" w:rsidR="00934B38" w:rsidRPr="00955D1E" w:rsidRDefault="00934B38" w:rsidP="00934B38">
                  <w:pPr>
                    <w:jc w:val="center"/>
                    <w:rPr>
                      <w:sz w:val="21"/>
                      <w:szCs w:val="21"/>
                    </w:rPr>
                  </w:pPr>
                  <w:r w:rsidRPr="00955D1E">
                    <w:rPr>
                      <w:rFonts w:hint="eastAsia"/>
                      <w:sz w:val="21"/>
                      <w:szCs w:val="21"/>
                    </w:rPr>
                    <w:t>国公</w:t>
                  </w:r>
                  <w:r w:rsidR="00CB4F51" w:rsidRPr="00955D1E">
                    <w:rPr>
                      <w:rFonts w:hint="eastAsia"/>
                      <w:sz w:val="21"/>
                      <w:szCs w:val="21"/>
                    </w:rPr>
                    <w:t>５</w:t>
                  </w:r>
                  <w:r w:rsidRPr="00955D1E">
                    <w:rPr>
                      <w:rFonts w:hint="eastAsia"/>
                      <w:sz w:val="21"/>
                      <w:szCs w:val="21"/>
                    </w:rPr>
                    <w:t>級相当以上</w:t>
                  </w:r>
                </w:p>
                <w:p w14:paraId="7EB8E42B" w14:textId="77777777" w:rsidR="00934B38" w:rsidRPr="00955D1E" w:rsidRDefault="00934B38" w:rsidP="00934B38">
                  <w:pPr>
                    <w:jc w:val="center"/>
                    <w:rPr>
                      <w:sz w:val="21"/>
                      <w:szCs w:val="21"/>
                    </w:rPr>
                  </w:pPr>
                  <w:r w:rsidRPr="00955D1E">
                    <w:rPr>
                      <w:rFonts w:hint="eastAsia"/>
                      <w:sz w:val="21"/>
                      <w:szCs w:val="21"/>
                    </w:rPr>
                    <w:t>（393,000円以上）</w:t>
                  </w:r>
                </w:p>
              </w:tc>
              <w:tc>
                <w:tcPr>
                  <w:tcW w:w="1052" w:type="dxa"/>
                  <w:vAlign w:val="center"/>
                </w:tcPr>
                <w:p w14:paraId="16B36F9F" w14:textId="395E3EF1" w:rsidR="00934B38" w:rsidRPr="00955D1E" w:rsidRDefault="00184248" w:rsidP="00184248">
                  <w:pPr>
                    <w:jc w:val="right"/>
                    <w:rPr>
                      <w:sz w:val="21"/>
                      <w:szCs w:val="21"/>
                    </w:rPr>
                  </w:pPr>
                  <w:r>
                    <w:rPr>
                      <w:rFonts w:hint="eastAsia"/>
                      <w:sz w:val="21"/>
                      <w:szCs w:val="21"/>
                    </w:rPr>
                    <w:t>46.1</w:t>
                  </w:r>
                  <w:r w:rsidR="00934B38" w:rsidRPr="00955D1E">
                    <w:rPr>
                      <w:rFonts w:hint="eastAsia"/>
                      <w:sz w:val="21"/>
                      <w:szCs w:val="21"/>
                    </w:rPr>
                    <w:t>%</w:t>
                  </w:r>
                </w:p>
              </w:tc>
              <w:tc>
                <w:tcPr>
                  <w:tcW w:w="1099" w:type="dxa"/>
                  <w:vAlign w:val="center"/>
                </w:tcPr>
                <w:p w14:paraId="16164899" w14:textId="6FA1664F" w:rsidR="00934B38" w:rsidRPr="00955D1E" w:rsidRDefault="00184248" w:rsidP="00184248">
                  <w:pPr>
                    <w:jc w:val="right"/>
                    <w:rPr>
                      <w:sz w:val="21"/>
                      <w:szCs w:val="21"/>
                    </w:rPr>
                  </w:pPr>
                  <w:r>
                    <w:rPr>
                      <w:rFonts w:hint="eastAsia"/>
                      <w:sz w:val="21"/>
                      <w:szCs w:val="21"/>
                    </w:rPr>
                    <w:t>51.2</w:t>
                  </w:r>
                  <w:r w:rsidR="00934B38" w:rsidRPr="00955D1E">
                    <w:rPr>
                      <w:sz w:val="21"/>
                      <w:szCs w:val="21"/>
                    </w:rPr>
                    <w:t>%</w:t>
                  </w:r>
                </w:p>
              </w:tc>
              <w:tc>
                <w:tcPr>
                  <w:tcW w:w="1099" w:type="dxa"/>
                  <w:vAlign w:val="center"/>
                </w:tcPr>
                <w:p w14:paraId="6FEBDC89" w14:textId="1DDEDED6" w:rsidR="00934B38" w:rsidRPr="00955D1E" w:rsidRDefault="00184248" w:rsidP="00184248">
                  <w:pPr>
                    <w:jc w:val="right"/>
                    <w:rPr>
                      <w:sz w:val="21"/>
                      <w:szCs w:val="21"/>
                    </w:rPr>
                  </w:pPr>
                  <w:r>
                    <w:rPr>
                      <w:rFonts w:hint="eastAsia"/>
                      <w:sz w:val="21"/>
                      <w:szCs w:val="21"/>
                    </w:rPr>
                    <w:t>50.0</w:t>
                  </w:r>
                  <w:r w:rsidR="00934B38" w:rsidRPr="00955D1E">
                    <w:rPr>
                      <w:sz w:val="21"/>
                      <w:szCs w:val="21"/>
                    </w:rPr>
                    <w:t>%</w:t>
                  </w:r>
                </w:p>
              </w:tc>
              <w:tc>
                <w:tcPr>
                  <w:tcW w:w="1099" w:type="dxa"/>
                  <w:vAlign w:val="center"/>
                </w:tcPr>
                <w:p w14:paraId="4678747F" w14:textId="0A176E38" w:rsidR="00934B38" w:rsidRPr="00955D1E" w:rsidRDefault="00184248" w:rsidP="00184248">
                  <w:pPr>
                    <w:jc w:val="right"/>
                    <w:rPr>
                      <w:sz w:val="21"/>
                      <w:szCs w:val="21"/>
                    </w:rPr>
                  </w:pPr>
                  <w:r>
                    <w:rPr>
                      <w:rFonts w:hint="eastAsia"/>
                      <w:sz w:val="21"/>
                      <w:szCs w:val="21"/>
                    </w:rPr>
                    <w:t>54.2</w:t>
                  </w:r>
                  <w:r w:rsidR="00934B38" w:rsidRPr="00955D1E">
                    <w:rPr>
                      <w:sz w:val="21"/>
                      <w:szCs w:val="21"/>
                    </w:rPr>
                    <w:t>%</w:t>
                  </w:r>
                </w:p>
              </w:tc>
              <w:tc>
                <w:tcPr>
                  <w:tcW w:w="1099" w:type="dxa"/>
                  <w:vAlign w:val="center"/>
                </w:tcPr>
                <w:p w14:paraId="161A0860" w14:textId="3FEC0FD8" w:rsidR="00934B38" w:rsidRPr="00955D1E" w:rsidRDefault="00184248" w:rsidP="00184248">
                  <w:pPr>
                    <w:jc w:val="right"/>
                    <w:rPr>
                      <w:sz w:val="21"/>
                      <w:szCs w:val="21"/>
                    </w:rPr>
                  </w:pPr>
                  <w:r>
                    <w:rPr>
                      <w:rFonts w:hint="eastAsia"/>
                      <w:sz w:val="21"/>
                      <w:szCs w:val="21"/>
                    </w:rPr>
                    <w:t>39.1</w:t>
                  </w:r>
                  <w:r w:rsidR="00934B38" w:rsidRPr="00955D1E">
                    <w:rPr>
                      <w:sz w:val="21"/>
                      <w:szCs w:val="21"/>
                    </w:rPr>
                    <w:t>%</w:t>
                  </w:r>
                </w:p>
              </w:tc>
              <w:tc>
                <w:tcPr>
                  <w:tcW w:w="1099" w:type="dxa"/>
                  <w:vAlign w:val="center"/>
                </w:tcPr>
                <w:p w14:paraId="7FC0155A" w14:textId="5E289F78" w:rsidR="00934B38" w:rsidRPr="00955D1E" w:rsidRDefault="00184248" w:rsidP="00184248">
                  <w:pPr>
                    <w:jc w:val="right"/>
                    <w:rPr>
                      <w:sz w:val="21"/>
                      <w:szCs w:val="21"/>
                    </w:rPr>
                  </w:pPr>
                  <w:r>
                    <w:rPr>
                      <w:rFonts w:hint="eastAsia"/>
                      <w:sz w:val="21"/>
                      <w:szCs w:val="21"/>
                    </w:rPr>
                    <w:t>35.4</w:t>
                  </w:r>
                  <w:r w:rsidR="00934B38" w:rsidRPr="00955D1E">
                    <w:rPr>
                      <w:sz w:val="21"/>
                      <w:szCs w:val="21"/>
                    </w:rPr>
                    <w:t>%</w:t>
                  </w:r>
                </w:p>
              </w:tc>
            </w:tr>
            <w:tr w:rsidR="00934B38" w:rsidRPr="00955D1E" w14:paraId="1B7F79FA" w14:textId="77777777" w:rsidTr="006C23D0">
              <w:tc>
                <w:tcPr>
                  <w:tcW w:w="2422" w:type="dxa"/>
                </w:tcPr>
                <w:p w14:paraId="27F2B00C" w14:textId="17428D62" w:rsidR="00934B38" w:rsidRPr="00955D1E" w:rsidRDefault="00934B38" w:rsidP="00934B38">
                  <w:pPr>
                    <w:jc w:val="center"/>
                    <w:rPr>
                      <w:sz w:val="21"/>
                      <w:szCs w:val="21"/>
                    </w:rPr>
                  </w:pPr>
                  <w:r w:rsidRPr="00955D1E">
                    <w:rPr>
                      <w:rFonts w:hint="eastAsia"/>
                      <w:sz w:val="21"/>
                      <w:szCs w:val="21"/>
                    </w:rPr>
                    <w:t>国公</w:t>
                  </w:r>
                  <w:r w:rsidR="00CB4F51" w:rsidRPr="00955D1E">
                    <w:rPr>
                      <w:rFonts w:hint="eastAsia"/>
                      <w:sz w:val="21"/>
                      <w:szCs w:val="21"/>
                    </w:rPr>
                    <w:t>６</w:t>
                  </w:r>
                  <w:r w:rsidRPr="00955D1E">
                    <w:rPr>
                      <w:rFonts w:hint="eastAsia"/>
                      <w:sz w:val="21"/>
                      <w:szCs w:val="21"/>
                    </w:rPr>
                    <w:t>級相当以上</w:t>
                  </w:r>
                </w:p>
                <w:p w14:paraId="2458917B" w14:textId="77777777" w:rsidR="00934B38" w:rsidRPr="00955D1E" w:rsidRDefault="00934B38" w:rsidP="00934B38">
                  <w:pPr>
                    <w:jc w:val="center"/>
                    <w:rPr>
                      <w:sz w:val="21"/>
                      <w:szCs w:val="21"/>
                    </w:rPr>
                  </w:pPr>
                  <w:r w:rsidRPr="00955D1E">
                    <w:rPr>
                      <w:rFonts w:hint="eastAsia"/>
                      <w:sz w:val="21"/>
                      <w:szCs w:val="21"/>
                    </w:rPr>
                    <w:t>（410,200円以上）</w:t>
                  </w:r>
                </w:p>
              </w:tc>
              <w:tc>
                <w:tcPr>
                  <w:tcW w:w="1052" w:type="dxa"/>
                  <w:vAlign w:val="center"/>
                </w:tcPr>
                <w:p w14:paraId="0361E37F" w14:textId="577A9BCE" w:rsidR="00934B38" w:rsidRPr="00955D1E" w:rsidRDefault="00184248" w:rsidP="00184248">
                  <w:pPr>
                    <w:jc w:val="right"/>
                    <w:rPr>
                      <w:sz w:val="21"/>
                      <w:szCs w:val="21"/>
                    </w:rPr>
                  </w:pPr>
                  <w:r>
                    <w:rPr>
                      <w:rFonts w:hint="eastAsia"/>
                      <w:sz w:val="21"/>
                      <w:szCs w:val="21"/>
                    </w:rPr>
                    <w:t>9.7</w:t>
                  </w:r>
                  <w:r w:rsidR="00934B38" w:rsidRPr="00955D1E">
                    <w:rPr>
                      <w:rFonts w:hint="eastAsia"/>
                      <w:sz w:val="21"/>
                      <w:szCs w:val="21"/>
                    </w:rPr>
                    <w:t>%</w:t>
                  </w:r>
                </w:p>
              </w:tc>
              <w:tc>
                <w:tcPr>
                  <w:tcW w:w="1099" w:type="dxa"/>
                  <w:vAlign w:val="center"/>
                </w:tcPr>
                <w:p w14:paraId="74D1DC58" w14:textId="15B8062E" w:rsidR="00934B38" w:rsidRPr="00955D1E" w:rsidRDefault="00184248" w:rsidP="00184248">
                  <w:pPr>
                    <w:jc w:val="right"/>
                    <w:rPr>
                      <w:sz w:val="21"/>
                      <w:szCs w:val="21"/>
                    </w:rPr>
                  </w:pPr>
                  <w:r>
                    <w:rPr>
                      <w:rFonts w:hint="eastAsia"/>
                      <w:sz w:val="21"/>
                      <w:szCs w:val="21"/>
                    </w:rPr>
                    <w:t>37.2</w:t>
                  </w:r>
                  <w:r w:rsidR="00934B38" w:rsidRPr="00955D1E">
                    <w:rPr>
                      <w:sz w:val="21"/>
                      <w:szCs w:val="21"/>
                    </w:rPr>
                    <w:t>%</w:t>
                  </w:r>
                </w:p>
              </w:tc>
              <w:tc>
                <w:tcPr>
                  <w:tcW w:w="1099" w:type="dxa"/>
                  <w:vAlign w:val="center"/>
                </w:tcPr>
                <w:p w14:paraId="31FF12CE" w14:textId="4FD1CC1B" w:rsidR="00934B38" w:rsidRPr="00955D1E" w:rsidRDefault="00184248" w:rsidP="00184248">
                  <w:pPr>
                    <w:jc w:val="right"/>
                    <w:rPr>
                      <w:sz w:val="21"/>
                      <w:szCs w:val="21"/>
                    </w:rPr>
                  </w:pPr>
                  <w:r>
                    <w:rPr>
                      <w:rFonts w:hint="eastAsia"/>
                      <w:sz w:val="21"/>
                      <w:szCs w:val="21"/>
                    </w:rPr>
                    <w:t>40.4</w:t>
                  </w:r>
                  <w:r w:rsidR="00934B38" w:rsidRPr="00955D1E">
                    <w:rPr>
                      <w:sz w:val="21"/>
                      <w:szCs w:val="21"/>
                    </w:rPr>
                    <w:t>%</w:t>
                  </w:r>
                </w:p>
              </w:tc>
              <w:tc>
                <w:tcPr>
                  <w:tcW w:w="1099" w:type="dxa"/>
                  <w:vAlign w:val="center"/>
                </w:tcPr>
                <w:p w14:paraId="218145F9" w14:textId="3E9006E5" w:rsidR="00934B38" w:rsidRPr="00955D1E" w:rsidRDefault="00184248" w:rsidP="00184248">
                  <w:pPr>
                    <w:jc w:val="right"/>
                    <w:rPr>
                      <w:sz w:val="21"/>
                      <w:szCs w:val="21"/>
                    </w:rPr>
                  </w:pPr>
                  <w:r>
                    <w:rPr>
                      <w:rFonts w:hint="eastAsia"/>
                      <w:sz w:val="21"/>
                      <w:szCs w:val="21"/>
                    </w:rPr>
                    <w:t>11.3</w:t>
                  </w:r>
                  <w:r w:rsidR="00934B38" w:rsidRPr="00955D1E">
                    <w:rPr>
                      <w:sz w:val="21"/>
                      <w:szCs w:val="21"/>
                    </w:rPr>
                    <w:t>%</w:t>
                  </w:r>
                </w:p>
              </w:tc>
              <w:tc>
                <w:tcPr>
                  <w:tcW w:w="1099" w:type="dxa"/>
                  <w:vAlign w:val="center"/>
                </w:tcPr>
                <w:p w14:paraId="776632D3" w14:textId="366545ED" w:rsidR="00934B38" w:rsidRPr="00955D1E" w:rsidRDefault="00184248" w:rsidP="00184248">
                  <w:pPr>
                    <w:jc w:val="right"/>
                    <w:rPr>
                      <w:sz w:val="21"/>
                      <w:szCs w:val="21"/>
                    </w:rPr>
                  </w:pPr>
                  <w:r>
                    <w:rPr>
                      <w:rFonts w:hint="eastAsia"/>
                      <w:sz w:val="21"/>
                      <w:szCs w:val="21"/>
                    </w:rPr>
                    <w:t>2.9</w:t>
                  </w:r>
                  <w:r w:rsidR="00934B38" w:rsidRPr="00955D1E">
                    <w:rPr>
                      <w:sz w:val="21"/>
                      <w:szCs w:val="21"/>
                    </w:rPr>
                    <w:t>%</w:t>
                  </w:r>
                </w:p>
              </w:tc>
              <w:tc>
                <w:tcPr>
                  <w:tcW w:w="1099" w:type="dxa"/>
                  <w:vAlign w:val="center"/>
                </w:tcPr>
                <w:p w14:paraId="26B8D2E6" w14:textId="66385A8E" w:rsidR="00934B38" w:rsidRPr="00955D1E" w:rsidRDefault="00184248" w:rsidP="00184248">
                  <w:pPr>
                    <w:jc w:val="right"/>
                    <w:rPr>
                      <w:sz w:val="21"/>
                      <w:szCs w:val="21"/>
                    </w:rPr>
                  </w:pPr>
                  <w:r>
                    <w:rPr>
                      <w:rFonts w:hint="eastAsia"/>
                      <w:sz w:val="21"/>
                      <w:szCs w:val="21"/>
                    </w:rPr>
                    <w:t>7.6</w:t>
                  </w:r>
                  <w:r w:rsidR="00934B38" w:rsidRPr="00955D1E">
                    <w:rPr>
                      <w:sz w:val="21"/>
                      <w:szCs w:val="21"/>
                    </w:rPr>
                    <w:t>%</w:t>
                  </w:r>
                </w:p>
              </w:tc>
            </w:tr>
          </w:tbl>
          <w:p w14:paraId="39D1790F" w14:textId="1AF6E20A" w:rsidR="00F41853" w:rsidRPr="00955D1E" w:rsidRDefault="00934B38" w:rsidP="006C23D0">
            <w:pPr>
              <w:jc w:val="right"/>
              <w:rPr>
                <w:sz w:val="21"/>
                <w:szCs w:val="21"/>
              </w:rPr>
            </w:pPr>
            <w:r w:rsidRPr="00955D1E">
              <w:rPr>
                <w:rFonts w:hint="eastAsia"/>
                <w:sz w:val="21"/>
                <w:szCs w:val="21"/>
              </w:rPr>
              <w:t>自治労「202</w:t>
            </w:r>
            <w:r w:rsidR="00184248">
              <w:rPr>
                <w:rFonts w:hint="eastAsia"/>
                <w:sz w:val="21"/>
                <w:szCs w:val="21"/>
              </w:rPr>
              <w:t>2</w:t>
            </w:r>
            <w:r w:rsidRPr="00955D1E">
              <w:rPr>
                <w:rFonts w:hint="eastAsia"/>
                <w:sz w:val="21"/>
                <w:szCs w:val="21"/>
              </w:rPr>
              <w:t>年度自治体賃金等制度調査」より</w:t>
            </w:r>
          </w:p>
          <w:p w14:paraId="26EF8C1A" w14:textId="77777777" w:rsidR="00632E0E" w:rsidRPr="00955D1E" w:rsidRDefault="00632E0E" w:rsidP="006C23D0">
            <w:pPr>
              <w:spacing w:line="320" w:lineRule="exact"/>
              <w:ind w:left="210" w:hangingChars="100" w:hanging="210"/>
              <w:rPr>
                <w:sz w:val="21"/>
                <w:szCs w:val="21"/>
              </w:rPr>
            </w:pPr>
          </w:p>
          <w:p w14:paraId="0DF8042B" w14:textId="13DEE05B" w:rsidR="00F41853" w:rsidRPr="00955D1E" w:rsidRDefault="00F41853" w:rsidP="006C23D0">
            <w:pPr>
              <w:spacing w:line="320" w:lineRule="exact"/>
              <w:ind w:left="210" w:hangingChars="100" w:hanging="210"/>
              <w:rPr>
                <w:sz w:val="21"/>
                <w:szCs w:val="21"/>
              </w:rPr>
            </w:pPr>
            <w:r w:rsidRPr="00955D1E">
              <w:rPr>
                <w:rFonts w:hint="eastAsia"/>
                <w:sz w:val="21"/>
                <w:szCs w:val="21"/>
              </w:rPr>
              <w:t>●　総務省からの指導・助言のもとで、国家公務員にならい、55歳超の高齢職員について、昇給区分が標準（Ｃ区分）以下の職員は昇給しないこととしている自治体もあります。定年年齢が65歳まで引き上げられるなか、10年近くも昇給しないこととなり、高齢職員のモチベーション維持の観点からも、55</w:t>
            </w:r>
            <w:r w:rsidR="00632E0E" w:rsidRPr="00955D1E">
              <w:rPr>
                <w:rFonts w:hint="eastAsia"/>
                <w:sz w:val="21"/>
                <w:szCs w:val="21"/>
              </w:rPr>
              <w:t>歳超職員についても昇給できる仕組みを確保することが必要です。</w:t>
            </w:r>
            <w:r w:rsidR="00CD1AD4">
              <w:rPr>
                <w:rFonts w:hint="eastAsia"/>
                <w:sz w:val="21"/>
                <w:szCs w:val="21"/>
              </w:rPr>
              <w:t>総務省調べでは、</w:t>
            </w:r>
            <w:r w:rsidRPr="00955D1E">
              <w:rPr>
                <w:rFonts w:hint="eastAsia"/>
                <w:sz w:val="21"/>
                <w:szCs w:val="21"/>
              </w:rPr>
              <w:t>昇給抑制</w:t>
            </w:r>
            <w:r w:rsidR="00A37E98">
              <w:rPr>
                <w:rFonts w:hint="eastAsia"/>
                <w:sz w:val="21"/>
                <w:szCs w:val="21"/>
              </w:rPr>
              <w:t>が国と同様に措置されていない自治体は９都道府県、９政令・県都市、959市区町村です。</w:t>
            </w:r>
            <w:r w:rsidRPr="00955D1E">
              <w:rPr>
                <w:rFonts w:hint="eastAsia"/>
                <w:sz w:val="21"/>
                <w:szCs w:val="21"/>
              </w:rPr>
              <w:t>国とは異なる運用としている</w:t>
            </w:r>
            <w:r w:rsidR="00632E0E" w:rsidRPr="00955D1E">
              <w:rPr>
                <w:rFonts w:hint="eastAsia"/>
                <w:sz w:val="21"/>
                <w:szCs w:val="21"/>
              </w:rPr>
              <w:t>自治体は相当数あること</w:t>
            </w:r>
            <w:r w:rsidR="00D453A0">
              <w:rPr>
                <w:rFonts w:hint="eastAsia"/>
                <w:sz w:val="21"/>
                <w:szCs w:val="21"/>
              </w:rPr>
              <w:t>から、55歳を超える職員の</w:t>
            </w:r>
            <w:r w:rsidR="00632E0E" w:rsidRPr="00955D1E">
              <w:rPr>
                <w:rFonts w:hint="eastAsia"/>
                <w:sz w:val="21"/>
                <w:szCs w:val="21"/>
              </w:rPr>
              <w:t>昇給措置の確保に取り組みます。</w:t>
            </w:r>
          </w:p>
          <w:p w14:paraId="543A9595" w14:textId="77777777" w:rsidR="007827D6" w:rsidRPr="00D57ED9" w:rsidRDefault="00FD0431">
            <w:pPr>
              <w:spacing w:line="320" w:lineRule="exact"/>
              <w:ind w:left="210" w:hangingChars="100" w:hanging="210"/>
              <w:rPr>
                <w:rFonts w:asciiTheme="minorEastAsia" w:eastAsiaTheme="minorEastAsia" w:hAnsiTheme="minorEastAsia"/>
                <w:sz w:val="21"/>
                <w:szCs w:val="21"/>
                <w:u w:val="single"/>
              </w:rPr>
            </w:pPr>
            <w:r w:rsidRPr="00955D1E">
              <w:rPr>
                <w:rFonts w:asciiTheme="minorEastAsia" w:eastAsiaTheme="minorEastAsia" w:hAnsiTheme="minorEastAsia" w:hint="eastAsia"/>
                <w:sz w:val="21"/>
                <w:szCs w:val="21"/>
              </w:rPr>
              <w:t xml:space="preserve">●　</w:t>
            </w:r>
            <w:r w:rsidR="00A37E98">
              <w:rPr>
                <w:rFonts w:asciiTheme="minorEastAsia" w:eastAsiaTheme="minorEastAsia" w:hAnsiTheme="minorEastAsia" w:hint="eastAsia"/>
                <w:sz w:val="21"/>
                <w:szCs w:val="21"/>
              </w:rPr>
              <w:t>また、多くの自治体では、国と同様に高位の号俸から昇格した場合の俸給月額の増加額を縮減する昇格抑制が行われています。</w:t>
            </w:r>
            <w:r w:rsidR="00387554">
              <w:rPr>
                <w:rFonts w:asciiTheme="minorEastAsia" w:eastAsiaTheme="minorEastAsia" w:hAnsiTheme="minorEastAsia" w:hint="eastAsia"/>
                <w:sz w:val="21"/>
                <w:szCs w:val="21"/>
              </w:rPr>
              <w:t>総務省調べでは、</w:t>
            </w:r>
            <w:r w:rsidR="00A37E98" w:rsidRPr="000525DD">
              <w:rPr>
                <w:rFonts w:asciiTheme="minorEastAsia" w:eastAsiaTheme="minorEastAsia" w:hAnsiTheme="minorEastAsia" w:hint="eastAsia"/>
                <w:sz w:val="21"/>
                <w:szCs w:val="21"/>
              </w:rPr>
              <w:t>昇格</w:t>
            </w:r>
            <w:r w:rsidR="00360BAE" w:rsidRPr="000525DD">
              <w:rPr>
                <w:rFonts w:asciiTheme="minorEastAsia" w:eastAsiaTheme="minorEastAsia" w:hAnsiTheme="minorEastAsia" w:hint="eastAsia"/>
                <w:sz w:val="21"/>
                <w:szCs w:val="21"/>
              </w:rPr>
              <w:t>時の給料の上昇幅の抑制</w:t>
            </w:r>
            <w:r w:rsidR="00A37E98" w:rsidRPr="000525DD">
              <w:rPr>
                <w:rFonts w:asciiTheme="minorEastAsia" w:eastAsiaTheme="minorEastAsia" w:hAnsiTheme="minorEastAsia" w:hint="eastAsia"/>
                <w:sz w:val="21"/>
                <w:szCs w:val="21"/>
              </w:rPr>
              <w:t>措置なしの自治体は１都道府県、８政令・県都市、501市区町村です。</w:t>
            </w:r>
          </w:p>
          <w:p w14:paraId="51739EEB" w14:textId="2F0454EB" w:rsidR="00E93FD0" w:rsidRPr="00D362EB" w:rsidRDefault="00FD0431">
            <w:pPr>
              <w:spacing w:line="320" w:lineRule="exact"/>
              <w:ind w:left="210" w:hangingChars="100" w:hanging="210"/>
              <w:rPr>
                <w:rFonts w:asciiTheme="minorEastAsia" w:eastAsiaTheme="minorEastAsia" w:hAnsiTheme="minorEastAsia"/>
                <w:sz w:val="21"/>
                <w:szCs w:val="21"/>
              </w:rPr>
            </w:pPr>
            <w:r w:rsidRPr="00955D1E">
              <w:rPr>
                <w:rFonts w:asciiTheme="minorEastAsia" w:eastAsiaTheme="minorEastAsia" w:hAnsiTheme="minorEastAsia" w:hint="eastAsia"/>
                <w:sz w:val="21"/>
                <w:szCs w:val="21"/>
              </w:rPr>
              <w:t>●　初任給基準、到達基準</w:t>
            </w:r>
            <w:r w:rsidR="00243588" w:rsidRPr="00955D1E">
              <w:rPr>
                <w:rFonts w:asciiTheme="minorEastAsia" w:eastAsiaTheme="minorEastAsia" w:hAnsiTheme="minorEastAsia" w:hint="eastAsia"/>
                <w:sz w:val="21"/>
                <w:szCs w:val="21"/>
              </w:rPr>
              <w:t>等</w:t>
            </w:r>
            <w:r w:rsidRPr="00955D1E">
              <w:rPr>
                <w:rFonts w:asciiTheme="minorEastAsia" w:eastAsiaTheme="minorEastAsia" w:hAnsiTheme="minorEastAsia" w:hint="eastAsia"/>
                <w:sz w:val="21"/>
                <w:szCs w:val="21"/>
              </w:rPr>
              <w:t>については、20</w:t>
            </w:r>
            <w:r w:rsidR="00327A3C" w:rsidRPr="00955D1E">
              <w:rPr>
                <w:rFonts w:asciiTheme="minorEastAsia" w:eastAsiaTheme="minorEastAsia" w:hAnsiTheme="minorEastAsia" w:hint="eastAsia"/>
                <w:sz w:val="21"/>
                <w:szCs w:val="21"/>
              </w:rPr>
              <w:t>2</w:t>
            </w:r>
            <w:r w:rsidR="00A37E98">
              <w:rPr>
                <w:rFonts w:asciiTheme="minorEastAsia" w:eastAsiaTheme="minorEastAsia" w:hAnsiTheme="minorEastAsia" w:hint="eastAsia"/>
                <w:sz w:val="21"/>
                <w:szCs w:val="21"/>
              </w:rPr>
              <w:t>2</w:t>
            </w:r>
            <w:r w:rsidRPr="00955D1E">
              <w:rPr>
                <w:rFonts w:asciiTheme="minorEastAsia" w:eastAsiaTheme="minorEastAsia" w:hAnsiTheme="minorEastAsia" w:hint="eastAsia"/>
                <w:sz w:val="21"/>
                <w:szCs w:val="21"/>
              </w:rPr>
              <w:t>年度賃金</w:t>
            </w:r>
            <w:r w:rsidR="00243588" w:rsidRPr="00955D1E">
              <w:rPr>
                <w:rFonts w:asciiTheme="minorEastAsia" w:eastAsiaTheme="minorEastAsia" w:hAnsiTheme="minorEastAsia" w:hint="eastAsia"/>
                <w:sz w:val="21"/>
                <w:szCs w:val="21"/>
              </w:rPr>
              <w:t>等</w:t>
            </w:r>
            <w:r w:rsidRPr="00955D1E">
              <w:rPr>
                <w:rFonts w:asciiTheme="minorEastAsia" w:eastAsiaTheme="minorEastAsia" w:hAnsiTheme="minorEastAsia" w:hint="eastAsia"/>
                <w:sz w:val="21"/>
                <w:szCs w:val="21"/>
              </w:rPr>
              <w:t>制度調査、</w:t>
            </w:r>
            <w:r w:rsidR="00A37E98">
              <w:rPr>
                <w:rFonts w:asciiTheme="minorEastAsia" w:eastAsiaTheme="minorEastAsia" w:hAnsiTheme="minorEastAsia" w:hint="eastAsia"/>
                <w:sz w:val="21"/>
                <w:szCs w:val="21"/>
              </w:rPr>
              <w:t>2021</w:t>
            </w:r>
            <w:r w:rsidRPr="00955D1E">
              <w:rPr>
                <w:rFonts w:asciiTheme="minorEastAsia" w:eastAsiaTheme="minorEastAsia" w:hAnsiTheme="minorEastAsia" w:hint="eastAsia"/>
                <w:sz w:val="21"/>
                <w:szCs w:val="21"/>
              </w:rPr>
              <w:t>年度賃金実態調査</w:t>
            </w:r>
            <w:r w:rsidR="00243588" w:rsidRPr="00955D1E">
              <w:rPr>
                <w:rFonts w:asciiTheme="minorEastAsia" w:eastAsiaTheme="minorEastAsia" w:hAnsiTheme="minorEastAsia" w:hint="eastAsia"/>
                <w:sz w:val="21"/>
                <w:szCs w:val="21"/>
              </w:rPr>
              <w:t>等</w:t>
            </w:r>
            <w:r w:rsidRPr="00955D1E">
              <w:rPr>
                <w:rFonts w:asciiTheme="minorEastAsia" w:eastAsiaTheme="minorEastAsia" w:hAnsiTheme="minorEastAsia" w:hint="eastAsia"/>
                <w:sz w:val="21"/>
                <w:szCs w:val="21"/>
              </w:rPr>
              <w:t>をもとに単組の実態を確認し、交渉にあたります。</w:t>
            </w:r>
          </w:p>
        </w:tc>
      </w:tr>
      <w:tr w:rsidR="00FD0431" w:rsidRPr="00955D1E" w14:paraId="58971362" w14:textId="77777777" w:rsidTr="00274602">
        <w:tc>
          <w:tcPr>
            <w:tcW w:w="9459" w:type="dxa"/>
            <w:tcBorders>
              <w:top w:val="nil"/>
            </w:tcBorders>
          </w:tcPr>
          <w:p w14:paraId="50333C24" w14:textId="77777777" w:rsidR="00FD0431" w:rsidRPr="00955D1E" w:rsidRDefault="00FD0431" w:rsidP="00FD0431">
            <w:pPr>
              <w:spacing w:line="200" w:lineRule="exact"/>
              <w:ind w:left="719" w:hangingChars="300" w:hanging="719"/>
              <w:rPr>
                <w:rFonts w:asciiTheme="minorEastAsia" w:eastAsiaTheme="minorEastAsia" w:hAnsiTheme="minorEastAsia"/>
              </w:rPr>
            </w:pPr>
          </w:p>
        </w:tc>
      </w:tr>
    </w:tbl>
    <w:p w14:paraId="0CDBB91F" w14:textId="77777777" w:rsidR="00B24BE9" w:rsidRPr="00955D1E" w:rsidRDefault="00B24BE9" w:rsidP="00CD15AD">
      <w:pPr>
        <w:spacing w:line="200" w:lineRule="exact"/>
        <w:rPr>
          <w:rFonts w:asciiTheme="majorEastAsia" w:eastAsiaTheme="majorEastAsia" w:hAnsiTheme="majorEastAsia"/>
        </w:rPr>
      </w:pPr>
    </w:p>
    <w:p w14:paraId="00585AE5" w14:textId="1704D042" w:rsidR="000E4CF4" w:rsidRPr="00955D1E" w:rsidRDefault="000E4CF4" w:rsidP="00FD0431">
      <w:pPr>
        <w:rPr>
          <w:rFonts w:asciiTheme="majorEastAsia" w:eastAsiaTheme="majorEastAsia" w:hAnsiTheme="majorEastAsia"/>
        </w:rPr>
      </w:pPr>
    </w:p>
    <w:p w14:paraId="1C651FA3" w14:textId="77777777" w:rsidR="007827D6" w:rsidRDefault="00FD0431" w:rsidP="007827D6">
      <w:pPr>
        <w:rPr>
          <w:rFonts w:asciiTheme="majorEastAsia" w:eastAsiaTheme="majorEastAsia" w:hAnsiTheme="majorEastAsia"/>
        </w:rPr>
      </w:pPr>
      <w:r w:rsidRPr="00955D1E">
        <w:rPr>
          <w:rFonts w:asciiTheme="majorEastAsia" w:eastAsiaTheme="majorEastAsia" w:hAnsiTheme="majorEastAsia" w:hint="eastAsia"/>
        </w:rPr>
        <w:t>（再任用者の賃金）</w:t>
      </w:r>
    </w:p>
    <w:p w14:paraId="41BAE007" w14:textId="6A658118" w:rsidR="00FD0431" w:rsidRPr="007827D6" w:rsidRDefault="00FD0431" w:rsidP="007827D6">
      <w:pPr>
        <w:ind w:firstLineChars="116" w:firstLine="278"/>
        <w:rPr>
          <w:rFonts w:asciiTheme="majorEastAsia" w:eastAsiaTheme="majorEastAsia" w:hAnsiTheme="majorEastAsia"/>
        </w:rPr>
      </w:pPr>
      <w:r w:rsidRPr="00955D1E">
        <w:rPr>
          <w:rFonts w:hint="eastAsia"/>
        </w:rPr>
        <w:t>(</w:t>
      </w:r>
      <w:r w:rsidR="0032181B">
        <w:rPr>
          <w:rFonts w:hint="eastAsia"/>
        </w:rPr>
        <w:t>13</w:t>
      </w:r>
      <w:r w:rsidRPr="00955D1E">
        <w:rPr>
          <w:rFonts w:hint="eastAsia"/>
        </w:rPr>
        <w:t>)　再任用者の給料表・一時金を引き</w:t>
      </w:r>
      <w:r w:rsidR="00243588" w:rsidRPr="00955D1E">
        <w:rPr>
          <w:rFonts w:hint="eastAsia"/>
        </w:rPr>
        <w:t>上げ</w:t>
      </w:r>
      <w:r w:rsidRPr="00955D1E">
        <w:rPr>
          <w:rFonts w:hint="eastAsia"/>
        </w:rPr>
        <w:t>ること。</w:t>
      </w:r>
    </w:p>
    <w:p w14:paraId="36FB886A" w14:textId="3C1173A9" w:rsidR="000F64EB" w:rsidRDefault="000F64EB" w:rsidP="007827D6">
      <w:pPr>
        <w:ind w:leftChars="122" w:left="716" w:hangingChars="177" w:hanging="424"/>
      </w:pPr>
      <w:r w:rsidRPr="00955D1E">
        <w:rPr>
          <w:rFonts w:hint="eastAsia"/>
        </w:rPr>
        <w:lastRenderedPageBreak/>
        <w:t>(</w:t>
      </w:r>
      <w:r w:rsidR="0032181B">
        <w:rPr>
          <w:rFonts w:hint="eastAsia"/>
        </w:rPr>
        <w:t>14</w:t>
      </w:r>
      <w:r w:rsidRPr="00955D1E">
        <w:rPr>
          <w:rFonts w:hint="eastAsia"/>
        </w:rPr>
        <w:t>)　再任用者の賃金は、国公行(一)４級再任用賃金</w:t>
      </w:r>
      <w:r w:rsidRPr="00BD0417">
        <w:rPr>
          <w:rFonts w:hint="eastAsia"/>
        </w:rPr>
        <w:t>（</w:t>
      </w:r>
      <w:r w:rsidR="00512E1E" w:rsidRPr="00BD0417">
        <w:rPr>
          <w:rFonts w:hint="eastAsia"/>
        </w:rPr>
        <w:t>275,600</w:t>
      </w:r>
      <w:r w:rsidRPr="00BD0417">
        <w:rPr>
          <w:rFonts w:hint="eastAsia"/>
        </w:rPr>
        <w:t>円）</w:t>
      </w:r>
      <w:r w:rsidRPr="00955D1E">
        <w:rPr>
          <w:rFonts w:hint="eastAsia"/>
        </w:rPr>
        <w:t>以上とすること。</w:t>
      </w:r>
    </w:p>
    <w:p w14:paraId="20BBBD8A" w14:textId="1EE4D9D9" w:rsidR="00740BE0" w:rsidRPr="00955D1E" w:rsidRDefault="00740BE0" w:rsidP="007827D6">
      <w:pPr>
        <w:ind w:leftChars="122" w:left="716" w:hangingChars="177" w:hanging="424"/>
      </w:pPr>
      <w:r>
        <w:rPr>
          <w:rFonts w:hint="eastAsia"/>
        </w:rPr>
        <w:t>(</w:t>
      </w:r>
      <w:r w:rsidR="0032181B">
        <w:rPr>
          <w:rFonts w:hint="eastAsia"/>
        </w:rPr>
        <w:t>15</w:t>
      </w:r>
      <w:r>
        <w:rPr>
          <w:rFonts w:hint="eastAsia"/>
        </w:rPr>
        <w:t>)　職務の軽減を希望する職員以外は、再任用者が担っている業務実態等にあわせ、定年延長職員と同様に、退職時の職務・級での任用格付けを行うこと。</w:t>
      </w:r>
    </w:p>
    <w:p w14:paraId="72440374" w14:textId="77777777" w:rsidR="00FD0431" w:rsidRPr="00955D1E" w:rsidRDefault="00FD0431" w:rsidP="005A7928">
      <w:pPr>
        <w:spacing w:line="200" w:lineRule="exact"/>
        <w:ind w:left="719" w:hangingChars="300" w:hanging="719"/>
        <w:rPr>
          <w:rFonts w:asciiTheme="minorEastAsia" w:eastAsiaTheme="minorEastAsia" w:hAnsiTheme="minorEastAsia"/>
        </w:rPr>
      </w:pPr>
    </w:p>
    <w:tbl>
      <w:tblPr>
        <w:tblW w:w="9120"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40" w:type="dxa"/>
          <w:right w:w="240" w:type="dxa"/>
        </w:tblCellMar>
        <w:tblLook w:val="04A0" w:firstRow="1" w:lastRow="0" w:firstColumn="1" w:lastColumn="0" w:noHBand="0" w:noVBand="1"/>
      </w:tblPr>
      <w:tblGrid>
        <w:gridCol w:w="9120"/>
      </w:tblGrid>
      <w:tr w:rsidR="00FD0431" w:rsidRPr="00955D1E" w14:paraId="1E47E504" w14:textId="77777777" w:rsidTr="004438AA">
        <w:tc>
          <w:tcPr>
            <w:tcW w:w="9120" w:type="dxa"/>
            <w:tcBorders>
              <w:bottom w:val="nil"/>
            </w:tcBorders>
          </w:tcPr>
          <w:p w14:paraId="36455E85" w14:textId="77777777" w:rsidR="00FD0431" w:rsidRPr="00955D1E" w:rsidRDefault="00FD0431" w:rsidP="00FD0431">
            <w:pPr>
              <w:spacing w:line="200" w:lineRule="exact"/>
              <w:ind w:left="719" w:hangingChars="300" w:hanging="719"/>
              <w:rPr>
                <w:rFonts w:asciiTheme="minorEastAsia" w:eastAsiaTheme="minorEastAsia" w:hAnsiTheme="minorEastAsia"/>
              </w:rPr>
            </w:pPr>
          </w:p>
        </w:tc>
      </w:tr>
      <w:tr w:rsidR="00FD0431" w:rsidRPr="00955D1E" w14:paraId="3F4CED73" w14:textId="77777777" w:rsidTr="004438AA">
        <w:tc>
          <w:tcPr>
            <w:tcW w:w="9120" w:type="dxa"/>
            <w:tcBorders>
              <w:top w:val="nil"/>
              <w:bottom w:val="nil"/>
            </w:tcBorders>
          </w:tcPr>
          <w:p w14:paraId="3A393256" w14:textId="531C1DDB" w:rsidR="00FD0431" w:rsidRPr="00955D1E" w:rsidRDefault="00FD0431" w:rsidP="0093075D">
            <w:pPr>
              <w:spacing w:line="320" w:lineRule="exact"/>
              <w:ind w:left="210" w:hangingChars="100" w:hanging="210"/>
              <w:rPr>
                <w:rFonts w:asciiTheme="minorEastAsia" w:eastAsiaTheme="minorEastAsia" w:hAnsiTheme="minorEastAsia"/>
                <w:sz w:val="21"/>
                <w:szCs w:val="21"/>
              </w:rPr>
            </w:pPr>
            <w:r w:rsidRPr="00955D1E">
              <w:rPr>
                <w:rFonts w:asciiTheme="minorEastAsia" w:eastAsiaTheme="minorEastAsia" w:hAnsiTheme="minorEastAsia" w:hint="eastAsia"/>
                <w:sz w:val="21"/>
                <w:szCs w:val="21"/>
              </w:rPr>
              <w:t>●　再任用職員の職務や級の位置づけ</w:t>
            </w:r>
            <w:r w:rsidR="0093075D">
              <w:rPr>
                <w:rFonts w:asciiTheme="minorEastAsia" w:eastAsiaTheme="minorEastAsia" w:hAnsiTheme="minorEastAsia" w:hint="eastAsia"/>
                <w:sz w:val="21"/>
                <w:szCs w:val="21"/>
              </w:rPr>
              <w:t>についても</w:t>
            </w:r>
            <w:r w:rsidRPr="00955D1E">
              <w:rPr>
                <w:rFonts w:asciiTheme="minorEastAsia" w:eastAsiaTheme="minorEastAsia" w:hAnsiTheme="minorEastAsia" w:hint="eastAsia"/>
                <w:sz w:val="21"/>
                <w:szCs w:val="21"/>
              </w:rPr>
              <w:t>多くの自治体で定年前に比べ低位に置かれ</w:t>
            </w:r>
            <w:r w:rsidR="0093075D">
              <w:rPr>
                <w:rFonts w:asciiTheme="minorEastAsia" w:eastAsiaTheme="minorEastAsia" w:hAnsiTheme="minorEastAsia" w:hint="eastAsia"/>
                <w:sz w:val="21"/>
                <w:szCs w:val="21"/>
              </w:rPr>
              <w:t>、給料も級ごとに単一</w:t>
            </w:r>
            <w:r w:rsidR="009A3ED5">
              <w:rPr>
                <w:rFonts w:asciiTheme="minorEastAsia" w:eastAsiaTheme="minorEastAsia" w:hAnsiTheme="minorEastAsia" w:hint="eastAsia"/>
                <w:sz w:val="21"/>
                <w:szCs w:val="21"/>
              </w:rPr>
              <w:t>号</w:t>
            </w:r>
            <w:r w:rsidR="0093075D">
              <w:rPr>
                <w:rFonts w:asciiTheme="minorEastAsia" w:eastAsiaTheme="minorEastAsia" w:hAnsiTheme="minorEastAsia" w:hint="eastAsia"/>
                <w:sz w:val="21"/>
                <w:szCs w:val="21"/>
              </w:rPr>
              <w:t>給（俸）とされてきました。</w:t>
            </w:r>
            <w:r w:rsidR="00AD567C">
              <w:rPr>
                <w:rFonts w:asciiTheme="minorEastAsia" w:eastAsiaTheme="minorEastAsia" w:hAnsiTheme="minorEastAsia" w:hint="eastAsia"/>
                <w:sz w:val="21"/>
                <w:szCs w:val="21"/>
              </w:rPr>
              <w:t>2023年度から</w:t>
            </w:r>
            <w:r w:rsidRPr="00955D1E">
              <w:rPr>
                <w:rFonts w:asciiTheme="minorEastAsia" w:eastAsiaTheme="minorEastAsia" w:hAnsiTheme="minorEastAsia" w:hint="eastAsia"/>
                <w:sz w:val="21"/>
                <w:szCs w:val="21"/>
              </w:rPr>
              <w:t>定年の</w:t>
            </w:r>
            <w:r w:rsidR="00243588" w:rsidRPr="00955D1E">
              <w:rPr>
                <w:rFonts w:asciiTheme="minorEastAsia" w:eastAsiaTheme="minorEastAsia" w:hAnsiTheme="minorEastAsia" w:hint="eastAsia"/>
                <w:sz w:val="21"/>
                <w:szCs w:val="21"/>
              </w:rPr>
              <w:t>引</w:t>
            </w:r>
            <w:r w:rsidR="00E6303D" w:rsidRPr="00955D1E">
              <w:rPr>
                <w:rFonts w:asciiTheme="minorEastAsia" w:eastAsiaTheme="minorEastAsia" w:hAnsiTheme="minorEastAsia" w:hint="eastAsia"/>
                <w:sz w:val="21"/>
                <w:szCs w:val="21"/>
              </w:rPr>
              <w:t>き</w:t>
            </w:r>
            <w:r w:rsidR="00243588" w:rsidRPr="00955D1E">
              <w:rPr>
                <w:rFonts w:asciiTheme="minorEastAsia" w:eastAsiaTheme="minorEastAsia" w:hAnsiTheme="minorEastAsia" w:hint="eastAsia"/>
                <w:sz w:val="21"/>
                <w:szCs w:val="21"/>
              </w:rPr>
              <w:t>上げ</w:t>
            </w:r>
            <w:r w:rsidR="00E31EB1">
              <w:rPr>
                <w:rFonts w:asciiTheme="minorEastAsia" w:eastAsiaTheme="minorEastAsia" w:hAnsiTheme="minorEastAsia" w:hint="eastAsia"/>
                <w:sz w:val="21"/>
                <w:szCs w:val="21"/>
              </w:rPr>
              <w:t>の開始に伴い、定年前再任用短時間職員、暫定再任用職員（フルタイム、短時間）が導入されますが、</w:t>
            </w:r>
            <w:r w:rsidR="0093075D">
              <w:rPr>
                <w:rFonts w:asciiTheme="minorEastAsia" w:eastAsiaTheme="minorEastAsia" w:hAnsiTheme="minorEastAsia" w:hint="eastAsia"/>
                <w:sz w:val="21"/>
                <w:szCs w:val="21"/>
              </w:rPr>
              <w:t>職務・級の格付けなどについては、知識、技術、経験等</w:t>
            </w:r>
            <w:r w:rsidR="009A3ED5">
              <w:rPr>
                <w:rFonts w:asciiTheme="minorEastAsia" w:eastAsiaTheme="minorEastAsia" w:hAnsiTheme="minorEastAsia" w:hint="eastAsia"/>
                <w:sz w:val="21"/>
                <w:szCs w:val="21"/>
              </w:rPr>
              <w:t>の</w:t>
            </w:r>
            <w:r w:rsidR="0093075D">
              <w:rPr>
                <w:rFonts w:asciiTheme="minorEastAsia" w:eastAsiaTheme="minorEastAsia" w:hAnsiTheme="minorEastAsia" w:hint="eastAsia"/>
                <w:sz w:val="21"/>
                <w:szCs w:val="21"/>
              </w:rPr>
              <w:t>従前の取り扱いを抜本的に見直すこととし、給与も60歳超の常勤職員との均衡をはかる</w:t>
            </w:r>
            <w:r w:rsidRPr="00955D1E">
              <w:rPr>
                <w:rFonts w:asciiTheme="minorEastAsia" w:eastAsiaTheme="minorEastAsia" w:hAnsiTheme="minorEastAsia" w:hint="eastAsia"/>
                <w:sz w:val="21"/>
                <w:szCs w:val="21"/>
              </w:rPr>
              <w:t>必要</w:t>
            </w:r>
            <w:r w:rsidR="0093075D">
              <w:rPr>
                <w:rFonts w:asciiTheme="minorEastAsia" w:eastAsiaTheme="minorEastAsia" w:hAnsiTheme="minorEastAsia" w:hint="eastAsia"/>
                <w:sz w:val="21"/>
                <w:szCs w:val="21"/>
              </w:rPr>
              <w:t>があります。定年前再任用短時間職員および暫定再任用職員についても、60歳超の職員と同様に退職時と同様の職務・級に格付けすること</w:t>
            </w:r>
            <w:r w:rsidR="00BC4EFF">
              <w:rPr>
                <w:rFonts w:asciiTheme="minorEastAsia" w:eastAsiaTheme="minorEastAsia" w:hAnsiTheme="minorEastAsia" w:hint="eastAsia"/>
                <w:sz w:val="21"/>
                <w:szCs w:val="21"/>
              </w:rPr>
              <w:t>を基本</w:t>
            </w:r>
            <w:r w:rsidR="0093075D">
              <w:rPr>
                <w:rFonts w:asciiTheme="minorEastAsia" w:eastAsiaTheme="minorEastAsia" w:hAnsiTheme="minorEastAsia" w:hint="eastAsia"/>
                <w:sz w:val="21"/>
                <w:szCs w:val="21"/>
              </w:rPr>
              <w:t>とし、最低到達基準として、全単組において国公行（一）４級再任用賃金以上を要求し、諸手当の支給とあわせて水準の確保を求めます。なお、職務の軽減を希望する職員については、当該職務に対応した格付けとすること</w:t>
            </w:r>
            <w:r w:rsidR="009A3ED5">
              <w:rPr>
                <w:rFonts w:asciiTheme="minorEastAsia" w:eastAsiaTheme="minorEastAsia" w:hAnsiTheme="minorEastAsia" w:hint="eastAsia"/>
                <w:sz w:val="21"/>
                <w:szCs w:val="21"/>
              </w:rPr>
              <w:t>と</w:t>
            </w:r>
            <w:r w:rsidR="0093075D">
              <w:rPr>
                <w:rFonts w:asciiTheme="minorEastAsia" w:eastAsiaTheme="minorEastAsia" w:hAnsiTheme="minorEastAsia" w:hint="eastAsia"/>
                <w:sz w:val="21"/>
                <w:szCs w:val="21"/>
              </w:rPr>
              <w:t>します。</w:t>
            </w:r>
          </w:p>
        </w:tc>
      </w:tr>
      <w:tr w:rsidR="00FD0431" w:rsidRPr="00955D1E" w14:paraId="3EDCA612" w14:textId="77777777" w:rsidTr="004438AA">
        <w:tc>
          <w:tcPr>
            <w:tcW w:w="9120" w:type="dxa"/>
            <w:tcBorders>
              <w:top w:val="nil"/>
            </w:tcBorders>
          </w:tcPr>
          <w:p w14:paraId="053E3750" w14:textId="77777777" w:rsidR="00FD0431" w:rsidRPr="00955D1E" w:rsidRDefault="00FD0431" w:rsidP="00FD0431">
            <w:pPr>
              <w:spacing w:line="200" w:lineRule="exact"/>
              <w:ind w:left="719" w:hangingChars="300" w:hanging="719"/>
              <w:rPr>
                <w:rFonts w:asciiTheme="minorEastAsia" w:eastAsiaTheme="minorEastAsia" w:hAnsiTheme="minorEastAsia"/>
              </w:rPr>
            </w:pPr>
          </w:p>
        </w:tc>
      </w:tr>
    </w:tbl>
    <w:p w14:paraId="31DBC83F" w14:textId="53BA4BB7" w:rsidR="00FD0431" w:rsidRPr="00955D1E" w:rsidRDefault="00FD0431" w:rsidP="00CD15AD">
      <w:pPr>
        <w:spacing w:line="420" w:lineRule="exact"/>
        <w:rPr>
          <w:rFonts w:asciiTheme="majorEastAsia" w:eastAsiaTheme="majorEastAsia" w:hAnsiTheme="majorEastAsia"/>
        </w:rPr>
      </w:pPr>
    </w:p>
    <w:p w14:paraId="579DEC35" w14:textId="77777777" w:rsidR="00FD0431" w:rsidRPr="00955D1E" w:rsidRDefault="00FD0431" w:rsidP="00FD0431">
      <w:pPr>
        <w:rPr>
          <w:rFonts w:asciiTheme="majorEastAsia" w:eastAsiaTheme="majorEastAsia" w:hAnsiTheme="majorEastAsia"/>
        </w:rPr>
      </w:pPr>
      <w:r w:rsidRPr="00955D1E">
        <w:rPr>
          <w:rFonts w:asciiTheme="majorEastAsia" w:eastAsiaTheme="majorEastAsia" w:hAnsiTheme="majorEastAsia" w:hint="eastAsia"/>
        </w:rPr>
        <w:t>（任期付職員および臨時的任用職員の賃金）</w:t>
      </w:r>
    </w:p>
    <w:p w14:paraId="607B867E" w14:textId="4C862D27" w:rsidR="00FD0431" w:rsidRPr="00955D1E" w:rsidRDefault="00FD0431" w:rsidP="00E959DF">
      <w:pPr>
        <w:ind w:leftChars="99" w:left="716" w:hangingChars="200" w:hanging="479"/>
      </w:pPr>
      <w:r w:rsidRPr="00955D1E">
        <w:rPr>
          <w:rFonts w:hint="eastAsia"/>
        </w:rPr>
        <w:t>(</w:t>
      </w:r>
      <w:r w:rsidR="0032181B">
        <w:rPr>
          <w:rFonts w:hint="eastAsia"/>
        </w:rPr>
        <w:t>16</w:t>
      </w:r>
      <w:r w:rsidRPr="00955D1E">
        <w:rPr>
          <w:rFonts w:hint="eastAsia"/>
        </w:rPr>
        <w:t>)　任期付職員および臨時的任用職員の給料</w:t>
      </w:r>
      <w:r w:rsidR="007F0E45" w:rsidRPr="00955D1E">
        <w:rPr>
          <w:rFonts w:hint="eastAsia"/>
        </w:rPr>
        <w:t>・</w:t>
      </w:r>
      <w:r w:rsidRPr="00955D1E">
        <w:rPr>
          <w:rFonts w:hint="eastAsia"/>
        </w:rPr>
        <w:t>諸手当の支給、昇給・昇格</w:t>
      </w:r>
      <w:r w:rsidR="00243588" w:rsidRPr="00955D1E">
        <w:rPr>
          <w:rFonts w:hint="eastAsia"/>
        </w:rPr>
        <w:t>等</w:t>
      </w:r>
      <w:r w:rsidRPr="00955D1E">
        <w:rPr>
          <w:rFonts w:hint="eastAsia"/>
        </w:rPr>
        <w:t>については、任期の定めのない常勤職員に適用する基準に基づき行うこと。</w:t>
      </w:r>
    </w:p>
    <w:p w14:paraId="7DE3766C" w14:textId="77777777" w:rsidR="00FD0431" w:rsidRPr="00955D1E" w:rsidRDefault="00FD0431" w:rsidP="00FD0431">
      <w:pPr>
        <w:spacing w:line="180" w:lineRule="exact"/>
        <w:ind w:left="719" w:hangingChars="300" w:hanging="719"/>
        <w:rPr>
          <w:rFonts w:asciiTheme="minorEastAsia" w:eastAsiaTheme="minorEastAsia" w:hAnsiTheme="minorEastAsia"/>
        </w:rPr>
      </w:pPr>
    </w:p>
    <w:tbl>
      <w:tblPr>
        <w:tblW w:w="9120"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40" w:type="dxa"/>
          <w:right w:w="240" w:type="dxa"/>
        </w:tblCellMar>
        <w:tblLook w:val="04A0" w:firstRow="1" w:lastRow="0" w:firstColumn="1" w:lastColumn="0" w:noHBand="0" w:noVBand="1"/>
      </w:tblPr>
      <w:tblGrid>
        <w:gridCol w:w="9120"/>
      </w:tblGrid>
      <w:tr w:rsidR="00FD0431" w:rsidRPr="00955D1E" w14:paraId="18871D86" w14:textId="77777777" w:rsidTr="004438AA">
        <w:tc>
          <w:tcPr>
            <w:tcW w:w="9120" w:type="dxa"/>
            <w:tcBorders>
              <w:bottom w:val="nil"/>
            </w:tcBorders>
          </w:tcPr>
          <w:p w14:paraId="1A430798" w14:textId="77777777" w:rsidR="00FD0431" w:rsidRPr="00955D1E" w:rsidRDefault="00FD0431" w:rsidP="00FD0431">
            <w:pPr>
              <w:spacing w:line="200" w:lineRule="exact"/>
              <w:ind w:left="719" w:hangingChars="300" w:hanging="719"/>
              <w:rPr>
                <w:rFonts w:asciiTheme="minorEastAsia" w:eastAsiaTheme="minorEastAsia" w:hAnsiTheme="minorEastAsia"/>
              </w:rPr>
            </w:pPr>
          </w:p>
        </w:tc>
      </w:tr>
      <w:tr w:rsidR="00FD0431" w:rsidRPr="00955D1E" w14:paraId="74E61A81" w14:textId="77777777" w:rsidTr="004438AA">
        <w:tc>
          <w:tcPr>
            <w:tcW w:w="9120" w:type="dxa"/>
            <w:tcBorders>
              <w:top w:val="nil"/>
              <w:bottom w:val="nil"/>
            </w:tcBorders>
          </w:tcPr>
          <w:p w14:paraId="12846637" w14:textId="7287FF7C" w:rsidR="00FD0431" w:rsidRPr="00955D1E" w:rsidRDefault="00FD0431" w:rsidP="00BC6A76">
            <w:pPr>
              <w:spacing w:line="320" w:lineRule="exact"/>
              <w:ind w:left="210" w:hangingChars="100" w:hanging="210"/>
              <w:rPr>
                <w:rFonts w:asciiTheme="minorEastAsia" w:eastAsiaTheme="minorEastAsia" w:hAnsiTheme="minorEastAsia"/>
                <w:sz w:val="21"/>
                <w:szCs w:val="21"/>
              </w:rPr>
            </w:pPr>
            <w:r w:rsidRPr="00955D1E">
              <w:rPr>
                <w:rFonts w:asciiTheme="minorEastAsia" w:eastAsiaTheme="minorEastAsia" w:hAnsiTheme="minorEastAsia" w:hint="eastAsia"/>
                <w:sz w:val="21"/>
                <w:szCs w:val="21"/>
              </w:rPr>
              <w:t>●　総務省は「任期付職員の任用</w:t>
            </w:r>
            <w:r w:rsidR="00243588" w:rsidRPr="00955D1E">
              <w:rPr>
                <w:rFonts w:asciiTheme="minorEastAsia" w:eastAsiaTheme="minorEastAsia" w:hAnsiTheme="minorEastAsia" w:hint="eastAsia"/>
                <w:sz w:val="21"/>
                <w:szCs w:val="21"/>
              </w:rPr>
              <w:t>等</w:t>
            </w:r>
            <w:r w:rsidRPr="00955D1E">
              <w:rPr>
                <w:rFonts w:asciiTheme="minorEastAsia" w:eastAsiaTheme="minorEastAsia" w:hAnsiTheme="minorEastAsia" w:hint="eastAsia"/>
                <w:sz w:val="21"/>
                <w:szCs w:val="21"/>
              </w:rPr>
              <w:t>について」（総行公第44号、総行給第18号、2018年３月27日）において、「初任給の決定、昇格、昇給</w:t>
            </w:r>
            <w:r w:rsidR="00243588" w:rsidRPr="00955D1E">
              <w:rPr>
                <w:rFonts w:asciiTheme="minorEastAsia" w:eastAsiaTheme="minorEastAsia" w:hAnsiTheme="minorEastAsia" w:hint="eastAsia"/>
                <w:sz w:val="21"/>
                <w:szCs w:val="21"/>
              </w:rPr>
              <w:t>等</w:t>
            </w:r>
            <w:r w:rsidRPr="00955D1E">
              <w:rPr>
                <w:rFonts w:asciiTheme="minorEastAsia" w:eastAsiaTheme="minorEastAsia" w:hAnsiTheme="minorEastAsia" w:hint="eastAsia"/>
                <w:sz w:val="21"/>
                <w:szCs w:val="21"/>
              </w:rPr>
              <w:t>について、常勤職員に適用される基準に準じて適切に運用すること」を要請しています。あわせて再度の任用についても「任期終了後、改めて適切な募集を行い、競争試験</w:t>
            </w:r>
            <w:r w:rsidR="00243588" w:rsidRPr="00955D1E">
              <w:rPr>
                <w:rFonts w:asciiTheme="minorEastAsia" w:eastAsiaTheme="minorEastAsia" w:hAnsiTheme="minorEastAsia" w:hint="eastAsia"/>
                <w:sz w:val="21"/>
                <w:szCs w:val="21"/>
              </w:rPr>
              <w:t>又</w:t>
            </w:r>
            <w:r w:rsidRPr="00955D1E">
              <w:rPr>
                <w:rFonts w:asciiTheme="minorEastAsia" w:eastAsiaTheme="minorEastAsia" w:hAnsiTheme="minorEastAsia" w:hint="eastAsia"/>
                <w:sz w:val="21"/>
                <w:szCs w:val="21"/>
              </w:rPr>
              <w:t>は選考による能力の実証を経た上で、結果として再度同一の職に任用されることは妨げられない」と容認する考えを示しています。</w:t>
            </w:r>
          </w:p>
          <w:p w14:paraId="7C51F8DC" w14:textId="6DC877E3" w:rsidR="00FD0431" w:rsidRPr="00955D1E" w:rsidRDefault="00FD0431" w:rsidP="00BC6A76">
            <w:pPr>
              <w:spacing w:line="320" w:lineRule="exact"/>
              <w:ind w:left="210" w:hangingChars="100" w:hanging="210"/>
              <w:rPr>
                <w:rFonts w:asciiTheme="minorEastAsia" w:eastAsiaTheme="minorEastAsia" w:hAnsiTheme="minorEastAsia"/>
                <w:sz w:val="21"/>
                <w:szCs w:val="21"/>
              </w:rPr>
            </w:pPr>
            <w:r w:rsidRPr="00955D1E">
              <w:rPr>
                <w:rFonts w:asciiTheme="minorEastAsia" w:eastAsiaTheme="minorEastAsia" w:hAnsiTheme="minorEastAsia" w:hint="eastAsia"/>
                <w:sz w:val="21"/>
                <w:szCs w:val="21"/>
              </w:rPr>
              <w:t>●　臨時職員（地方公務員法第22条の３）については、</w:t>
            </w:r>
            <w:r w:rsidR="004D66B4" w:rsidRPr="00955D1E">
              <w:rPr>
                <w:rFonts w:asciiTheme="minorEastAsia" w:eastAsiaTheme="minorEastAsia" w:hAnsiTheme="minorEastAsia" w:hint="eastAsia"/>
                <w:sz w:val="21"/>
                <w:szCs w:val="21"/>
              </w:rPr>
              <w:t>従前とは</w:t>
            </w:r>
            <w:r w:rsidRPr="00955D1E">
              <w:rPr>
                <w:rFonts w:asciiTheme="minorEastAsia" w:eastAsiaTheme="minorEastAsia" w:hAnsiTheme="minorEastAsia" w:hint="eastAsia"/>
                <w:sz w:val="21"/>
                <w:szCs w:val="21"/>
              </w:rPr>
              <w:t>任用と給与の取り扱いが異なるため留意が必要です。総務省は会</w:t>
            </w:r>
            <w:r w:rsidR="00243588" w:rsidRPr="00955D1E">
              <w:rPr>
                <w:rFonts w:asciiTheme="minorEastAsia" w:eastAsiaTheme="minorEastAsia" w:hAnsiTheme="minorEastAsia" w:hint="eastAsia"/>
                <w:sz w:val="21"/>
                <w:szCs w:val="21"/>
              </w:rPr>
              <w:t>計</w:t>
            </w:r>
            <w:r w:rsidRPr="00955D1E">
              <w:rPr>
                <w:rFonts w:asciiTheme="minorEastAsia" w:eastAsiaTheme="minorEastAsia" w:hAnsiTheme="minorEastAsia" w:hint="eastAsia"/>
                <w:sz w:val="21"/>
                <w:szCs w:val="21"/>
              </w:rPr>
              <w:t>年度任用職員制度の</w:t>
            </w:r>
            <w:r w:rsidR="00243588" w:rsidRPr="00955D1E">
              <w:rPr>
                <w:rFonts w:asciiTheme="minorEastAsia" w:eastAsiaTheme="minorEastAsia" w:hAnsiTheme="minorEastAsia" w:hint="eastAsia"/>
                <w:sz w:val="21"/>
                <w:szCs w:val="21"/>
              </w:rPr>
              <w:t>事務</w:t>
            </w:r>
            <w:r w:rsidRPr="00955D1E">
              <w:rPr>
                <w:rFonts w:asciiTheme="minorEastAsia" w:eastAsiaTheme="minorEastAsia" w:hAnsiTheme="minorEastAsia" w:hint="eastAsia"/>
                <w:sz w:val="21"/>
                <w:szCs w:val="21"/>
              </w:rPr>
              <w:t>処理マニュアルの中で、改正法施行後の臨時職員については、「改正法においては……『常時勤務を要する職に欠員を生じた場合』に該当することを新たな要件に加え、常勤職員の任用を予定し得る地位に現に具体的な者が充当されていない場合に限定しています」（常勤職員が行うべき業務以外の業務に</w:t>
            </w:r>
            <w:r w:rsidR="00243588" w:rsidRPr="00955D1E">
              <w:rPr>
                <w:rFonts w:asciiTheme="minorEastAsia" w:eastAsiaTheme="minorEastAsia" w:hAnsiTheme="minorEastAsia" w:hint="eastAsia"/>
                <w:sz w:val="21"/>
                <w:szCs w:val="21"/>
              </w:rPr>
              <w:t>従事</w:t>
            </w:r>
            <w:r w:rsidRPr="00955D1E">
              <w:rPr>
                <w:rFonts w:asciiTheme="minorEastAsia" w:eastAsiaTheme="minorEastAsia" w:hAnsiTheme="minorEastAsia" w:hint="eastAsia"/>
                <w:sz w:val="21"/>
                <w:szCs w:val="21"/>
              </w:rPr>
              <w:t>する職、パートタイムの職への任用は不可）。給与についても「常勤職員に適用される給料表</w:t>
            </w:r>
            <w:r w:rsidR="008804D1" w:rsidRPr="00955D1E">
              <w:rPr>
                <w:rFonts w:asciiTheme="minorEastAsia" w:eastAsiaTheme="minorEastAsia" w:hAnsiTheme="minorEastAsia" w:hint="eastAsia"/>
                <w:sz w:val="21"/>
                <w:szCs w:val="21"/>
              </w:rPr>
              <w:t>及び</w:t>
            </w:r>
            <w:r w:rsidRPr="00955D1E">
              <w:rPr>
                <w:rFonts w:asciiTheme="minorEastAsia" w:eastAsiaTheme="minorEastAsia" w:hAnsiTheme="minorEastAsia" w:hint="eastAsia"/>
                <w:sz w:val="21"/>
                <w:szCs w:val="21"/>
              </w:rPr>
              <w:t>初任給基準に基づき、学歴免許</w:t>
            </w:r>
            <w:r w:rsidR="00243588" w:rsidRPr="00955D1E">
              <w:rPr>
                <w:rFonts w:asciiTheme="minorEastAsia" w:eastAsiaTheme="minorEastAsia" w:hAnsiTheme="minorEastAsia" w:hint="eastAsia"/>
                <w:sz w:val="21"/>
                <w:szCs w:val="21"/>
              </w:rPr>
              <w:t>等</w:t>
            </w:r>
            <w:r w:rsidRPr="00955D1E">
              <w:rPr>
                <w:rFonts w:asciiTheme="minorEastAsia" w:eastAsiaTheme="minorEastAsia" w:hAnsiTheme="minorEastAsia" w:hint="eastAsia"/>
                <w:sz w:val="21"/>
                <w:szCs w:val="21"/>
              </w:rPr>
              <w:t>の資格や経験年数を考慮して適切に決定する……常勤職員と同</w:t>
            </w:r>
            <w:r w:rsidR="00243588" w:rsidRPr="00955D1E">
              <w:rPr>
                <w:rFonts w:asciiTheme="minorEastAsia" w:eastAsiaTheme="minorEastAsia" w:hAnsiTheme="minorEastAsia" w:hint="eastAsia"/>
                <w:sz w:val="21"/>
                <w:szCs w:val="21"/>
              </w:rPr>
              <w:t>等</w:t>
            </w:r>
            <w:r w:rsidRPr="00955D1E">
              <w:rPr>
                <w:rFonts w:asciiTheme="minorEastAsia" w:eastAsiaTheme="minorEastAsia" w:hAnsiTheme="minorEastAsia" w:hint="eastAsia"/>
                <w:sz w:val="21"/>
                <w:szCs w:val="21"/>
              </w:rPr>
              <w:t>の職務の内容や責任を有する場合に、下位の級に格</w:t>
            </w:r>
            <w:r w:rsidR="00243588" w:rsidRPr="00955D1E">
              <w:rPr>
                <w:rFonts w:asciiTheme="minorEastAsia" w:eastAsiaTheme="minorEastAsia" w:hAnsiTheme="minorEastAsia" w:hint="eastAsia"/>
                <w:sz w:val="21"/>
                <w:szCs w:val="21"/>
              </w:rPr>
              <w:t>付け</w:t>
            </w:r>
            <w:r w:rsidRPr="00955D1E">
              <w:rPr>
                <w:rFonts w:asciiTheme="minorEastAsia" w:eastAsiaTheme="minorEastAsia" w:hAnsiTheme="minorEastAsia" w:hint="eastAsia"/>
                <w:sz w:val="21"/>
                <w:szCs w:val="21"/>
              </w:rPr>
              <w:t>を行ったり、各級の最高号給未満の水準を上限として設定したりするといった取扱いは改める必要があることに留意」するよう求めています。</w:t>
            </w:r>
          </w:p>
          <w:p w14:paraId="6FC5088E" w14:textId="0742AC3E" w:rsidR="00FD0431" w:rsidRPr="00955D1E" w:rsidRDefault="00FD0431" w:rsidP="004D533C">
            <w:pPr>
              <w:spacing w:line="320" w:lineRule="exact"/>
              <w:ind w:left="210" w:hangingChars="100" w:hanging="210"/>
              <w:rPr>
                <w:rFonts w:asciiTheme="minorEastAsia" w:eastAsiaTheme="minorEastAsia" w:hAnsiTheme="minorEastAsia"/>
              </w:rPr>
            </w:pPr>
            <w:r w:rsidRPr="00955D1E">
              <w:rPr>
                <w:rFonts w:asciiTheme="minorEastAsia" w:eastAsiaTheme="minorEastAsia" w:hAnsiTheme="minorEastAsia" w:hint="eastAsia"/>
                <w:sz w:val="21"/>
                <w:szCs w:val="21"/>
              </w:rPr>
              <w:t xml:space="preserve">　　また、特別職非常勤職員（地方公務員法第３条第３項第３号）については、専門的な知識経験または見識を有する者が就く職に限定されており、従前のような取り扱いが認められていませんので、この点にも留意が必要です。</w:t>
            </w:r>
          </w:p>
        </w:tc>
      </w:tr>
      <w:tr w:rsidR="00FD0431" w:rsidRPr="00955D1E" w14:paraId="53739B79" w14:textId="77777777" w:rsidTr="004438AA">
        <w:tc>
          <w:tcPr>
            <w:tcW w:w="9120" w:type="dxa"/>
            <w:tcBorders>
              <w:top w:val="nil"/>
            </w:tcBorders>
          </w:tcPr>
          <w:p w14:paraId="3A93CEDC" w14:textId="77777777" w:rsidR="00FD0431" w:rsidRPr="00955D1E" w:rsidRDefault="00FD0431" w:rsidP="00FD0431">
            <w:pPr>
              <w:spacing w:line="200" w:lineRule="exact"/>
              <w:ind w:left="719" w:hangingChars="300" w:hanging="719"/>
              <w:rPr>
                <w:rFonts w:asciiTheme="minorEastAsia" w:eastAsiaTheme="minorEastAsia" w:hAnsiTheme="minorEastAsia"/>
              </w:rPr>
            </w:pPr>
          </w:p>
        </w:tc>
      </w:tr>
    </w:tbl>
    <w:p w14:paraId="6B98F04C" w14:textId="6FFEE95B" w:rsidR="00D57ED9" w:rsidRDefault="00D57ED9" w:rsidP="00FD0431">
      <w:pPr>
        <w:rPr>
          <w:rFonts w:asciiTheme="majorEastAsia" w:eastAsiaTheme="majorEastAsia" w:hAnsiTheme="majorEastAsia"/>
        </w:rPr>
      </w:pPr>
    </w:p>
    <w:p w14:paraId="5D2F05D0" w14:textId="461F580B" w:rsidR="00D57ED9" w:rsidRDefault="00D57ED9" w:rsidP="00FD0431">
      <w:pPr>
        <w:rPr>
          <w:rFonts w:asciiTheme="majorEastAsia" w:eastAsiaTheme="majorEastAsia" w:hAnsiTheme="majorEastAsia"/>
        </w:rPr>
      </w:pPr>
      <w:r>
        <w:rPr>
          <w:rFonts w:asciiTheme="majorEastAsia" w:eastAsiaTheme="majorEastAsia" w:hAnsiTheme="majorEastAsia" w:hint="eastAsia"/>
        </w:rPr>
        <w:t>4．会計年度任用職員の賃金</w:t>
      </w:r>
    </w:p>
    <w:p w14:paraId="33012706" w14:textId="5FB0C486" w:rsidR="00D57ED9" w:rsidRPr="000C3BBC" w:rsidRDefault="00D57ED9" w:rsidP="00D57ED9">
      <w:pPr>
        <w:rPr>
          <w:rFonts w:asciiTheme="majorEastAsia" w:eastAsiaTheme="majorEastAsia" w:hAnsiTheme="majorEastAsia"/>
        </w:rPr>
      </w:pPr>
      <w:r w:rsidRPr="000C3BBC">
        <w:rPr>
          <w:rFonts w:asciiTheme="majorEastAsia" w:eastAsiaTheme="majorEastAsia" w:hAnsiTheme="majorEastAsia" w:hint="eastAsia"/>
        </w:rPr>
        <w:t>《会計年度任用職員の勤勉手当支給に係る条例改正》</w:t>
      </w:r>
    </w:p>
    <w:p w14:paraId="3BEF4F35" w14:textId="2EE15284" w:rsidR="00D57ED9" w:rsidRPr="000C3BBC" w:rsidRDefault="00D57ED9" w:rsidP="00D57ED9">
      <w:pPr>
        <w:ind w:left="707" w:hangingChars="295" w:hanging="707"/>
        <w:rPr>
          <w:rFonts w:asciiTheme="minorEastAsia" w:eastAsiaTheme="minorEastAsia" w:hAnsiTheme="minorEastAsia"/>
        </w:rPr>
      </w:pPr>
      <w:r w:rsidRPr="000C3BBC">
        <w:lastRenderedPageBreak/>
        <w:t xml:space="preserve">  </w:t>
      </w:r>
      <w:r w:rsidRPr="000C3BBC">
        <w:rPr>
          <w:rFonts w:hint="eastAsia"/>
        </w:rPr>
        <w:t>(１)　会計年度任用職員の勤勉手当支給にむけた条例改正を行うこと。</w:t>
      </w:r>
      <w:r w:rsidRPr="000C3BBC">
        <w:rPr>
          <w:rFonts w:asciiTheme="minorEastAsia" w:eastAsiaTheme="minorEastAsia" w:hAnsiTheme="minorEastAsia" w:hint="eastAsia"/>
        </w:rPr>
        <w:t>会計年度任用職員の期末・勤勉手当</w:t>
      </w:r>
      <w:r w:rsidR="005F031F" w:rsidRPr="000C3BBC">
        <w:rPr>
          <w:rFonts w:asciiTheme="minorEastAsia" w:eastAsiaTheme="minorEastAsia" w:hAnsiTheme="minorEastAsia" w:hint="eastAsia"/>
        </w:rPr>
        <w:t>の支給月数</w:t>
      </w:r>
      <w:r w:rsidRPr="000C3BBC">
        <w:rPr>
          <w:rFonts w:asciiTheme="minorEastAsia" w:eastAsiaTheme="minorEastAsia" w:hAnsiTheme="minorEastAsia" w:hint="eastAsia"/>
        </w:rPr>
        <w:t>は</w:t>
      </w:r>
      <w:r w:rsidR="005F031F" w:rsidRPr="000C3BBC">
        <w:rPr>
          <w:rFonts w:asciiTheme="minorEastAsia" w:eastAsiaTheme="minorEastAsia" w:hAnsiTheme="minorEastAsia" w:hint="eastAsia"/>
        </w:rPr>
        <w:t>、</w:t>
      </w:r>
      <w:r w:rsidRPr="000C3BBC">
        <w:rPr>
          <w:rFonts w:asciiTheme="minorEastAsia" w:eastAsiaTheme="minorEastAsia" w:hAnsiTheme="minorEastAsia" w:hint="eastAsia"/>
        </w:rPr>
        <w:t>常勤職員と同月数とすること。</w:t>
      </w:r>
    </w:p>
    <w:p w14:paraId="5C39DFDF" w14:textId="77777777" w:rsidR="00D57ED9" w:rsidRPr="000C3BBC" w:rsidRDefault="00D57ED9" w:rsidP="00D57ED9">
      <w:pPr>
        <w:ind w:left="707" w:hangingChars="295" w:hanging="707"/>
        <w:rPr>
          <w:rFonts w:asciiTheme="majorEastAsia" w:eastAsiaTheme="majorEastAsia" w:hAnsiTheme="majorEastAsia"/>
        </w:rPr>
      </w:pPr>
    </w:p>
    <w:p w14:paraId="12DF65EA" w14:textId="100A0994" w:rsidR="00FD0431" w:rsidRPr="000C3BBC" w:rsidRDefault="00FD0431" w:rsidP="00FD0431">
      <w:pPr>
        <w:rPr>
          <w:rFonts w:asciiTheme="majorEastAsia" w:eastAsiaTheme="majorEastAsia" w:hAnsiTheme="majorEastAsia"/>
        </w:rPr>
      </w:pPr>
      <w:r w:rsidRPr="000C3BBC">
        <w:rPr>
          <w:rFonts w:asciiTheme="majorEastAsia" w:eastAsiaTheme="majorEastAsia" w:hAnsiTheme="majorEastAsia" w:hint="eastAsia"/>
        </w:rPr>
        <w:t>《会</w:t>
      </w:r>
      <w:r w:rsidR="00243588" w:rsidRPr="000C3BBC">
        <w:rPr>
          <w:rFonts w:asciiTheme="majorEastAsia" w:eastAsiaTheme="majorEastAsia" w:hAnsiTheme="majorEastAsia" w:hint="eastAsia"/>
        </w:rPr>
        <w:t>計</w:t>
      </w:r>
      <w:r w:rsidR="00DC3FC3" w:rsidRPr="000C3BBC">
        <w:rPr>
          <w:rFonts w:asciiTheme="majorEastAsia" w:eastAsiaTheme="majorEastAsia" w:hAnsiTheme="majorEastAsia" w:hint="eastAsia"/>
        </w:rPr>
        <w:t>年度任用職員の給与改定</w:t>
      </w:r>
      <w:r w:rsidRPr="000C3BBC">
        <w:rPr>
          <w:rFonts w:asciiTheme="majorEastAsia" w:eastAsiaTheme="majorEastAsia" w:hAnsiTheme="majorEastAsia" w:hint="eastAsia"/>
        </w:rPr>
        <w:t>》</w:t>
      </w:r>
    </w:p>
    <w:p w14:paraId="354534E9" w14:textId="33669524" w:rsidR="00DC3FC3" w:rsidRPr="000C3BBC" w:rsidRDefault="00FD0431" w:rsidP="00BC4EFF">
      <w:pPr>
        <w:ind w:leftChars="99" w:left="716" w:hangingChars="200" w:hanging="479"/>
      </w:pPr>
      <w:r w:rsidRPr="000C3BBC">
        <w:rPr>
          <w:rFonts w:hint="eastAsia"/>
        </w:rPr>
        <w:t>(</w:t>
      </w:r>
      <w:r w:rsidR="00DC3FC3" w:rsidRPr="000C3BBC">
        <w:rPr>
          <w:rFonts w:hint="eastAsia"/>
        </w:rPr>
        <w:t>２</w:t>
      </w:r>
      <w:r w:rsidRPr="000C3BBC">
        <w:rPr>
          <w:rFonts w:hint="eastAsia"/>
        </w:rPr>
        <w:t>)　会</w:t>
      </w:r>
      <w:r w:rsidR="00243588" w:rsidRPr="000C3BBC">
        <w:rPr>
          <w:rFonts w:hint="eastAsia"/>
        </w:rPr>
        <w:t>計</w:t>
      </w:r>
      <w:r w:rsidRPr="000C3BBC">
        <w:rPr>
          <w:rFonts w:hint="eastAsia"/>
        </w:rPr>
        <w:t>年度任用職員の給料</w:t>
      </w:r>
      <w:r w:rsidR="00DC3FC3" w:rsidRPr="000C3BBC">
        <w:rPr>
          <w:rFonts w:hint="eastAsia"/>
        </w:rPr>
        <w:t>・報酬について、常勤職員の改定に準じて改定を行うこと。独自給料表としている単組については、勧告による引き上げ分を上回る給料表の改善を行うこと。</w:t>
      </w:r>
    </w:p>
    <w:p w14:paraId="4545922E" w14:textId="494B28DC" w:rsidR="00DC3FC3" w:rsidRPr="000C3BBC" w:rsidRDefault="00DC3FC3" w:rsidP="00BC4EFF">
      <w:pPr>
        <w:ind w:leftChars="99" w:left="716" w:hangingChars="200" w:hanging="479"/>
      </w:pPr>
      <w:r w:rsidRPr="000C3BBC">
        <w:rPr>
          <w:rFonts w:hint="eastAsia"/>
        </w:rPr>
        <w:t>(３)　一時金の支給月数の増額改定が行われた場合、会計年度任用職員は今年度の増額分を期末手当で支給すること。</w:t>
      </w:r>
    </w:p>
    <w:p w14:paraId="0BE3524E" w14:textId="531A0D75" w:rsidR="00DC3FC3" w:rsidRPr="000C3BBC" w:rsidRDefault="00DC3FC3" w:rsidP="00BC4EFF">
      <w:pPr>
        <w:ind w:leftChars="99" w:left="716" w:hangingChars="200" w:hanging="479"/>
      </w:pPr>
      <w:r w:rsidRPr="000C3BBC">
        <w:rPr>
          <w:rFonts w:hint="eastAsia"/>
        </w:rPr>
        <w:t xml:space="preserve">(４)　</w:t>
      </w:r>
      <w:r w:rsidR="003E3F01" w:rsidRPr="000C3BBC">
        <w:rPr>
          <w:rFonts w:hint="eastAsia"/>
        </w:rPr>
        <w:t>給与改定</w:t>
      </w:r>
      <w:r w:rsidRPr="000C3BBC">
        <w:rPr>
          <w:rFonts w:hint="eastAsia"/>
        </w:rPr>
        <w:t>については、常勤職員と同様に遡及改定を行うこと。</w:t>
      </w:r>
    </w:p>
    <w:p w14:paraId="6B3A99A7" w14:textId="7B6617FD" w:rsidR="00DC3FC3" w:rsidRPr="000C3BBC" w:rsidRDefault="00DC3FC3" w:rsidP="00BC4EFF">
      <w:pPr>
        <w:ind w:leftChars="99" w:left="716" w:hangingChars="200" w:hanging="479"/>
      </w:pPr>
    </w:p>
    <w:tbl>
      <w:tblPr>
        <w:tblW w:w="9120"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40" w:type="dxa"/>
          <w:right w:w="240" w:type="dxa"/>
        </w:tblCellMar>
        <w:tblLook w:val="04A0" w:firstRow="1" w:lastRow="0" w:firstColumn="1" w:lastColumn="0" w:noHBand="0" w:noVBand="1"/>
      </w:tblPr>
      <w:tblGrid>
        <w:gridCol w:w="9120"/>
      </w:tblGrid>
      <w:tr w:rsidR="00DC3FC3" w:rsidRPr="000C3BBC" w14:paraId="1D8E35D5" w14:textId="77777777" w:rsidTr="004C27E1">
        <w:tc>
          <w:tcPr>
            <w:tcW w:w="9120" w:type="dxa"/>
            <w:tcBorders>
              <w:bottom w:val="nil"/>
            </w:tcBorders>
          </w:tcPr>
          <w:p w14:paraId="15489BD0" w14:textId="77777777" w:rsidR="00DC3FC3" w:rsidRPr="000C3BBC" w:rsidRDefault="00DC3FC3" w:rsidP="004C27E1">
            <w:pPr>
              <w:spacing w:line="200" w:lineRule="exact"/>
              <w:ind w:left="719" w:hangingChars="300" w:hanging="719"/>
              <w:rPr>
                <w:rFonts w:asciiTheme="minorEastAsia" w:eastAsiaTheme="minorEastAsia" w:hAnsiTheme="minorEastAsia"/>
              </w:rPr>
            </w:pPr>
          </w:p>
        </w:tc>
      </w:tr>
      <w:tr w:rsidR="00DC3FC3" w:rsidRPr="00955D1E" w14:paraId="4431D7CB" w14:textId="77777777" w:rsidTr="004C27E1">
        <w:tc>
          <w:tcPr>
            <w:tcW w:w="9120" w:type="dxa"/>
            <w:tcBorders>
              <w:top w:val="nil"/>
              <w:bottom w:val="nil"/>
            </w:tcBorders>
          </w:tcPr>
          <w:p w14:paraId="68029AE0" w14:textId="1B489B88" w:rsidR="003F18C8" w:rsidRPr="000C3BBC" w:rsidRDefault="00DC3FC3" w:rsidP="003F18C8">
            <w:pPr>
              <w:spacing w:line="320" w:lineRule="exact"/>
              <w:ind w:left="210" w:hangingChars="100" w:hanging="210"/>
              <w:rPr>
                <w:rFonts w:asciiTheme="minorEastAsia" w:eastAsiaTheme="minorEastAsia" w:hAnsiTheme="minorEastAsia"/>
                <w:sz w:val="21"/>
                <w:szCs w:val="21"/>
              </w:rPr>
            </w:pPr>
            <w:r w:rsidRPr="000C3BBC">
              <w:rPr>
                <w:rFonts w:asciiTheme="minorEastAsia" w:eastAsiaTheme="minorEastAsia" w:hAnsiTheme="minorEastAsia" w:hint="eastAsia"/>
                <w:sz w:val="21"/>
                <w:szCs w:val="21"/>
              </w:rPr>
              <w:t xml:space="preserve">●　</w:t>
            </w:r>
            <w:r w:rsidR="003F18C8" w:rsidRPr="000C3BBC">
              <w:rPr>
                <w:rFonts w:asciiTheme="minorEastAsia" w:eastAsiaTheme="minorEastAsia" w:hAnsiTheme="minorEastAsia" w:hint="eastAsia"/>
                <w:sz w:val="21"/>
                <w:szCs w:val="21"/>
              </w:rPr>
              <w:t>地方自治法の一部を改正する法律が2023年4月に可決・成立しました。改正内容のうち、会計年度任用職員に対する勤勉手当の支給については、2024年４月１日の施行とされており、遅くとも12月議会までに条例改正を行うことが必要です。</w:t>
            </w:r>
          </w:p>
          <w:p w14:paraId="4ACE2199" w14:textId="00925DA9" w:rsidR="00DC3FC3" w:rsidRPr="000C3BBC" w:rsidRDefault="003F18C8" w:rsidP="003F18C8">
            <w:pPr>
              <w:spacing w:line="320" w:lineRule="exact"/>
              <w:ind w:left="210" w:hangingChars="100" w:hanging="210"/>
              <w:rPr>
                <w:rFonts w:asciiTheme="minorEastAsia" w:eastAsiaTheme="minorEastAsia" w:hAnsiTheme="minorEastAsia"/>
                <w:sz w:val="21"/>
                <w:szCs w:val="21"/>
              </w:rPr>
            </w:pPr>
            <w:r w:rsidRPr="000C3BBC">
              <w:rPr>
                <w:rFonts w:asciiTheme="minorEastAsia" w:eastAsiaTheme="minorEastAsia" w:hAnsiTheme="minorEastAsia" w:hint="eastAsia"/>
                <w:sz w:val="21"/>
                <w:szCs w:val="21"/>
              </w:rPr>
              <w:t xml:space="preserve">　　総務省は6月12日付</w:t>
            </w:r>
            <w:r w:rsidR="003E4C12" w:rsidRPr="000C3BBC">
              <w:rPr>
                <w:rFonts w:asciiTheme="minorEastAsia" w:eastAsiaTheme="minorEastAsia" w:hAnsiTheme="minorEastAsia" w:hint="eastAsia"/>
                <w:sz w:val="21"/>
                <w:szCs w:val="21"/>
              </w:rPr>
              <w:t>け通知</w:t>
            </w:r>
            <w:r w:rsidRPr="000C3BBC">
              <w:rPr>
                <w:rFonts w:asciiTheme="minorEastAsia" w:eastAsiaTheme="minorEastAsia" w:hAnsiTheme="minorEastAsia" w:hint="eastAsia"/>
                <w:sz w:val="21"/>
                <w:szCs w:val="21"/>
              </w:rPr>
              <w:t>「地方自治法の一部を改正する法律（会計年度任用職員に対する勤勉手当の支給関係）の運用について」で、「単に財政上の制約のみを理由として勤勉手当の支給について抑制を図ることや、新たに勤勉手当を支給する一方で、給料、報酬や期末手当につ</w:t>
            </w:r>
            <w:r w:rsidR="003E4C12" w:rsidRPr="000C3BBC">
              <w:rPr>
                <w:rFonts w:asciiTheme="minorEastAsia" w:eastAsiaTheme="minorEastAsia" w:hAnsiTheme="minorEastAsia" w:hint="eastAsia"/>
                <w:sz w:val="21"/>
                <w:szCs w:val="21"/>
              </w:rPr>
              <w:t>いて抑制を図ることは、改正法の趣旨に沿わないものである」と示し</w:t>
            </w:r>
            <w:r w:rsidRPr="000C3BBC">
              <w:rPr>
                <w:rFonts w:asciiTheme="minorEastAsia" w:eastAsiaTheme="minorEastAsia" w:hAnsiTheme="minorEastAsia" w:hint="eastAsia"/>
                <w:sz w:val="21"/>
                <w:szCs w:val="21"/>
              </w:rPr>
              <w:t>ています。期末・勤勉手当の支給月数（期別支給割合、成績率）については、常勤職員との権衡を踏まえる必要があり、常勤職員と同月数となるよう条例改正を行います。</w:t>
            </w:r>
          </w:p>
          <w:p w14:paraId="31005C74" w14:textId="2BEDD3AA" w:rsidR="003E4C12" w:rsidRPr="000C3BBC" w:rsidRDefault="003E4C12" w:rsidP="00471EAE">
            <w:pPr>
              <w:spacing w:line="320" w:lineRule="exact"/>
              <w:ind w:left="210" w:hangingChars="100" w:hanging="210"/>
              <w:rPr>
                <w:rFonts w:asciiTheme="minorEastAsia" w:eastAsiaTheme="minorEastAsia" w:hAnsiTheme="minorEastAsia"/>
                <w:sz w:val="21"/>
                <w:szCs w:val="21"/>
              </w:rPr>
            </w:pPr>
            <w:r w:rsidRPr="000C3BBC">
              <w:rPr>
                <w:rFonts w:asciiTheme="minorEastAsia" w:eastAsiaTheme="minorEastAsia" w:hAnsiTheme="minorEastAsia" w:hint="eastAsia"/>
                <w:sz w:val="21"/>
                <w:szCs w:val="21"/>
              </w:rPr>
              <w:t xml:space="preserve">　　</w:t>
            </w:r>
            <w:r w:rsidR="00471EAE" w:rsidRPr="000C3BBC">
              <w:rPr>
                <w:rFonts w:asciiTheme="minorEastAsia" w:eastAsiaTheme="minorEastAsia" w:hAnsiTheme="minorEastAsia" w:hint="eastAsia"/>
                <w:sz w:val="21"/>
                <w:szCs w:val="21"/>
              </w:rPr>
              <w:t>また、通知では、「期末手当・勤勉手当にかかる『在職期間別割合』『期間率』の取り扱いについては、常勤職員との権衡等を踏まえて定める必要</w:t>
            </w:r>
            <w:r w:rsidR="00E962D4" w:rsidRPr="000C3BBC">
              <w:rPr>
                <w:rFonts w:asciiTheme="minorEastAsia" w:eastAsiaTheme="minorEastAsia" w:hAnsiTheme="minorEastAsia" w:hint="eastAsia"/>
                <w:sz w:val="21"/>
                <w:szCs w:val="21"/>
              </w:rPr>
              <w:t>がある」とされており、</w:t>
            </w:r>
            <w:r w:rsidR="00471EAE" w:rsidRPr="000C3BBC">
              <w:rPr>
                <w:rFonts w:asciiTheme="minorEastAsia" w:eastAsiaTheme="minorEastAsia" w:hAnsiTheme="minorEastAsia" w:hint="eastAsia"/>
                <w:sz w:val="21"/>
                <w:szCs w:val="21"/>
              </w:rPr>
              <w:t>前年度から引き続き任用された職員の場合の「在職期間」「勤務期間」については、「通算する取扱いとすることが適当」と示されました。勤勉手当の支給は2024年度からとなりますが、勤務期間は2023年度から通算することが適当とされていますので、単組は、そのような取り扱いとなるよう確認します。</w:t>
            </w:r>
          </w:p>
          <w:p w14:paraId="0A1FD3D8" w14:textId="3BA6562C" w:rsidR="003E4C12" w:rsidRPr="000C3BBC" w:rsidRDefault="003E4C12" w:rsidP="003F18C8">
            <w:pPr>
              <w:spacing w:line="320" w:lineRule="exact"/>
              <w:ind w:left="210" w:hangingChars="100" w:hanging="210"/>
              <w:rPr>
                <w:rFonts w:asciiTheme="minorEastAsia" w:eastAsiaTheme="minorEastAsia" w:hAnsiTheme="minorEastAsia"/>
                <w:sz w:val="21"/>
                <w:szCs w:val="21"/>
              </w:rPr>
            </w:pPr>
            <w:r w:rsidRPr="000C3BBC">
              <w:rPr>
                <w:rFonts w:asciiTheme="minorEastAsia" w:eastAsiaTheme="minorEastAsia" w:hAnsiTheme="minorEastAsia" w:hint="eastAsia"/>
                <w:sz w:val="21"/>
                <w:szCs w:val="21"/>
              </w:rPr>
              <w:t>●</w:t>
            </w:r>
            <w:r w:rsidR="00471EAE" w:rsidRPr="000C3BBC">
              <w:rPr>
                <w:rFonts w:asciiTheme="minorEastAsia" w:eastAsiaTheme="minorEastAsia" w:hAnsiTheme="minorEastAsia" w:hint="eastAsia"/>
                <w:sz w:val="21"/>
                <w:szCs w:val="21"/>
              </w:rPr>
              <w:t xml:space="preserve">　本年</w:t>
            </w:r>
            <w:r w:rsidR="00E962D4" w:rsidRPr="000C3BBC">
              <w:rPr>
                <w:rFonts w:asciiTheme="minorEastAsia" w:eastAsiaTheme="minorEastAsia" w:hAnsiTheme="minorEastAsia" w:hint="eastAsia"/>
                <w:sz w:val="21"/>
                <w:szCs w:val="21"/>
              </w:rPr>
              <w:t>の人事院勧告</w:t>
            </w:r>
            <w:r w:rsidR="00471EAE" w:rsidRPr="000C3BBC">
              <w:rPr>
                <w:rFonts w:asciiTheme="minorEastAsia" w:eastAsiaTheme="minorEastAsia" w:hAnsiTheme="minorEastAsia" w:hint="eastAsia"/>
                <w:sz w:val="21"/>
                <w:szCs w:val="21"/>
              </w:rPr>
              <w:t>は給料</w:t>
            </w:r>
            <w:r w:rsidR="00E962D4" w:rsidRPr="000C3BBC">
              <w:rPr>
                <w:rFonts w:asciiTheme="minorEastAsia" w:eastAsiaTheme="minorEastAsia" w:hAnsiTheme="minorEastAsia" w:hint="eastAsia"/>
                <w:sz w:val="21"/>
                <w:szCs w:val="21"/>
              </w:rPr>
              <w:t>表</w:t>
            </w:r>
            <w:r w:rsidR="00471EAE" w:rsidRPr="000C3BBC">
              <w:rPr>
                <w:rFonts w:asciiTheme="minorEastAsia" w:eastAsiaTheme="minorEastAsia" w:hAnsiTheme="minorEastAsia" w:hint="eastAsia"/>
                <w:sz w:val="21"/>
                <w:szCs w:val="21"/>
              </w:rPr>
              <w:t>・一時金ともに増額改定となりました。会計年度任用職員についても、常勤職員に準じた改定を求めます。一時金</w:t>
            </w:r>
            <w:r w:rsidRPr="000C3BBC">
              <w:rPr>
                <w:rFonts w:asciiTheme="minorEastAsia" w:eastAsiaTheme="minorEastAsia" w:hAnsiTheme="minorEastAsia" w:hint="eastAsia"/>
                <w:sz w:val="21"/>
                <w:szCs w:val="21"/>
              </w:rPr>
              <w:t>の</w:t>
            </w:r>
            <w:r w:rsidR="00471EAE" w:rsidRPr="000C3BBC">
              <w:rPr>
                <w:rFonts w:asciiTheme="minorEastAsia" w:eastAsiaTheme="minorEastAsia" w:hAnsiTheme="minorEastAsia" w:hint="eastAsia"/>
                <w:sz w:val="21"/>
                <w:szCs w:val="21"/>
              </w:rPr>
              <w:t>支給月数の</w:t>
            </w:r>
            <w:r w:rsidRPr="000C3BBC">
              <w:rPr>
                <w:rFonts w:asciiTheme="minorEastAsia" w:eastAsiaTheme="minorEastAsia" w:hAnsiTheme="minorEastAsia" w:hint="eastAsia"/>
                <w:sz w:val="21"/>
                <w:szCs w:val="21"/>
              </w:rPr>
              <w:t>増額改定分については、</w:t>
            </w:r>
            <w:r w:rsidR="00E962D4" w:rsidRPr="000C3BBC">
              <w:rPr>
                <w:rFonts w:asciiTheme="minorEastAsia" w:eastAsiaTheme="minorEastAsia" w:hAnsiTheme="minorEastAsia" w:hint="eastAsia"/>
                <w:sz w:val="21"/>
                <w:szCs w:val="21"/>
              </w:rPr>
              <w:t>改正自治法施行前</w:t>
            </w:r>
            <w:r w:rsidRPr="000C3BBC">
              <w:rPr>
                <w:rFonts w:asciiTheme="minorEastAsia" w:eastAsiaTheme="minorEastAsia" w:hAnsiTheme="minorEastAsia" w:hint="eastAsia"/>
                <w:sz w:val="21"/>
                <w:szCs w:val="21"/>
              </w:rPr>
              <w:t>であることを踏まえ、期末手当での支給を求めます。</w:t>
            </w:r>
          </w:p>
          <w:p w14:paraId="13C9EA65" w14:textId="7882473C" w:rsidR="00DC3FC3" w:rsidRPr="00955D1E" w:rsidRDefault="003E4C12" w:rsidP="004C27E1">
            <w:pPr>
              <w:spacing w:line="320" w:lineRule="exact"/>
              <w:ind w:left="210" w:hangingChars="100" w:hanging="210"/>
              <w:rPr>
                <w:rFonts w:asciiTheme="minorEastAsia" w:eastAsiaTheme="minorEastAsia" w:hAnsiTheme="minorEastAsia"/>
                <w:sz w:val="21"/>
                <w:szCs w:val="21"/>
              </w:rPr>
            </w:pPr>
            <w:r w:rsidRPr="000C3BBC">
              <w:rPr>
                <w:rFonts w:asciiTheme="minorEastAsia" w:eastAsiaTheme="minorEastAsia" w:hAnsiTheme="minorEastAsia" w:hint="eastAsia"/>
                <w:sz w:val="21"/>
                <w:szCs w:val="21"/>
              </w:rPr>
              <w:t>●　総務省は5月2日付けで通知「常勤職員の給与改定が行われた場合における会計年度任用職員の給与に係る取扱いについて」を</w:t>
            </w:r>
            <w:r w:rsidR="003E3F01" w:rsidRPr="000C3BBC">
              <w:rPr>
                <w:rFonts w:asciiTheme="minorEastAsia" w:eastAsiaTheme="minorEastAsia" w:hAnsiTheme="minorEastAsia" w:hint="eastAsia"/>
                <w:sz w:val="21"/>
                <w:szCs w:val="21"/>
              </w:rPr>
              <w:t>発出し、会計年度任用職員の給与改定について、遡及改定も含めて常勤職員に準じた対応とするよう求めています。</w:t>
            </w:r>
          </w:p>
        </w:tc>
      </w:tr>
      <w:tr w:rsidR="00DC3FC3" w:rsidRPr="00955D1E" w14:paraId="2543F42F" w14:textId="77777777" w:rsidTr="004C27E1">
        <w:tc>
          <w:tcPr>
            <w:tcW w:w="9120" w:type="dxa"/>
            <w:tcBorders>
              <w:top w:val="nil"/>
            </w:tcBorders>
          </w:tcPr>
          <w:p w14:paraId="47305BF0" w14:textId="77777777" w:rsidR="00DC3FC3" w:rsidRPr="00955D1E" w:rsidRDefault="00DC3FC3" w:rsidP="004C27E1">
            <w:pPr>
              <w:spacing w:line="200" w:lineRule="exact"/>
              <w:ind w:left="719" w:hangingChars="300" w:hanging="719"/>
              <w:rPr>
                <w:rFonts w:asciiTheme="minorEastAsia" w:eastAsiaTheme="minorEastAsia" w:hAnsiTheme="minorEastAsia"/>
              </w:rPr>
            </w:pPr>
          </w:p>
        </w:tc>
      </w:tr>
    </w:tbl>
    <w:p w14:paraId="702D4F50" w14:textId="5CBAE1F5" w:rsidR="00DC3FC3" w:rsidRDefault="00DC3FC3" w:rsidP="00BC4EFF">
      <w:pPr>
        <w:ind w:leftChars="99" w:left="716" w:hangingChars="200" w:hanging="479"/>
      </w:pPr>
    </w:p>
    <w:p w14:paraId="049CF13F" w14:textId="59752483" w:rsidR="00DC3FC3" w:rsidRPr="00955D1E" w:rsidRDefault="00DC3FC3" w:rsidP="00DC3FC3">
      <w:pPr>
        <w:rPr>
          <w:rFonts w:asciiTheme="majorEastAsia" w:eastAsiaTheme="majorEastAsia" w:hAnsiTheme="majorEastAsia"/>
        </w:rPr>
      </w:pPr>
      <w:r w:rsidRPr="00955D1E">
        <w:rPr>
          <w:rFonts w:asciiTheme="majorEastAsia" w:eastAsiaTheme="majorEastAsia" w:hAnsiTheme="majorEastAsia" w:hint="eastAsia"/>
        </w:rPr>
        <w:t>《会計</w:t>
      </w:r>
      <w:r>
        <w:rPr>
          <w:rFonts w:asciiTheme="majorEastAsia" w:eastAsiaTheme="majorEastAsia" w:hAnsiTheme="majorEastAsia" w:hint="eastAsia"/>
        </w:rPr>
        <w:t>年度任用職員の賃金決定</w:t>
      </w:r>
      <w:r w:rsidRPr="00955D1E">
        <w:rPr>
          <w:rFonts w:asciiTheme="majorEastAsia" w:eastAsiaTheme="majorEastAsia" w:hAnsiTheme="majorEastAsia" w:hint="eastAsia"/>
        </w:rPr>
        <w:t>》</w:t>
      </w:r>
    </w:p>
    <w:p w14:paraId="1F557928" w14:textId="5E630077" w:rsidR="00FD0431" w:rsidRPr="00955D1E" w:rsidRDefault="00DC3FC3" w:rsidP="00BC4EFF">
      <w:pPr>
        <w:ind w:leftChars="99" w:left="716" w:hangingChars="200" w:hanging="479"/>
      </w:pPr>
      <w:r w:rsidRPr="00955D1E">
        <w:rPr>
          <w:rFonts w:hint="eastAsia"/>
        </w:rPr>
        <w:t>(</w:t>
      </w:r>
      <w:r>
        <w:rPr>
          <w:rFonts w:hint="eastAsia"/>
        </w:rPr>
        <w:t>５</w:t>
      </w:r>
      <w:r w:rsidRPr="00955D1E">
        <w:rPr>
          <w:rFonts w:hint="eastAsia"/>
        </w:rPr>
        <w:t xml:space="preserve">)　</w:t>
      </w:r>
      <w:r>
        <w:rPr>
          <w:rFonts w:hint="eastAsia"/>
        </w:rPr>
        <w:t>会計年度任用職員の給料</w:t>
      </w:r>
      <w:r w:rsidR="00FD0431" w:rsidRPr="00955D1E">
        <w:rPr>
          <w:rFonts w:hint="eastAsia"/>
        </w:rPr>
        <w:t>については職務内容に応じ均衡・権衡をはかる</w:t>
      </w:r>
      <w:r w:rsidR="00BC4EFF">
        <w:rPr>
          <w:rFonts w:hint="eastAsia"/>
        </w:rPr>
        <w:t>こと。</w:t>
      </w:r>
    </w:p>
    <w:p w14:paraId="1A8246FB" w14:textId="7F161FF0" w:rsidR="00C00623" w:rsidRDefault="00FD0431" w:rsidP="00BC4EFF">
      <w:pPr>
        <w:ind w:leftChars="99" w:left="716" w:hangingChars="200" w:hanging="479"/>
      </w:pPr>
      <w:r w:rsidRPr="00955D1E">
        <w:rPr>
          <w:rFonts w:hint="eastAsia"/>
        </w:rPr>
        <w:t>(</w:t>
      </w:r>
      <w:r w:rsidR="00DC3FC3">
        <w:rPr>
          <w:rFonts w:hint="eastAsia"/>
        </w:rPr>
        <w:t>６</w:t>
      </w:r>
      <w:r w:rsidRPr="00955D1E">
        <w:rPr>
          <w:rFonts w:hint="eastAsia"/>
        </w:rPr>
        <w:t>)　会</w:t>
      </w:r>
      <w:r w:rsidR="00243588" w:rsidRPr="00955D1E">
        <w:rPr>
          <w:rFonts w:hint="eastAsia"/>
        </w:rPr>
        <w:t>計</w:t>
      </w:r>
      <w:r w:rsidRPr="00955D1E">
        <w:rPr>
          <w:rFonts w:hint="eastAsia"/>
        </w:rPr>
        <w:t>年度任用職員の給料の決定にあ</w:t>
      </w:r>
      <w:r w:rsidR="00243588" w:rsidRPr="00955D1E">
        <w:rPr>
          <w:rFonts w:hint="eastAsia"/>
        </w:rPr>
        <w:t>たっ</w:t>
      </w:r>
      <w:r w:rsidRPr="00955D1E">
        <w:rPr>
          <w:rFonts w:hint="eastAsia"/>
        </w:rPr>
        <w:t>ては、</w:t>
      </w:r>
      <w:r w:rsidR="00C00623">
        <w:rPr>
          <w:rFonts w:hint="eastAsia"/>
        </w:rPr>
        <w:t>以下の通りとすること。</w:t>
      </w:r>
    </w:p>
    <w:p w14:paraId="4A94B77A" w14:textId="25E65B86" w:rsidR="00C00623" w:rsidRDefault="00C00623" w:rsidP="00E344DE">
      <w:pPr>
        <w:ind w:leftChars="209" w:left="741" w:hangingChars="100" w:hanging="240"/>
      </w:pPr>
      <w:r>
        <w:rPr>
          <w:rFonts w:hint="eastAsia"/>
        </w:rPr>
        <w:t>①　類似する職務の常勤職員に適用される給料表を適用すること。</w:t>
      </w:r>
    </w:p>
    <w:p w14:paraId="2D15C162" w14:textId="11041415" w:rsidR="00FD0431" w:rsidRPr="00955D1E" w:rsidRDefault="00C00623" w:rsidP="00E344DE">
      <w:pPr>
        <w:ind w:leftChars="210" w:left="714" w:hangingChars="88" w:hanging="211"/>
      </w:pPr>
      <w:r>
        <w:rPr>
          <w:rFonts w:hint="eastAsia"/>
        </w:rPr>
        <w:t xml:space="preserve">②　</w:t>
      </w:r>
      <w:r w:rsidR="00FD0431" w:rsidRPr="00955D1E">
        <w:rPr>
          <w:rFonts w:hint="eastAsia"/>
        </w:rPr>
        <w:t>常勤職員と同</w:t>
      </w:r>
      <w:r>
        <w:rPr>
          <w:rFonts w:hint="eastAsia"/>
        </w:rPr>
        <w:t>様に、</w:t>
      </w:r>
      <w:r w:rsidR="00062AAE">
        <w:rPr>
          <w:rFonts w:hint="eastAsia"/>
        </w:rPr>
        <w:t>初任給基準を基礎として、</w:t>
      </w:r>
      <w:r w:rsidR="00FD0431" w:rsidRPr="00955D1E">
        <w:rPr>
          <w:rFonts w:hint="eastAsia"/>
        </w:rPr>
        <w:t>学歴・免許および職務経験</w:t>
      </w:r>
      <w:r w:rsidR="00243588" w:rsidRPr="00955D1E">
        <w:rPr>
          <w:rFonts w:hint="eastAsia"/>
        </w:rPr>
        <w:t>等</w:t>
      </w:r>
      <w:r w:rsidR="00FD0431" w:rsidRPr="00955D1E">
        <w:rPr>
          <w:rFonts w:hint="eastAsia"/>
        </w:rPr>
        <w:t>に</w:t>
      </w:r>
      <w:r w:rsidR="00FD0431" w:rsidRPr="00955D1E">
        <w:rPr>
          <w:rFonts w:hint="eastAsia"/>
        </w:rPr>
        <w:lastRenderedPageBreak/>
        <w:t>基づく調整（前歴換算）を行うこと。</w:t>
      </w:r>
      <w:r w:rsidR="005D3B49" w:rsidRPr="00955D1E">
        <w:rPr>
          <w:rFonts w:hAnsi="ＭＳ 明朝" w:cs="ＭＳ 明朝"/>
        </w:rPr>
        <w:t>また、給料(報酬)の格付けにあたって上限が設けられている場合撤廃すること。</w:t>
      </w:r>
    </w:p>
    <w:p w14:paraId="36A89BE0" w14:textId="1151DC1B" w:rsidR="00FD0431" w:rsidRPr="00955D1E" w:rsidRDefault="00C00623" w:rsidP="00E344DE">
      <w:pPr>
        <w:ind w:leftChars="210" w:left="714" w:hangingChars="88" w:hanging="211"/>
      </w:pPr>
      <w:r>
        <w:rPr>
          <w:rFonts w:hint="eastAsia"/>
        </w:rPr>
        <w:t>③</w:t>
      </w:r>
      <w:r w:rsidR="00FD0431" w:rsidRPr="00955D1E">
        <w:rPr>
          <w:rFonts w:hint="eastAsia"/>
        </w:rPr>
        <w:t xml:space="preserve">　職務の級については、</w:t>
      </w:r>
      <w:r w:rsidR="00243588" w:rsidRPr="00955D1E">
        <w:rPr>
          <w:rFonts w:hint="eastAsia"/>
        </w:rPr>
        <w:t>等</w:t>
      </w:r>
      <w:r w:rsidR="00FD0431" w:rsidRPr="00955D1E">
        <w:rPr>
          <w:rFonts w:hint="eastAsia"/>
        </w:rPr>
        <w:t>級別基準職務表や在級期間表に基づき位置づけること。とくに選考採用者の行政職俸給表(一)に</w:t>
      </w:r>
      <w:r w:rsidR="00243588" w:rsidRPr="00955D1E">
        <w:rPr>
          <w:rFonts w:hint="eastAsia"/>
        </w:rPr>
        <w:t>おけ</w:t>
      </w:r>
      <w:r w:rsidR="00FD0431" w:rsidRPr="00955D1E">
        <w:rPr>
          <w:rFonts w:hint="eastAsia"/>
        </w:rPr>
        <w:t>る１級在級期間は９年とされていることも踏まえ、職務経験も加えて決定すること。</w:t>
      </w:r>
    </w:p>
    <w:p w14:paraId="7D70C0F4" w14:textId="1B111997" w:rsidR="00FD0431" w:rsidRDefault="00FD0431" w:rsidP="00BC4EFF">
      <w:pPr>
        <w:ind w:leftChars="99" w:left="716" w:hangingChars="200" w:hanging="479"/>
      </w:pPr>
      <w:r w:rsidRPr="00955D1E">
        <w:rPr>
          <w:rFonts w:hint="eastAsia"/>
        </w:rPr>
        <w:t>(</w:t>
      </w:r>
      <w:r w:rsidR="00DC3FC3">
        <w:rPr>
          <w:rFonts w:hint="eastAsia"/>
        </w:rPr>
        <w:t>７</w:t>
      </w:r>
      <w:r w:rsidRPr="00955D1E">
        <w:rPr>
          <w:rFonts w:hint="eastAsia"/>
        </w:rPr>
        <w:t>)　短時間の会</w:t>
      </w:r>
      <w:r w:rsidR="00243588" w:rsidRPr="00955D1E">
        <w:rPr>
          <w:rFonts w:hint="eastAsia"/>
        </w:rPr>
        <w:t>計</w:t>
      </w:r>
      <w:r w:rsidRPr="00955D1E">
        <w:rPr>
          <w:rFonts w:hint="eastAsia"/>
        </w:rPr>
        <w:t>年度任用職員の報酬は、常勤職員やフルタイムの会</w:t>
      </w:r>
      <w:r w:rsidR="00243588" w:rsidRPr="00955D1E">
        <w:rPr>
          <w:rFonts w:hint="eastAsia"/>
        </w:rPr>
        <w:t>計</w:t>
      </w:r>
      <w:r w:rsidRPr="00955D1E">
        <w:rPr>
          <w:rFonts w:hint="eastAsia"/>
        </w:rPr>
        <w:t>年度任用職員との均衡の観点から、基礎額（フルタイム職員の場合の給料額に相当）に手当相当額を加え、勤務の量（時間数）に応じて支給すること。</w:t>
      </w:r>
    </w:p>
    <w:p w14:paraId="7A0F6CDA" w14:textId="7FBF7762" w:rsidR="00F1409C" w:rsidRPr="00955D1E" w:rsidRDefault="00F1409C" w:rsidP="00BC4EFF">
      <w:pPr>
        <w:ind w:leftChars="99" w:left="716" w:hangingChars="200" w:hanging="479"/>
      </w:pPr>
      <w:r w:rsidRPr="00955D1E">
        <w:rPr>
          <w:rFonts w:hint="eastAsia"/>
        </w:rPr>
        <w:t>(</w:t>
      </w:r>
      <w:r>
        <w:rPr>
          <w:rFonts w:hint="eastAsia"/>
        </w:rPr>
        <w:t>８</w:t>
      </w:r>
      <w:r w:rsidRPr="00955D1E">
        <w:rPr>
          <w:rFonts w:hint="eastAsia"/>
        </w:rPr>
        <w:t xml:space="preserve">)　</w:t>
      </w:r>
      <w:r w:rsidR="00E962D4" w:rsidRPr="000C3BBC">
        <w:rPr>
          <w:rFonts w:hint="eastAsia"/>
        </w:rPr>
        <w:t>勤勉手当の成績率については標準月数を用いることとし、</w:t>
      </w:r>
      <w:r w:rsidRPr="000C3BBC">
        <w:rPr>
          <w:rFonts w:hint="eastAsia"/>
        </w:rPr>
        <w:t>職員間で差をつけない運用とすること。</w:t>
      </w:r>
    </w:p>
    <w:p w14:paraId="6B74643A" w14:textId="6CD87F50" w:rsidR="00F1409C" w:rsidRPr="00955D1E" w:rsidRDefault="00FD0431" w:rsidP="00BC4EFF">
      <w:pPr>
        <w:ind w:leftChars="99" w:left="716" w:hangingChars="200" w:hanging="479"/>
      </w:pPr>
      <w:r w:rsidRPr="00955D1E">
        <w:rPr>
          <w:rFonts w:hint="eastAsia"/>
        </w:rPr>
        <w:t>(</w:t>
      </w:r>
      <w:r w:rsidR="00F1409C">
        <w:rPr>
          <w:rFonts w:hint="eastAsia"/>
        </w:rPr>
        <w:t>９</w:t>
      </w:r>
      <w:r w:rsidRPr="00955D1E">
        <w:rPr>
          <w:rFonts w:hint="eastAsia"/>
        </w:rPr>
        <w:t>)　給料決定の基準が常勤職員と異なる場合は、合理的理由の説明を行うこと。理由なく差が設けられている場合は、速やかに見直すこと。</w:t>
      </w:r>
    </w:p>
    <w:p w14:paraId="539B9737" w14:textId="2DB2D456" w:rsidR="00FD0431" w:rsidRPr="00955D1E" w:rsidRDefault="00FD0431" w:rsidP="00274602">
      <w:pPr>
        <w:spacing w:line="200" w:lineRule="exact"/>
        <w:ind w:left="707" w:hangingChars="295" w:hanging="707"/>
      </w:pPr>
    </w:p>
    <w:tbl>
      <w:tblPr>
        <w:tblW w:w="9120"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40" w:type="dxa"/>
          <w:right w:w="240" w:type="dxa"/>
        </w:tblCellMar>
        <w:tblLook w:val="04A0" w:firstRow="1" w:lastRow="0" w:firstColumn="1" w:lastColumn="0" w:noHBand="0" w:noVBand="1"/>
      </w:tblPr>
      <w:tblGrid>
        <w:gridCol w:w="9120"/>
      </w:tblGrid>
      <w:tr w:rsidR="00FD0431" w:rsidRPr="00955D1E" w14:paraId="43CE4381" w14:textId="77777777" w:rsidTr="004438AA">
        <w:tc>
          <w:tcPr>
            <w:tcW w:w="9120" w:type="dxa"/>
            <w:tcBorders>
              <w:bottom w:val="nil"/>
            </w:tcBorders>
          </w:tcPr>
          <w:p w14:paraId="43342DCF" w14:textId="77777777" w:rsidR="00FD0431" w:rsidRPr="00955D1E" w:rsidRDefault="00FD0431" w:rsidP="00FD0431">
            <w:pPr>
              <w:spacing w:line="200" w:lineRule="exact"/>
              <w:ind w:left="719" w:hangingChars="300" w:hanging="719"/>
              <w:rPr>
                <w:rFonts w:asciiTheme="minorEastAsia" w:eastAsiaTheme="minorEastAsia" w:hAnsiTheme="minorEastAsia"/>
              </w:rPr>
            </w:pPr>
          </w:p>
        </w:tc>
      </w:tr>
      <w:tr w:rsidR="00FD0431" w:rsidRPr="00955D1E" w14:paraId="39E9012D" w14:textId="77777777" w:rsidTr="004438AA">
        <w:tc>
          <w:tcPr>
            <w:tcW w:w="9120" w:type="dxa"/>
            <w:tcBorders>
              <w:top w:val="nil"/>
              <w:bottom w:val="nil"/>
            </w:tcBorders>
          </w:tcPr>
          <w:p w14:paraId="5B007584" w14:textId="77777777" w:rsidR="00FD0431" w:rsidRPr="00955D1E" w:rsidRDefault="00FD0431" w:rsidP="00BC6A76">
            <w:pPr>
              <w:spacing w:line="320" w:lineRule="exact"/>
              <w:ind w:left="210" w:hangingChars="100" w:hanging="210"/>
              <w:rPr>
                <w:rFonts w:asciiTheme="minorEastAsia" w:eastAsiaTheme="minorEastAsia" w:hAnsiTheme="minorEastAsia"/>
                <w:sz w:val="21"/>
                <w:szCs w:val="21"/>
              </w:rPr>
            </w:pPr>
            <w:r w:rsidRPr="00955D1E">
              <w:rPr>
                <w:rFonts w:asciiTheme="minorEastAsia" w:eastAsiaTheme="minorEastAsia" w:hAnsiTheme="minorEastAsia" w:hint="eastAsia"/>
                <w:sz w:val="21"/>
                <w:szCs w:val="21"/>
              </w:rPr>
              <w:t>●　常勤職員との比較に基づく給与決定を求めます。</w:t>
            </w:r>
          </w:p>
          <w:p w14:paraId="3BA937FF" w14:textId="3B530E5D" w:rsidR="00FD0431" w:rsidRPr="00955D1E" w:rsidRDefault="00FD0431" w:rsidP="00BC6A76">
            <w:pPr>
              <w:spacing w:line="320" w:lineRule="exact"/>
              <w:ind w:left="210" w:hangingChars="100" w:hanging="210"/>
              <w:rPr>
                <w:rFonts w:asciiTheme="minorEastAsia" w:eastAsiaTheme="minorEastAsia" w:hAnsiTheme="minorEastAsia"/>
                <w:sz w:val="21"/>
                <w:szCs w:val="21"/>
              </w:rPr>
            </w:pPr>
            <w:r w:rsidRPr="00955D1E">
              <w:rPr>
                <w:rFonts w:asciiTheme="minorEastAsia" w:eastAsiaTheme="minorEastAsia" w:hAnsiTheme="minorEastAsia" w:hint="eastAsia"/>
                <w:sz w:val="21"/>
                <w:szCs w:val="21"/>
              </w:rPr>
              <w:t xml:space="preserve">　　給与に関する基本的考えは、国の非常勤職員の取り扱いに準じ、給付体系に関わりなく、支給される給与（給料・手当・報酬</w:t>
            </w:r>
            <w:r w:rsidR="00243588" w:rsidRPr="00955D1E">
              <w:rPr>
                <w:rFonts w:asciiTheme="minorEastAsia" w:eastAsiaTheme="minorEastAsia" w:hAnsiTheme="minorEastAsia" w:hint="eastAsia"/>
                <w:sz w:val="21"/>
                <w:szCs w:val="21"/>
              </w:rPr>
              <w:t>等</w:t>
            </w:r>
            <w:r w:rsidRPr="00955D1E">
              <w:rPr>
                <w:rFonts w:asciiTheme="minorEastAsia" w:eastAsiaTheme="minorEastAsia" w:hAnsiTheme="minorEastAsia" w:hint="eastAsia"/>
                <w:sz w:val="21"/>
                <w:szCs w:val="21"/>
              </w:rPr>
              <w:t>）は常勤職員との職務内容を踏まえて均衡させることとし、基本賃金は、常勤職員と同一ルールでの運用（同一給料表の適用、職務経験</w:t>
            </w:r>
            <w:r w:rsidR="00243588" w:rsidRPr="00955D1E">
              <w:rPr>
                <w:rFonts w:asciiTheme="minorEastAsia" w:eastAsiaTheme="minorEastAsia" w:hAnsiTheme="minorEastAsia" w:hint="eastAsia"/>
                <w:sz w:val="21"/>
                <w:szCs w:val="21"/>
              </w:rPr>
              <w:t>等</w:t>
            </w:r>
            <w:r w:rsidRPr="00955D1E">
              <w:rPr>
                <w:rFonts w:asciiTheme="minorEastAsia" w:eastAsiaTheme="minorEastAsia" w:hAnsiTheme="minorEastAsia" w:hint="eastAsia"/>
                <w:sz w:val="21"/>
                <w:szCs w:val="21"/>
              </w:rPr>
              <w:t>（前歴換算））を踏まえた基本賃金決定を求めます。</w:t>
            </w:r>
          </w:p>
          <w:p w14:paraId="65D612D1" w14:textId="15E59268" w:rsidR="00FD0431" w:rsidRPr="00955D1E" w:rsidRDefault="00FD0431" w:rsidP="00BC6A76">
            <w:pPr>
              <w:spacing w:line="320" w:lineRule="exact"/>
              <w:ind w:left="419" w:hangingChars="200" w:hanging="419"/>
              <w:rPr>
                <w:rFonts w:asciiTheme="minorEastAsia" w:eastAsiaTheme="minorEastAsia" w:hAnsiTheme="minorEastAsia"/>
                <w:sz w:val="21"/>
                <w:szCs w:val="21"/>
              </w:rPr>
            </w:pPr>
            <w:r w:rsidRPr="00955D1E">
              <w:rPr>
                <w:rFonts w:asciiTheme="minorEastAsia" w:eastAsiaTheme="minorEastAsia" w:hAnsiTheme="minorEastAsia" w:hint="eastAsia"/>
                <w:sz w:val="21"/>
                <w:szCs w:val="21"/>
              </w:rPr>
              <w:t xml:space="preserve">　ア　会</w:t>
            </w:r>
            <w:r w:rsidR="00243588" w:rsidRPr="00955D1E">
              <w:rPr>
                <w:rFonts w:asciiTheme="minorEastAsia" w:eastAsiaTheme="minorEastAsia" w:hAnsiTheme="minorEastAsia" w:hint="eastAsia"/>
                <w:sz w:val="21"/>
                <w:szCs w:val="21"/>
              </w:rPr>
              <w:t>計</w:t>
            </w:r>
            <w:r w:rsidRPr="00955D1E">
              <w:rPr>
                <w:rFonts w:asciiTheme="minorEastAsia" w:eastAsiaTheme="minorEastAsia" w:hAnsiTheme="minorEastAsia" w:hint="eastAsia"/>
                <w:sz w:val="21"/>
                <w:szCs w:val="21"/>
              </w:rPr>
              <w:t>年度任用職員の給料（または報酬の基本額）の決定にあ</w:t>
            </w:r>
            <w:r w:rsidR="00243588" w:rsidRPr="00955D1E">
              <w:rPr>
                <w:rFonts w:asciiTheme="minorEastAsia" w:eastAsiaTheme="minorEastAsia" w:hAnsiTheme="minorEastAsia" w:hint="eastAsia"/>
                <w:sz w:val="21"/>
                <w:szCs w:val="21"/>
              </w:rPr>
              <w:t>たっ</w:t>
            </w:r>
            <w:r w:rsidRPr="00955D1E">
              <w:rPr>
                <w:rFonts w:asciiTheme="minorEastAsia" w:eastAsiaTheme="minorEastAsia" w:hAnsiTheme="minorEastAsia" w:hint="eastAsia"/>
                <w:sz w:val="21"/>
                <w:szCs w:val="21"/>
              </w:rPr>
              <w:t>ては、同一または類似の職の常勤職員と同一の給料表を適用します。類似の職が存在しない場合は、行政職給料表（「行政職俸給表(一)」相当以下同じ）を適用します。</w:t>
            </w:r>
          </w:p>
          <w:p w14:paraId="609CCC51" w14:textId="78054D1B" w:rsidR="00FD0431" w:rsidRPr="00955D1E" w:rsidRDefault="00FD0431" w:rsidP="00BC6A76">
            <w:pPr>
              <w:spacing w:line="320" w:lineRule="exact"/>
              <w:ind w:left="419" w:hangingChars="200" w:hanging="419"/>
              <w:rPr>
                <w:rFonts w:asciiTheme="minorEastAsia" w:eastAsiaTheme="minorEastAsia" w:hAnsiTheme="minorEastAsia"/>
                <w:sz w:val="21"/>
                <w:szCs w:val="21"/>
              </w:rPr>
            </w:pPr>
            <w:r w:rsidRPr="00955D1E">
              <w:rPr>
                <w:rFonts w:asciiTheme="minorEastAsia" w:eastAsiaTheme="minorEastAsia" w:hAnsiTheme="minorEastAsia" w:hint="eastAsia"/>
                <w:sz w:val="21"/>
                <w:szCs w:val="21"/>
              </w:rPr>
              <w:t xml:space="preserve">　イ　給料額の決定にあ</w:t>
            </w:r>
            <w:r w:rsidR="00243588" w:rsidRPr="00955D1E">
              <w:rPr>
                <w:rFonts w:asciiTheme="minorEastAsia" w:eastAsiaTheme="minorEastAsia" w:hAnsiTheme="minorEastAsia" w:hint="eastAsia"/>
                <w:sz w:val="21"/>
                <w:szCs w:val="21"/>
              </w:rPr>
              <w:t>たっ</w:t>
            </w:r>
            <w:r w:rsidRPr="00955D1E">
              <w:rPr>
                <w:rFonts w:asciiTheme="minorEastAsia" w:eastAsiaTheme="minorEastAsia" w:hAnsiTheme="minorEastAsia" w:hint="eastAsia"/>
                <w:sz w:val="21"/>
                <w:szCs w:val="21"/>
              </w:rPr>
              <w:t>ては、常勤職員の初任給決定に準じて基準となる級・号給を定め、学歴・免許、職務経験</w:t>
            </w:r>
            <w:r w:rsidR="00243588" w:rsidRPr="00955D1E">
              <w:rPr>
                <w:rFonts w:asciiTheme="minorEastAsia" w:eastAsiaTheme="minorEastAsia" w:hAnsiTheme="minorEastAsia" w:hint="eastAsia"/>
                <w:sz w:val="21"/>
                <w:szCs w:val="21"/>
              </w:rPr>
              <w:t>等</w:t>
            </w:r>
            <w:r w:rsidRPr="00955D1E">
              <w:rPr>
                <w:rFonts w:asciiTheme="minorEastAsia" w:eastAsiaTheme="minorEastAsia" w:hAnsiTheme="minorEastAsia" w:hint="eastAsia"/>
                <w:sz w:val="21"/>
                <w:szCs w:val="21"/>
              </w:rPr>
              <w:t>に基づき決定します（別の給料表適用の場合はその給料表の決定基準を考慮すること）。</w:t>
            </w:r>
            <w:r w:rsidR="000262C7">
              <w:rPr>
                <w:rFonts w:asciiTheme="minorEastAsia" w:eastAsiaTheme="minorEastAsia" w:hAnsiTheme="minorEastAsia" w:hint="eastAsia"/>
                <w:sz w:val="21"/>
                <w:szCs w:val="21"/>
              </w:rPr>
              <w:t>自治体最低賃金、国公行（一）</w:t>
            </w:r>
            <w:r w:rsidR="000262C7" w:rsidRPr="00BD0417">
              <w:rPr>
                <w:rFonts w:asciiTheme="minorEastAsia" w:eastAsiaTheme="minorEastAsia" w:hAnsiTheme="minorEastAsia" w:hint="eastAsia"/>
                <w:sz w:val="21"/>
                <w:szCs w:val="21"/>
              </w:rPr>
              <w:t>１級</w:t>
            </w:r>
            <w:r w:rsidR="00512E1E" w:rsidRPr="00BD0417">
              <w:rPr>
                <w:rFonts w:asciiTheme="minorEastAsia" w:eastAsiaTheme="minorEastAsia" w:hAnsiTheme="minorEastAsia" w:hint="eastAsia"/>
                <w:sz w:val="21"/>
                <w:szCs w:val="21"/>
              </w:rPr>
              <w:t>13</w:t>
            </w:r>
            <w:r w:rsidR="000262C7" w:rsidRPr="00BD0417">
              <w:rPr>
                <w:rFonts w:asciiTheme="minorEastAsia" w:eastAsiaTheme="minorEastAsia" w:hAnsiTheme="minorEastAsia" w:hint="eastAsia"/>
                <w:sz w:val="21"/>
                <w:szCs w:val="21"/>
              </w:rPr>
              <w:t>号（月給</w:t>
            </w:r>
            <w:r w:rsidR="00512E1E" w:rsidRPr="00BD0417">
              <w:rPr>
                <w:rFonts w:asciiTheme="minorEastAsia" w:eastAsiaTheme="minorEastAsia" w:hAnsiTheme="minorEastAsia" w:hint="eastAsia"/>
                <w:sz w:val="21"/>
                <w:szCs w:val="21"/>
              </w:rPr>
              <w:t>176,100</w:t>
            </w:r>
            <w:r w:rsidR="000262C7" w:rsidRPr="00BD0417">
              <w:rPr>
                <w:rFonts w:asciiTheme="minorEastAsia" w:eastAsiaTheme="minorEastAsia" w:hAnsiTheme="minorEastAsia" w:hint="eastAsia"/>
                <w:sz w:val="21"/>
                <w:szCs w:val="21"/>
              </w:rPr>
              <w:t>円、日給</w:t>
            </w:r>
            <w:r w:rsidR="00512E1E" w:rsidRPr="00BD0417">
              <w:rPr>
                <w:rFonts w:asciiTheme="minorEastAsia" w:eastAsiaTheme="minorEastAsia" w:hAnsiTheme="minorEastAsia" w:hint="eastAsia"/>
                <w:sz w:val="21"/>
                <w:szCs w:val="21"/>
              </w:rPr>
              <w:t>8,805</w:t>
            </w:r>
            <w:r w:rsidR="000262C7" w:rsidRPr="00BD0417">
              <w:rPr>
                <w:rFonts w:asciiTheme="minorEastAsia" w:eastAsiaTheme="minorEastAsia" w:hAnsiTheme="minorEastAsia" w:hint="eastAsia"/>
                <w:sz w:val="21"/>
                <w:szCs w:val="21"/>
              </w:rPr>
              <w:t>円、時給</w:t>
            </w:r>
            <w:r w:rsidR="00512E1E" w:rsidRPr="00BD0417">
              <w:rPr>
                <w:rFonts w:asciiTheme="minorEastAsia" w:eastAsiaTheme="minorEastAsia" w:hAnsiTheme="minorEastAsia" w:hint="eastAsia"/>
                <w:sz w:val="21"/>
                <w:szCs w:val="21"/>
              </w:rPr>
              <w:t>1,136</w:t>
            </w:r>
            <w:r w:rsidR="000262C7" w:rsidRPr="00BD0417">
              <w:rPr>
                <w:rFonts w:asciiTheme="minorEastAsia" w:eastAsiaTheme="minorEastAsia" w:hAnsiTheme="minorEastAsia" w:hint="eastAsia"/>
                <w:sz w:val="21"/>
                <w:szCs w:val="21"/>
              </w:rPr>
              <w:t>円）</w:t>
            </w:r>
            <w:r w:rsidR="000262C7">
              <w:rPr>
                <w:rFonts w:asciiTheme="minorEastAsia" w:eastAsiaTheme="minorEastAsia" w:hAnsiTheme="minorEastAsia" w:hint="eastAsia"/>
                <w:sz w:val="21"/>
                <w:szCs w:val="21"/>
              </w:rPr>
              <w:t>以上</w:t>
            </w:r>
            <w:r w:rsidRPr="00955D1E">
              <w:rPr>
                <w:rFonts w:asciiTheme="minorEastAsia" w:eastAsiaTheme="minorEastAsia" w:hAnsiTheme="minorEastAsia" w:hint="eastAsia"/>
                <w:sz w:val="21"/>
                <w:szCs w:val="21"/>
              </w:rPr>
              <w:t>とするよう要求項目に掲げていま</w:t>
            </w:r>
            <w:r w:rsidR="003C7CC3" w:rsidRPr="00955D1E">
              <w:rPr>
                <w:rFonts w:asciiTheme="minorEastAsia" w:eastAsiaTheme="minorEastAsia" w:hAnsiTheme="minorEastAsia" w:hint="eastAsia"/>
                <w:sz w:val="21"/>
                <w:szCs w:val="21"/>
              </w:rPr>
              <w:t>す</w:t>
            </w:r>
            <w:r w:rsidRPr="00955D1E">
              <w:rPr>
                <w:rFonts w:asciiTheme="minorEastAsia" w:eastAsiaTheme="minorEastAsia" w:hAnsiTheme="minorEastAsia" w:hint="eastAsia"/>
                <w:sz w:val="21"/>
                <w:szCs w:val="21"/>
              </w:rPr>
              <w:t>。</w:t>
            </w:r>
          </w:p>
          <w:p w14:paraId="7A572AF2" w14:textId="550E1EFD" w:rsidR="00FD0431" w:rsidRPr="00955D1E" w:rsidRDefault="00FD0431" w:rsidP="00BC6A76">
            <w:pPr>
              <w:spacing w:line="320" w:lineRule="exact"/>
              <w:ind w:left="419" w:hangingChars="200" w:hanging="419"/>
              <w:rPr>
                <w:rFonts w:asciiTheme="minorEastAsia" w:eastAsiaTheme="minorEastAsia" w:hAnsiTheme="minorEastAsia"/>
                <w:sz w:val="21"/>
                <w:szCs w:val="21"/>
              </w:rPr>
            </w:pPr>
            <w:r w:rsidRPr="00955D1E">
              <w:rPr>
                <w:rFonts w:asciiTheme="minorEastAsia" w:eastAsiaTheme="minorEastAsia" w:hAnsiTheme="minorEastAsia" w:hint="eastAsia"/>
                <w:sz w:val="21"/>
                <w:szCs w:val="21"/>
              </w:rPr>
              <w:t xml:space="preserve">　　　常勤職員と同様に、職務経験</w:t>
            </w:r>
            <w:r w:rsidR="00243588" w:rsidRPr="00955D1E">
              <w:rPr>
                <w:rFonts w:asciiTheme="minorEastAsia" w:eastAsiaTheme="minorEastAsia" w:hAnsiTheme="minorEastAsia" w:hint="eastAsia"/>
                <w:sz w:val="21"/>
                <w:szCs w:val="21"/>
              </w:rPr>
              <w:t>等</w:t>
            </w:r>
            <w:r w:rsidRPr="00955D1E">
              <w:rPr>
                <w:rFonts w:asciiTheme="minorEastAsia" w:eastAsiaTheme="minorEastAsia" w:hAnsiTheme="minorEastAsia" w:hint="eastAsia"/>
                <w:sz w:val="21"/>
                <w:szCs w:val="21"/>
              </w:rPr>
              <w:t>に基づき、必要な号給の調整を行います。</w:t>
            </w:r>
            <w:r w:rsidR="00B467A9">
              <w:rPr>
                <w:rFonts w:asciiTheme="minorEastAsia" w:eastAsiaTheme="minorEastAsia" w:hAnsiTheme="minorEastAsia" w:hint="eastAsia"/>
                <w:sz w:val="21"/>
                <w:szCs w:val="21"/>
              </w:rPr>
              <w:t>なお、会計年度任用職員として採用される以前の職務経験等についても、常勤職員と同様に、</w:t>
            </w:r>
            <w:r w:rsidRPr="00955D1E">
              <w:rPr>
                <w:rFonts w:asciiTheme="minorEastAsia" w:eastAsiaTheme="minorEastAsia" w:hAnsiTheme="minorEastAsia" w:hint="eastAsia"/>
                <w:sz w:val="21"/>
                <w:szCs w:val="21"/>
              </w:rPr>
              <w:t>前歴換算では、該当となる期間に</w:t>
            </w:r>
            <w:r w:rsidR="00243588" w:rsidRPr="00955D1E">
              <w:rPr>
                <w:rFonts w:asciiTheme="minorEastAsia" w:eastAsiaTheme="minorEastAsia" w:hAnsiTheme="minorEastAsia" w:hint="eastAsia"/>
                <w:sz w:val="21"/>
                <w:szCs w:val="21"/>
              </w:rPr>
              <w:t>おけ</w:t>
            </w:r>
            <w:r w:rsidRPr="00955D1E">
              <w:rPr>
                <w:rFonts w:asciiTheme="minorEastAsia" w:eastAsiaTheme="minorEastAsia" w:hAnsiTheme="minorEastAsia" w:hint="eastAsia"/>
                <w:sz w:val="21"/>
                <w:szCs w:val="21"/>
              </w:rPr>
              <w:t>る月数を12月（60月まで）または18月（60月超）で除した数に４を乗じた数を、基準となる号給に加えることとされていますが、</w:t>
            </w:r>
            <w:r w:rsidR="00E344DE" w:rsidRPr="009A3ED5">
              <w:rPr>
                <w:rFonts w:asciiTheme="majorEastAsia" w:eastAsiaTheme="majorEastAsia" w:hAnsiTheme="majorEastAsia" w:hint="eastAsia"/>
                <w:sz w:val="21"/>
                <w:szCs w:val="21"/>
              </w:rPr>
              <w:t>会計年度任用</w:t>
            </w:r>
            <w:r w:rsidRPr="009A3ED5">
              <w:rPr>
                <w:rFonts w:asciiTheme="majorEastAsia" w:eastAsiaTheme="majorEastAsia" w:hAnsiTheme="majorEastAsia" w:hint="eastAsia"/>
                <w:sz w:val="21"/>
                <w:szCs w:val="21"/>
              </w:rPr>
              <w:t>職員</w:t>
            </w:r>
            <w:r w:rsidRPr="00955D1E">
              <w:rPr>
                <w:rFonts w:asciiTheme="majorEastAsia" w:eastAsiaTheme="majorEastAsia" w:hAnsiTheme="majorEastAsia" w:hint="eastAsia"/>
                <w:sz w:val="21"/>
                <w:szCs w:val="21"/>
              </w:rPr>
              <w:t>として勤務した期間は「直接役に立つと認められる職務に</w:t>
            </w:r>
            <w:r w:rsidR="00243588" w:rsidRPr="00955D1E">
              <w:rPr>
                <w:rFonts w:asciiTheme="majorEastAsia" w:eastAsiaTheme="majorEastAsia" w:hAnsiTheme="majorEastAsia" w:hint="eastAsia"/>
                <w:sz w:val="21"/>
                <w:szCs w:val="21"/>
              </w:rPr>
              <w:t>従事</w:t>
            </w:r>
            <w:r w:rsidRPr="00955D1E">
              <w:rPr>
                <w:rFonts w:asciiTheme="majorEastAsia" w:eastAsiaTheme="majorEastAsia" w:hAnsiTheme="majorEastAsia" w:hint="eastAsia"/>
                <w:sz w:val="21"/>
                <w:szCs w:val="21"/>
              </w:rPr>
              <w:t>していた期間」</w:t>
            </w:r>
            <w:r w:rsidRPr="00955D1E">
              <w:rPr>
                <w:rFonts w:asciiTheme="minorEastAsia" w:eastAsiaTheme="minorEastAsia" w:hAnsiTheme="minorEastAsia" w:hint="eastAsia"/>
                <w:sz w:val="21"/>
                <w:szCs w:val="21"/>
              </w:rPr>
              <w:t>であることから、60月（５年）を超える期間についてもフル換算として12月で除すことができることとされています。この点に留意の上、号給の調整を行います。</w:t>
            </w:r>
          </w:p>
          <w:p w14:paraId="7D1778DA" w14:textId="57B59853" w:rsidR="00FD0431" w:rsidRPr="00955D1E" w:rsidRDefault="00FD0431" w:rsidP="00BC4EFF">
            <w:pPr>
              <w:spacing w:line="320" w:lineRule="exact"/>
              <w:ind w:leftChars="82" w:left="417" w:hangingChars="105" w:hanging="220"/>
              <w:rPr>
                <w:rFonts w:asciiTheme="minorEastAsia" w:eastAsiaTheme="minorEastAsia" w:hAnsiTheme="minorEastAsia"/>
                <w:sz w:val="21"/>
                <w:szCs w:val="21"/>
              </w:rPr>
            </w:pPr>
            <w:r w:rsidRPr="00955D1E">
              <w:rPr>
                <w:rFonts w:asciiTheme="minorEastAsia" w:eastAsiaTheme="minorEastAsia" w:hAnsiTheme="minorEastAsia" w:hint="eastAsia"/>
                <w:sz w:val="21"/>
                <w:szCs w:val="21"/>
              </w:rPr>
              <w:t>ウ　なお、職務の級の決定にあ</w:t>
            </w:r>
            <w:r w:rsidR="00243588" w:rsidRPr="00955D1E">
              <w:rPr>
                <w:rFonts w:asciiTheme="minorEastAsia" w:eastAsiaTheme="minorEastAsia" w:hAnsiTheme="minorEastAsia" w:hint="eastAsia"/>
                <w:sz w:val="21"/>
                <w:szCs w:val="21"/>
              </w:rPr>
              <w:t>たっ</w:t>
            </w:r>
            <w:r w:rsidRPr="00955D1E">
              <w:rPr>
                <w:rFonts w:asciiTheme="minorEastAsia" w:eastAsiaTheme="minorEastAsia" w:hAnsiTheme="minorEastAsia" w:hint="eastAsia"/>
                <w:sz w:val="21"/>
                <w:szCs w:val="21"/>
              </w:rPr>
              <w:t>ては、任用が継続している場合は、在級期間および</w:t>
            </w:r>
            <w:r w:rsidR="00243588" w:rsidRPr="00955D1E">
              <w:rPr>
                <w:rFonts w:asciiTheme="minorEastAsia" w:eastAsiaTheme="minorEastAsia" w:hAnsiTheme="minorEastAsia" w:hint="eastAsia"/>
                <w:sz w:val="21"/>
                <w:szCs w:val="21"/>
              </w:rPr>
              <w:t>等</w:t>
            </w:r>
            <w:r w:rsidRPr="00955D1E">
              <w:rPr>
                <w:rFonts w:asciiTheme="minorEastAsia" w:eastAsiaTheme="minorEastAsia" w:hAnsiTheme="minorEastAsia" w:hint="eastAsia"/>
                <w:sz w:val="21"/>
                <w:szCs w:val="21"/>
              </w:rPr>
              <w:t>級別基準職務表に掲げる各級の職務に応じ決定することとします。</w:t>
            </w:r>
          </w:p>
          <w:p w14:paraId="0884359D" w14:textId="76866C54" w:rsidR="00FD0431" w:rsidRPr="00955D1E" w:rsidRDefault="00FD0431" w:rsidP="00BC4EFF">
            <w:pPr>
              <w:spacing w:line="320" w:lineRule="exact"/>
              <w:ind w:leftChars="174" w:left="417" w:firstLineChars="101" w:firstLine="212"/>
              <w:rPr>
                <w:rFonts w:asciiTheme="minorEastAsia" w:eastAsiaTheme="minorEastAsia" w:hAnsiTheme="minorEastAsia"/>
                <w:sz w:val="21"/>
                <w:szCs w:val="21"/>
              </w:rPr>
            </w:pPr>
            <w:r w:rsidRPr="00955D1E">
              <w:rPr>
                <w:rFonts w:asciiTheme="minorEastAsia" w:eastAsiaTheme="minorEastAsia" w:hAnsiTheme="minorEastAsia" w:hint="eastAsia"/>
                <w:sz w:val="21"/>
                <w:szCs w:val="21"/>
              </w:rPr>
              <w:t>常勤職員と同様の業務を行う職員も見受けられることから</w:t>
            </w:r>
            <w:r w:rsidR="001558BD">
              <w:rPr>
                <w:rFonts w:asciiTheme="minorEastAsia" w:eastAsiaTheme="minorEastAsia" w:hAnsiTheme="minorEastAsia" w:hint="eastAsia"/>
                <w:sz w:val="21"/>
                <w:szCs w:val="21"/>
              </w:rPr>
              <w:t>、</w:t>
            </w:r>
            <w:r w:rsidRPr="00955D1E">
              <w:rPr>
                <w:rFonts w:asciiTheme="minorEastAsia" w:eastAsiaTheme="minorEastAsia" w:hAnsiTheme="minorEastAsia" w:hint="eastAsia"/>
                <w:sz w:val="21"/>
                <w:szCs w:val="21"/>
              </w:rPr>
              <w:t>３級以降の格</w:t>
            </w:r>
            <w:r w:rsidR="00243588" w:rsidRPr="00955D1E">
              <w:rPr>
                <w:rFonts w:asciiTheme="minorEastAsia" w:eastAsiaTheme="minorEastAsia" w:hAnsiTheme="minorEastAsia" w:hint="eastAsia"/>
                <w:sz w:val="21"/>
                <w:szCs w:val="21"/>
              </w:rPr>
              <w:t>付け</w:t>
            </w:r>
            <w:r w:rsidRPr="00955D1E">
              <w:rPr>
                <w:rFonts w:asciiTheme="minorEastAsia" w:eastAsiaTheme="minorEastAsia" w:hAnsiTheme="minorEastAsia" w:hint="eastAsia"/>
                <w:sz w:val="21"/>
                <w:szCs w:val="21"/>
              </w:rPr>
              <w:t>についても具体的に検討します（</w:t>
            </w:r>
            <w:r w:rsidR="00243588" w:rsidRPr="00955D1E">
              <w:rPr>
                <w:rFonts w:asciiTheme="minorEastAsia" w:eastAsiaTheme="minorEastAsia" w:hAnsiTheme="minorEastAsia" w:hint="eastAsia"/>
                <w:sz w:val="21"/>
                <w:szCs w:val="21"/>
              </w:rPr>
              <w:t>等</w:t>
            </w:r>
            <w:r w:rsidRPr="00955D1E">
              <w:rPr>
                <w:rFonts w:asciiTheme="minorEastAsia" w:eastAsiaTheme="minorEastAsia" w:hAnsiTheme="minorEastAsia" w:hint="eastAsia"/>
                <w:sz w:val="21"/>
                <w:szCs w:val="21"/>
              </w:rPr>
              <w:t>級別基準職務表の改正が必要な場合もあり）。</w:t>
            </w:r>
          </w:p>
          <w:p w14:paraId="53098999" w14:textId="0D11BBC4" w:rsidR="00FD0431" w:rsidRPr="00955D1E" w:rsidRDefault="00FD0431" w:rsidP="00BC6A76">
            <w:pPr>
              <w:spacing w:line="320" w:lineRule="exact"/>
              <w:ind w:left="210" w:hangingChars="100" w:hanging="210"/>
              <w:rPr>
                <w:rFonts w:asciiTheme="minorEastAsia" w:eastAsiaTheme="minorEastAsia" w:hAnsiTheme="minorEastAsia"/>
                <w:sz w:val="21"/>
                <w:szCs w:val="21"/>
              </w:rPr>
            </w:pPr>
            <w:r w:rsidRPr="00955D1E">
              <w:rPr>
                <w:rFonts w:asciiTheme="minorEastAsia" w:eastAsiaTheme="minorEastAsia" w:hAnsiTheme="minorEastAsia" w:hint="eastAsia"/>
                <w:sz w:val="21"/>
                <w:szCs w:val="21"/>
              </w:rPr>
              <w:t>●　短時間の会</w:t>
            </w:r>
            <w:r w:rsidR="00243588" w:rsidRPr="00955D1E">
              <w:rPr>
                <w:rFonts w:asciiTheme="minorEastAsia" w:eastAsiaTheme="minorEastAsia" w:hAnsiTheme="minorEastAsia" w:hint="eastAsia"/>
                <w:sz w:val="21"/>
                <w:szCs w:val="21"/>
              </w:rPr>
              <w:t>計</w:t>
            </w:r>
            <w:r w:rsidRPr="00955D1E">
              <w:rPr>
                <w:rFonts w:asciiTheme="minorEastAsia" w:eastAsiaTheme="minorEastAsia" w:hAnsiTheme="minorEastAsia" w:hint="eastAsia"/>
                <w:sz w:val="21"/>
                <w:szCs w:val="21"/>
              </w:rPr>
              <w:t>年度任用職員の賃金は、フルタイムの会</w:t>
            </w:r>
            <w:r w:rsidR="00243588" w:rsidRPr="00955D1E">
              <w:rPr>
                <w:rFonts w:asciiTheme="minorEastAsia" w:eastAsiaTheme="minorEastAsia" w:hAnsiTheme="minorEastAsia" w:hint="eastAsia"/>
                <w:sz w:val="21"/>
                <w:szCs w:val="21"/>
              </w:rPr>
              <w:t>計</w:t>
            </w:r>
            <w:r w:rsidRPr="00955D1E">
              <w:rPr>
                <w:rFonts w:asciiTheme="minorEastAsia" w:eastAsiaTheme="minorEastAsia" w:hAnsiTheme="minorEastAsia" w:hint="eastAsia"/>
                <w:sz w:val="21"/>
                <w:szCs w:val="21"/>
              </w:rPr>
              <w:t>年度任用職員（給料および諸手当）と異なり、報酬と期末手当</w:t>
            </w:r>
            <w:r w:rsidR="00CF6201">
              <w:rPr>
                <w:rFonts w:asciiTheme="minorEastAsia" w:eastAsiaTheme="minorEastAsia" w:hAnsiTheme="minorEastAsia" w:hint="eastAsia"/>
                <w:sz w:val="21"/>
                <w:szCs w:val="21"/>
              </w:rPr>
              <w:t>（2024年4月から勤勉手当が追加）</w:t>
            </w:r>
            <w:r w:rsidRPr="00955D1E">
              <w:rPr>
                <w:rFonts w:asciiTheme="minorEastAsia" w:eastAsiaTheme="minorEastAsia" w:hAnsiTheme="minorEastAsia" w:hint="eastAsia"/>
                <w:sz w:val="21"/>
                <w:szCs w:val="21"/>
              </w:rPr>
              <w:t>の支給とされていますが、賃金決定の考え方に違いがあるわけではありません。均衡の観点から、常勤職員およびフルタイムの会</w:t>
            </w:r>
            <w:r w:rsidR="00243588" w:rsidRPr="00955D1E">
              <w:rPr>
                <w:rFonts w:asciiTheme="minorEastAsia" w:eastAsiaTheme="minorEastAsia" w:hAnsiTheme="minorEastAsia" w:hint="eastAsia"/>
                <w:sz w:val="21"/>
                <w:szCs w:val="21"/>
              </w:rPr>
              <w:t>計</w:t>
            </w:r>
            <w:r w:rsidRPr="00955D1E">
              <w:rPr>
                <w:rFonts w:asciiTheme="minorEastAsia" w:eastAsiaTheme="minorEastAsia" w:hAnsiTheme="minorEastAsia" w:hint="eastAsia"/>
                <w:sz w:val="21"/>
                <w:szCs w:val="21"/>
              </w:rPr>
              <w:t>年度任用職員と同一のルールで決定されなければなりません。</w:t>
            </w:r>
          </w:p>
          <w:p w14:paraId="3E6FFD27" w14:textId="132E722D" w:rsidR="004F3C78" w:rsidRDefault="00FD0431" w:rsidP="00BC4EFF">
            <w:pPr>
              <w:spacing w:line="320" w:lineRule="exact"/>
              <w:ind w:leftChars="87" w:left="208" w:firstLineChars="100" w:firstLine="210"/>
              <w:rPr>
                <w:rFonts w:asciiTheme="minorEastAsia" w:eastAsiaTheme="minorEastAsia" w:hAnsiTheme="minorEastAsia"/>
                <w:sz w:val="21"/>
                <w:szCs w:val="21"/>
              </w:rPr>
            </w:pPr>
            <w:r w:rsidRPr="00955D1E">
              <w:rPr>
                <w:rFonts w:asciiTheme="minorEastAsia" w:eastAsiaTheme="minorEastAsia" w:hAnsiTheme="minorEastAsia" w:hint="eastAsia"/>
                <w:sz w:val="21"/>
                <w:szCs w:val="21"/>
              </w:rPr>
              <w:t>具体的な報酬額は、フルタイム職員として勤務した場合の給料月額と地域手当などの手</w:t>
            </w:r>
            <w:r w:rsidRPr="00955D1E">
              <w:rPr>
                <w:rFonts w:asciiTheme="minorEastAsia" w:eastAsiaTheme="minorEastAsia" w:hAnsiTheme="minorEastAsia" w:hint="eastAsia"/>
                <w:sz w:val="21"/>
                <w:szCs w:val="21"/>
              </w:rPr>
              <w:lastRenderedPageBreak/>
              <w:t>当を合</w:t>
            </w:r>
            <w:r w:rsidR="00243588" w:rsidRPr="00955D1E">
              <w:rPr>
                <w:rFonts w:asciiTheme="minorEastAsia" w:eastAsiaTheme="minorEastAsia" w:hAnsiTheme="minorEastAsia" w:hint="eastAsia"/>
                <w:sz w:val="21"/>
                <w:szCs w:val="21"/>
              </w:rPr>
              <w:t>計</w:t>
            </w:r>
            <w:r w:rsidRPr="00955D1E">
              <w:rPr>
                <w:rFonts w:asciiTheme="minorEastAsia" w:eastAsiaTheme="minorEastAsia" w:hAnsiTheme="minorEastAsia" w:hint="eastAsia"/>
                <w:sz w:val="21"/>
                <w:szCs w:val="21"/>
              </w:rPr>
              <w:t>した額を基礎として、時間比例での支給とします。</w:t>
            </w:r>
          </w:p>
          <w:p w14:paraId="2FF089F3" w14:textId="3A298D4C" w:rsidR="005A0893" w:rsidRPr="00955D1E" w:rsidRDefault="004F3C78" w:rsidP="00E83403">
            <w:pPr>
              <w:spacing w:line="320" w:lineRule="exact"/>
              <w:ind w:leftChars="-6" w:left="210" w:hangingChars="107" w:hanging="224"/>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E962D4" w:rsidRPr="000C3BBC">
              <w:rPr>
                <w:rFonts w:asciiTheme="minorEastAsia" w:eastAsiaTheme="minorEastAsia" w:hAnsiTheme="minorEastAsia" w:hint="eastAsia"/>
                <w:sz w:val="21"/>
                <w:szCs w:val="21"/>
              </w:rPr>
              <w:t>勤勉手当の成績率について、制度上は常勤職員と同様に規定しつつも、運用上は差をつけさせない制度とするよう求めます。</w:t>
            </w:r>
            <w:r w:rsidR="00E83403" w:rsidRPr="000C3BBC">
              <w:rPr>
                <w:rFonts w:asciiTheme="minorEastAsia" w:eastAsiaTheme="minorEastAsia" w:hAnsiTheme="minorEastAsia" w:hint="eastAsia"/>
                <w:sz w:val="21"/>
                <w:szCs w:val="21"/>
              </w:rPr>
              <w:t>具体的には、評価区分を設けるにあたり、下位の評価については懲戒処分を受けたものに限るなど厳格な基準とすることとし、万が一、下位評価となった場合には、本人にその評価理由を開示し、納得性、公平性が担保されるよう求めます。その上で、下位評価者以外は「標準」の評価とするよう、交渉・協議を進めてください。</w:t>
            </w:r>
          </w:p>
        </w:tc>
      </w:tr>
      <w:tr w:rsidR="00FD0431" w:rsidRPr="00955D1E" w14:paraId="13C20305" w14:textId="77777777" w:rsidTr="004438AA">
        <w:tc>
          <w:tcPr>
            <w:tcW w:w="9120" w:type="dxa"/>
            <w:tcBorders>
              <w:top w:val="nil"/>
            </w:tcBorders>
          </w:tcPr>
          <w:p w14:paraId="3ADEE348" w14:textId="77777777" w:rsidR="00FD0431" w:rsidRPr="00955D1E" w:rsidRDefault="00FD0431" w:rsidP="00FD0431">
            <w:pPr>
              <w:spacing w:line="200" w:lineRule="exact"/>
              <w:ind w:left="719" w:hangingChars="300" w:hanging="719"/>
              <w:rPr>
                <w:rFonts w:asciiTheme="minorEastAsia" w:eastAsiaTheme="minorEastAsia" w:hAnsiTheme="minorEastAsia"/>
              </w:rPr>
            </w:pPr>
          </w:p>
        </w:tc>
      </w:tr>
    </w:tbl>
    <w:p w14:paraId="6D04200C" w14:textId="5BBB6117" w:rsidR="0070719C" w:rsidRDefault="0070719C" w:rsidP="00B24BE9">
      <w:pPr>
        <w:rPr>
          <w:rFonts w:asciiTheme="majorEastAsia" w:eastAsiaTheme="majorEastAsia" w:hAnsiTheme="majorEastAsia"/>
        </w:rPr>
      </w:pPr>
    </w:p>
    <w:p w14:paraId="7C8A52BB" w14:textId="7D4040CF" w:rsidR="00FD0431" w:rsidRPr="00955D1E" w:rsidRDefault="00DC3FC3" w:rsidP="00FD0431">
      <w:pPr>
        <w:rPr>
          <w:rFonts w:asciiTheme="majorEastAsia" w:eastAsiaTheme="majorEastAsia" w:hAnsiTheme="majorEastAsia"/>
        </w:rPr>
      </w:pPr>
      <w:r>
        <w:rPr>
          <w:rFonts w:asciiTheme="majorEastAsia" w:eastAsiaTheme="majorEastAsia" w:hAnsiTheme="majorEastAsia" w:hint="eastAsia"/>
        </w:rPr>
        <w:t>5</w:t>
      </w:r>
      <w:r w:rsidR="00FD0431" w:rsidRPr="00955D1E">
        <w:rPr>
          <w:rFonts w:asciiTheme="majorEastAsia" w:eastAsiaTheme="majorEastAsia" w:hAnsiTheme="majorEastAsia" w:hint="eastAsia"/>
        </w:rPr>
        <w:t>.　諸手当の改善</w:t>
      </w:r>
    </w:p>
    <w:p w14:paraId="6194C20C" w14:textId="205380A1" w:rsidR="00FD0431" w:rsidRPr="00955D1E" w:rsidRDefault="00FD0431" w:rsidP="001558BD">
      <w:pPr>
        <w:ind w:firstLineChars="93" w:firstLine="223"/>
      </w:pPr>
      <w:r w:rsidRPr="00955D1E">
        <w:rPr>
          <w:rFonts w:hint="eastAsia"/>
        </w:rPr>
        <w:t>(１)　時間外勤務手当</w:t>
      </w:r>
    </w:p>
    <w:p w14:paraId="22E538C7" w14:textId="30B78ACC" w:rsidR="00FD0431" w:rsidRPr="00955D1E" w:rsidRDefault="00FD0431" w:rsidP="001558BD">
      <w:pPr>
        <w:ind w:firstLineChars="303" w:firstLine="726"/>
      </w:pPr>
      <w:r w:rsidRPr="00955D1E">
        <w:rPr>
          <w:rFonts w:hint="eastAsia"/>
        </w:rPr>
        <w:t>①　時間外勤務手当の割増率を引き</w:t>
      </w:r>
      <w:r w:rsidR="00243588" w:rsidRPr="00955D1E">
        <w:rPr>
          <w:rFonts w:hint="eastAsia"/>
        </w:rPr>
        <w:t>上げ</w:t>
      </w:r>
      <w:r w:rsidRPr="00955D1E">
        <w:rPr>
          <w:rFonts w:hint="eastAsia"/>
        </w:rPr>
        <w:t>ること。</w:t>
      </w:r>
    </w:p>
    <w:p w14:paraId="4EBFEBC8" w14:textId="6A97F815" w:rsidR="00FD0431" w:rsidRPr="00955D1E" w:rsidRDefault="00FD0431" w:rsidP="001558BD">
      <w:pPr>
        <w:ind w:leftChars="303" w:left="956" w:hangingChars="96" w:hanging="230"/>
        <w:rPr>
          <w:rFonts w:hAnsi="ＭＳ 明朝" w:cs="ＭＳ 明朝"/>
        </w:rPr>
      </w:pPr>
      <w:r w:rsidRPr="00955D1E">
        <w:rPr>
          <w:rFonts w:hint="eastAsia"/>
        </w:rPr>
        <w:t>②</w:t>
      </w:r>
      <w:r w:rsidRPr="00955D1E">
        <w:rPr>
          <w:rFonts w:hAnsi="ＭＳ 明朝" w:cs="ＭＳ 明朝" w:hint="eastAsia"/>
        </w:rPr>
        <w:t xml:space="preserve">　月45時間超60時間以下の時間外勤務時間にかかる割増率を30/100以上とすること。</w:t>
      </w:r>
    </w:p>
    <w:p w14:paraId="33C5280E" w14:textId="48DB245C" w:rsidR="00FD0431" w:rsidRPr="00955D1E" w:rsidRDefault="00FD0431" w:rsidP="001558BD">
      <w:pPr>
        <w:ind w:firstLineChars="297" w:firstLine="712"/>
        <w:rPr>
          <w:rFonts w:hAnsi="ＭＳ 明朝" w:cs="ＭＳ 明朝"/>
        </w:rPr>
      </w:pPr>
      <w:r w:rsidRPr="00955D1E">
        <w:rPr>
          <w:rFonts w:hAnsi="ＭＳ 明朝" w:cs="ＭＳ 明朝" w:hint="eastAsia"/>
        </w:rPr>
        <w:t>③　代替休暇の導入にあ</w:t>
      </w:r>
      <w:r w:rsidR="00243588" w:rsidRPr="00955D1E">
        <w:rPr>
          <w:rFonts w:hAnsi="ＭＳ 明朝" w:cs="ＭＳ 明朝" w:hint="eastAsia"/>
        </w:rPr>
        <w:t>たっ</w:t>
      </w:r>
      <w:r w:rsidRPr="00955D1E">
        <w:rPr>
          <w:rFonts w:hAnsi="ＭＳ 明朝" w:cs="ＭＳ 明朝" w:hint="eastAsia"/>
        </w:rPr>
        <w:t>ては、本人の自由選択制を確保すること。</w:t>
      </w:r>
    </w:p>
    <w:p w14:paraId="2D9E771B" w14:textId="64F07254" w:rsidR="00FD0431" w:rsidRPr="00955D1E" w:rsidRDefault="00FD0431" w:rsidP="000038B2">
      <w:pPr>
        <w:ind w:leftChars="296" w:left="949" w:hangingChars="100" w:hanging="240"/>
        <w:rPr>
          <w:rFonts w:hAnsi="ＭＳ 明朝" w:cs="ＭＳ 明朝"/>
        </w:rPr>
      </w:pPr>
      <w:r w:rsidRPr="00955D1E">
        <w:rPr>
          <w:rFonts w:hAnsi="ＭＳ 明朝" w:cs="ＭＳ 明朝" w:hint="eastAsia"/>
        </w:rPr>
        <w:t>④　時間外勤務手当と休日勤務手当の時間単価額は、労働基準法方式により算定すること。</w:t>
      </w:r>
    </w:p>
    <w:p w14:paraId="334C0E5E" w14:textId="321871DC" w:rsidR="00FD0431" w:rsidRPr="00955D1E" w:rsidRDefault="00FD0431" w:rsidP="001558BD">
      <w:pPr>
        <w:ind w:leftChars="303" w:left="987" w:hangingChars="109" w:hanging="261"/>
        <w:rPr>
          <w:rFonts w:hAnsi="ＭＳ 明朝" w:cs="ＭＳ 明朝"/>
        </w:rPr>
      </w:pPr>
      <w:r w:rsidRPr="00955D1E">
        <w:rPr>
          <w:rFonts w:hAnsi="ＭＳ 明朝" w:cs="ＭＳ 明朝" w:hint="eastAsia"/>
        </w:rPr>
        <w:t>⑤　時間外勤務の実態を踏まえ、必要な時間外勤務手当財源を確保し、全額支給を徹底すること。</w:t>
      </w:r>
    </w:p>
    <w:p w14:paraId="07CFF189" w14:textId="77777777" w:rsidR="00FD0431" w:rsidRPr="00955D1E" w:rsidRDefault="00FD0431" w:rsidP="008804D1">
      <w:pPr>
        <w:spacing w:line="180" w:lineRule="exact"/>
        <w:ind w:left="719" w:hangingChars="300" w:hanging="719"/>
        <w:rPr>
          <w:rFonts w:asciiTheme="minorEastAsia" w:eastAsiaTheme="minorEastAsia" w:hAnsiTheme="minorEastAsia"/>
        </w:rPr>
      </w:pPr>
    </w:p>
    <w:tbl>
      <w:tblPr>
        <w:tblW w:w="9120"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40" w:type="dxa"/>
          <w:right w:w="240" w:type="dxa"/>
        </w:tblCellMar>
        <w:tblLook w:val="04A0" w:firstRow="1" w:lastRow="0" w:firstColumn="1" w:lastColumn="0" w:noHBand="0" w:noVBand="1"/>
      </w:tblPr>
      <w:tblGrid>
        <w:gridCol w:w="9120"/>
      </w:tblGrid>
      <w:tr w:rsidR="00FD0431" w:rsidRPr="00955D1E" w14:paraId="5C411D5E" w14:textId="77777777" w:rsidTr="004438AA">
        <w:tc>
          <w:tcPr>
            <w:tcW w:w="9120" w:type="dxa"/>
            <w:tcBorders>
              <w:bottom w:val="nil"/>
            </w:tcBorders>
          </w:tcPr>
          <w:p w14:paraId="4F71CFE3" w14:textId="77777777" w:rsidR="00FD0431" w:rsidRPr="00955D1E" w:rsidRDefault="00FD0431" w:rsidP="00FD0431">
            <w:pPr>
              <w:spacing w:line="200" w:lineRule="exact"/>
              <w:ind w:left="719" w:hangingChars="300" w:hanging="719"/>
              <w:rPr>
                <w:rFonts w:asciiTheme="minorEastAsia" w:eastAsiaTheme="minorEastAsia" w:hAnsiTheme="minorEastAsia"/>
              </w:rPr>
            </w:pPr>
          </w:p>
        </w:tc>
      </w:tr>
      <w:tr w:rsidR="00FD0431" w:rsidRPr="00955D1E" w14:paraId="6410E49C" w14:textId="77777777" w:rsidTr="004438AA">
        <w:tc>
          <w:tcPr>
            <w:tcW w:w="9120" w:type="dxa"/>
            <w:tcBorders>
              <w:top w:val="nil"/>
              <w:bottom w:val="nil"/>
            </w:tcBorders>
          </w:tcPr>
          <w:p w14:paraId="49107A30" w14:textId="77777777" w:rsidR="00FD0431" w:rsidRPr="00955D1E" w:rsidRDefault="00FD0431" w:rsidP="005671D7">
            <w:pPr>
              <w:spacing w:line="320" w:lineRule="exact"/>
              <w:ind w:left="210" w:hangingChars="100" w:hanging="210"/>
              <w:rPr>
                <w:rFonts w:asciiTheme="minorEastAsia" w:eastAsiaTheme="minorEastAsia" w:hAnsiTheme="minorEastAsia"/>
                <w:sz w:val="21"/>
                <w:szCs w:val="21"/>
              </w:rPr>
            </w:pPr>
            <w:r w:rsidRPr="00955D1E">
              <w:rPr>
                <w:rFonts w:asciiTheme="minorEastAsia" w:eastAsiaTheme="minorEastAsia" w:hAnsiTheme="minorEastAsia" w:hint="eastAsia"/>
                <w:sz w:val="21"/>
                <w:szCs w:val="21"/>
              </w:rPr>
              <w:t>●　労基法（2010年４月施行）では、月60時間を超える時間外労働に対しては50％以上の割増率とすることが義務化されています。また、45時間を超える時間外労働に対しては、25％の法定割増率を上回るよう努力義務が課せられています。</w:t>
            </w:r>
          </w:p>
          <w:p w14:paraId="182C5184" w14:textId="282694E0" w:rsidR="00FD0431" w:rsidRPr="00955D1E" w:rsidRDefault="00FD0431" w:rsidP="005671D7">
            <w:pPr>
              <w:spacing w:line="320" w:lineRule="exact"/>
              <w:ind w:left="210" w:hangingChars="100" w:hanging="210"/>
              <w:rPr>
                <w:rFonts w:asciiTheme="minorEastAsia" w:eastAsiaTheme="minorEastAsia" w:hAnsiTheme="minorEastAsia"/>
                <w:sz w:val="21"/>
                <w:szCs w:val="21"/>
              </w:rPr>
            </w:pPr>
            <w:r w:rsidRPr="00955D1E">
              <w:rPr>
                <w:rFonts w:asciiTheme="minorEastAsia" w:eastAsiaTheme="minorEastAsia" w:hAnsiTheme="minorEastAsia" w:hint="eastAsia"/>
                <w:sz w:val="21"/>
                <w:szCs w:val="21"/>
              </w:rPr>
              <w:t>●　また同法により、労使協定によって、法定割増賃金率引き</w:t>
            </w:r>
            <w:r w:rsidR="00243588" w:rsidRPr="00955D1E">
              <w:rPr>
                <w:rFonts w:asciiTheme="minorEastAsia" w:eastAsiaTheme="minorEastAsia" w:hAnsiTheme="minorEastAsia" w:hint="eastAsia"/>
                <w:sz w:val="21"/>
                <w:szCs w:val="21"/>
              </w:rPr>
              <w:t>上げ</w:t>
            </w:r>
            <w:r w:rsidRPr="00955D1E">
              <w:rPr>
                <w:rFonts w:asciiTheme="minorEastAsia" w:eastAsiaTheme="minorEastAsia" w:hAnsiTheme="minorEastAsia" w:hint="eastAsia"/>
                <w:sz w:val="21"/>
                <w:szCs w:val="21"/>
              </w:rPr>
              <w:t>分の支払いに代えて、有給休暇を付与することが可能になりました（代替休暇制度の創設）。自治体においては、時間外勤務手当の支払いを原則とし、仮に代替休暇制度を設ける場合でも、本人の自由選択制を確保します。</w:t>
            </w:r>
          </w:p>
          <w:p w14:paraId="773FF2C4" w14:textId="55282210" w:rsidR="00FD0431" w:rsidRPr="00955D1E" w:rsidRDefault="00FD0431" w:rsidP="005671D7">
            <w:pPr>
              <w:spacing w:line="320" w:lineRule="exact"/>
              <w:ind w:left="210" w:hangingChars="100" w:hanging="210"/>
              <w:rPr>
                <w:rFonts w:asciiTheme="minorEastAsia" w:eastAsiaTheme="minorEastAsia" w:hAnsiTheme="minorEastAsia"/>
                <w:sz w:val="21"/>
                <w:szCs w:val="21"/>
              </w:rPr>
            </w:pPr>
            <w:r w:rsidRPr="00955D1E">
              <w:rPr>
                <w:rFonts w:asciiTheme="minorEastAsia" w:eastAsiaTheme="minorEastAsia" w:hAnsiTheme="minorEastAsia" w:hint="eastAsia"/>
                <w:sz w:val="21"/>
                <w:szCs w:val="21"/>
              </w:rPr>
              <w:t>●　時間外勤務手当の算定は、労基法による算定方式と</w:t>
            </w:r>
            <w:r w:rsidR="00243588" w:rsidRPr="00955D1E">
              <w:rPr>
                <w:rFonts w:asciiTheme="minorEastAsia" w:eastAsiaTheme="minorEastAsia" w:hAnsiTheme="minorEastAsia" w:hint="eastAsia"/>
                <w:sz w:val="21"/>
                <w:szCs w:val="21"/>
              </w:rPr>
              <w:t>人事</w:t>
            </w:r>
            <w:r w:rsidRPr="00955D1E">
              <w:rPr>
                <w:rFonts w:asciiTheme="minorEastAsia" w:eastAsiaTheme="minorEastAsia" w:hAnsiTheme="minorEastAsia" w:hint="eastAsia"/>
                <w:sz w:val="21"/>
                <w:szCs w:val="21"/>
              </w:rPr>
              <w:t>院規則による算定方式は異なります。労基法</w:t>
            </w:r>
            <w:r w:rsidR="005671D7" w:rsidRPr="00955D1E">
              <w:rPr>
                <w:rFonts w:asciiTheme="minorEastAsia" w:eastAsiaTheme="minorEastAsia" w:hAnsiTheme="minorEastAsia" w:hint="eastAsia"/>
                <w:sz w:val="21"/>
                <w:szCs w:val="21"/>
              </w:rPr>
              <w:t>の</w:t>
            </w:r>
            <w:r w:rsidRPr="00955D1E">
              <w:rPr>
                <w:rFonts w:asciiTheme="minorEastAsia" w:eastAsiaTheme="minorEastAsia" w:hAnsiTheme="minorEastAsia" w:hint="eastAsia"/>
                <w:sz w:val="21"/>
                <w:szCs w:val="21"/>
              </w:rPr>
              <w:t>算定方式は、地方公務員にも適用されることから、自治体において</w:t>
            </w:r>
            <w:r w:rsidR="00243588" w:rsidRPr="00955D1E">
              <w:rPr>
                <w:rFonts w:asciiTheme="minorEastAsia" w:eastAsiaTheme="minorEastAsia" w:hAnsiTheme="minorEastAsia" w:hint="eastAsia"/>
                <w:sz w:val="21"/>
                <w:szCs w:val="21"/>
              </w:rPr>
              <w:t>人事</w:t>
            </w:r>
            <w:r w:rsidRPr="00955D1E">
              <w:rPr>
                <w:rFonts w:asciiTheme="minorEastAsia" w:eastAsiaTheme="minorEastAsia" w:hAnsiTheme="minorEastAsia" w:hint="eastAsia"/>
                <w:sz w:val="21"/>
                <w:szCs w:val="21"/>
              </w:rPr>
              <w:t>院規則による算定が行われている場合は、直ちに労基法方式に変更する必要があります。</w:t>
            </w:r>
          </w:p>
          <w:p w14:paraId="6B5143C9" w14:textId="77777777" w:rsidR="00FD0431" w:rsidRPr="00955D1E" w:rsidRDefault="00FD0431" w:rsidP="005671D7">
            <w:pPr>
              <w:spacing w:line="320" w:lineRule="exact"/>
              <w:ind w:left="210" w:hangingChars="100" w:hanging="210"/>
              <w:rPr>
                <w:rFonts w:asciiTheme="minorEastAsia" w:eastAsiaTheme="minorEastAsia" w:hAnsiTheme="minorEastAsia"/>
                <w:sz w:val="21"/>
                <w:szCs w:val="21"/>
              </w:rPr>
            </w:pPr>
            <w:r w:rsidRPr="00955D1E">
              <w:rPr>
                <w:rFonts w:asciiTheme="minorEastAsia" w:eastAsiaTheme="minorEastAsia" w:hAnsiTheme="minorEastAsia" w:hint="eastAsia"/>
                <w:sz w:val="21"/>
                <w:szCs w:val="21"/>
              </w:rPr>
              <w:t xml:space="preserve">　＜労基法方式＞</w:t>
            </w:r>
          </w:p>
          <w:p w14:paraId="27A25628" w14:textId="77777777" w:rsidR="00FD0431" w:rsidRPr="00955D1E" w:rsidRDefault="00FD0431" w:rsidP="005671D7">
            <w:pPr>
              <w:spacing w:line="320" w:lineRule="exact"/>
              <w:ind w:left="210" w:hangingChars="100" w:hanging="210"/>
              <w:rPr>
                <w:rFonts w:asciiTheme="minorEastAsia" w:eastAsiaTheme="minorEastAsia" w:hAnsiTheme="minorEastAsia"/>
                <w:sz w:val="21"/>
                <w:szCs w:val="21"/>
                <w:u w:val="single"/>
              </w:rPr>
            </w:pPr>
            <w:r w:rsidRPr="00955D1E">
              <w:rPr>
                <w:rFonts w:asciiTheme="minorEastAsia" w:eastAsiaTheme="minorEastAsia" w:hAnsiTheme="minorEastAsia" w:hint="eastAsia"/>
                <w:sz w:val="21"/>
                <w:szCs w:val="21"/>
              </w:rPr>
              <w:t xml:space="preserve">　</w:t>
            </w:r>
            <w:r w:rsidRPr="00955D1E">
              <w:rPr>
                <w:rFonts w:asciiTheme="minorEastAsia" w:eastAsiaTheme="minorEastAsia" w:hAnsiTheme="minorEastAsia"/>
                <w:sz w:val="21"/>
                <w:szCs w:val="21"/>
                <w:u w:val="single"/>
              </w:rPr>
              <w:t>(</w:t>
            </w:r>
            <w:r w:rsidRPr="00955D1E">
              <w:rPr>
                <w:rFonts w:asciiTheme="minorEastAsia" w:eastAsiaTheme="minorEastAsia" w:hAnsiTheme="minorEastAsia" w:hint="eastAsia"/>
                <w:sz w:val="21"/>
                <w:szCs w:val="21"/>
                <w:u w:val="single"/>
              </w:rPr>
              <w:t>給料月額＋扶養・通勤・住宅手当を除く毎月決まって支給するすべての手当</w:t>
            </w:r>
            <w:r w:rsidRPr="00955D1E">
              <w:rPr>
                <w:rFonts w:asciiTheme="minorEastAsia" w:eastAsiaTheme="minorEastAsia" w:hAnsiTheme="minorEastAsia"/>
                <w:sz w:val="21"/>
                <w:szCs w:val="21"/>
                <w:u w:val="single"/>
              </w:rPr>
              <w:t>)</w:t>
            </w:r>
            <w:r w:rsidRPr="00955D1E">
              <w:rPr>
                <w:rFonts w:asciiTheme="minorEastAsia" w:eastAsiaTheme="minorEastAsia" w:hAnsiTheme="minorEastAsia" w:hint="eastAsia"/>
                <w:sz w:val="21"/>
                <w:szCs w:val="21"/>
                <w:u w:val="single"/>
              </w:rPr>
              <w:t>×</w:t>
            </w:r>
            <w:r w:rsidRPr="00955D1E">
              <w:rPr>
                <w:rFonts w:asciiTheme="minorEastAsia" w:eastAsiaTheme="minorEastAsia" w:hAnsiTheme="minorEastAsia"/>
                <w:sz w:val="21"/>
                <w:szCs w:val="21"/>
                <w:u w:val="single"/>
              </w:rPr>
              <w:t>12月</w:t>
            </w:r>
          </w:p>
          <w:p w14:paraId="19CFF1CF" w14:textId="77777777" w:rsidR="00FD0431" w:rsidRPr="00955D1E" w:rsidRDefault="00FD0431" w:rsidP="005671D7">
            <w:pPr>
              <w:spacing w:line="320" w:lineRule="exact"/>
              <w:ind w:left="210" w:hangingChars="100" w:hanging="210"/>
              <w:rPr>
                <w:rFonts w:asciiTheme="minorEastAsia" w:eastAsiaTheme="minorEastAsia" w:hAnsiTheme="minorEastAsia"/>
                <w:sz w:val="21"/>
                <w:szCs w:val="21"/>
              </w:rPr>
            </w:pPr>
            <w:r w:rsidRPr="00955D1E">
              <w:rPr>
                <w:rFonts w:asciiTheme="minorEastAsia" w:eastAsiaTheme="minorEastAsia" w:hAnsiTheme="minorEastAsia" w:hint="eastAsia"/>
                <w:sz w:val="21"/>
                <w:szCs w:val="21"/>
              </w:rPr>
              <w:t xml:space="preserve">　(所定労働時間：</w:t>
            </w:r>
            <w:r w:rsidRPr="00955D1E">
              <w:rPr>
                <w:rFonts w:asciiTheme="minorEastAsia" w:eastAsiaTheme="minorEastAsia" w:hAnsiTheme="minorEastAsia"/>
                <w:sz w:val="21"/>
                <w:szCs w:val="21"/>
              </w:rPr>
              <w:t>38.75時間×52週</w:t>
            </w:r>
            <w:r w:rsidRPr="00955D1E">
              <w:rPr>
                <w:rFonts w:asciiTheme="minorEastAsia" w:eastAsiaTheme="minorEastAsia" w:hAnsiTheme="minorEastAsia" w:hint="eastAsia"/>
                <w:sz w:val="21"/>
                <w:szCs w:val="21"/>
              </w:rPr>
              <w:t>)－(１日の所定労働時間：</w:t>
            </w:r>
            <w:r w:rsidRPr="00955D1E">
              <w:rPr>
                <w:rFonts w:asciiTheme="minorEastAsia" w:eastAsiaTheme="minorEastAsia" w:hAnsiTheme="minorEastAsia"/>
                <w:sz w:val="21"/>
                <w:szCs w:val="21"/>
              </w:rPr>
              <w:t>7.75時間</w:t>
            </w:r>
            <w:r w:rsidRPr="00955D1E">
              <w:rPr>
                <w:rFonts w:asciiTheme="minorEastAsia" w:eastAsiaTheme="minorEastAsia" w:hAnsiTheme="minorEastAsia" w:hint="eastAsia"/>
                <w:sz w:val="21"/>
                <w:szCs w:val="21"/>
              </w:rPr>
              <w:t>×年間休日日数</w:t>
            </w:r>
            <w:r w:rsidRPr="00955D1E">
              <w:rPr>
                <w:rFonts w:asciiTheme="minorEastAsia" w:eastAsiaTheme="minorEastAsia" w:hAnsiTheme="minorEastAsia" w:hint="eastAsia"/>
                <w:sz w:val="21"/>
                <w:szCs w:val="21"/>
                <w:vertAlign w:val="superscript"/>
              </w:rPr>
              <w:t>＊</w:t>
            </w:r>
            <w:r w:rsidRPr="00955D1E">
              <w:rPr>
                <w:rFonts w:asciiTheme="minorEastAsia" w:eastAsiaTheme="minorEastAsia" w:hAnsiTheme="minorEastAsia" w:hint="eastAsia"/>
                <w:sz w:val="21"/>
                <w:szCs w:val="21"/>
              </w:rPr>
              <w:t>)</w:t>
            </w:r>
          </w:p>
          <w:p w14:paraId="207C9603" w14:textId="77777777" w:rsidR="007A3C3B" w:rsidRPr="00955D1E" w:rsidRDefault="007A3C3B" w:rsidP="005671D7">
            <w:pPr>
              <w:spacing w:line="320" w:lineRule="exact"/>
              <w:ind w:left="210" w:hangingChars="100" w:hanging="210"/>
              <w:rPr>
                <w:rFonts w:asciiTheme="minorEastAsia" w:eastAsiaTheme="minorEastAsia" w:hAnsiTheme="minorEastAsia"/>
                <w:sz w:val="21"/>
                <w:szCs w:val="21"/>
              </w:rPr>
            </w:pPr>
            <w:r w:rsidRPr="00955D1E">
              <w:rPr>
                <w:rFonts w:asciiTheme="minorEastAsia" w:eastAsiaTheme="minorEastAsia" w:hAnsiTheme="minorEastAsia" w:hint="eastAsia"/>
                <w:sz w:val="21"/>
                <w:szCs w:val="21"/>
              </w:rPr>
              <w:t xml:space="preserve">　　　　　　　　　　　　　　　　　　　　　　　　　　　　　　　　＊ 祝日＋年末年始</w:t>
            </w:r>
          </w:p>
          <w:p w14:paraId="106165D3" w14:textId="41336611" w:rsidR="00FD0431" w:rsidRPr="00955D1E" w:rsidRDefault="00FD0431" w:rsidP="005671D7">
            <w:pPr>
              <w:spacing w:line="320" w:lineRule="exact"/>
              <w:ind w:left="210" w:hangingChars="100" w:hanging="210"/>
              <w:rPr>
                <w:rFonts w:asciiTheme="minorEastAsia" w:eastAsiaTheme="minorEastAsia" w:hAnsiTheme="minorEastAsia"/>
                <w:sz w:val="21"/>
                <w:szCs w:val="21"/>
              </w:rPr>
            </w:pPr>
            <w:r w:rsidRPr="00955D1E">
              <w:rPr>
                <w:rFonts w:asciiTheme="minorEastAsia" w:eastAsiaTheme="minorEastAsia" w:hAnsiTheme="minorEastAsia" w:hint="eastAsia"/>
                <w:sz w:val="21"/>
                <w:szCs w:val="21"/>
              </w:rPr>
              <w:t xml:space="preserve">　＜</w:t>
            </w:r>
            <w:r w:rsidR="00243588" w:rsidRPr="00955D1E">
              <w:rPr>
                <w:rFonts w:asciiTheme="minorEastAsia" w:eastAsiaTheme="minorEastAsia" w:hAnsiTheme="minorEastAsia" w:hint="eastAsia"/>
                <w:sz w:val="21"/>
                <w:szCs w:val="21"/>
              </w:rPr>
              <w:t>人事</w:t>
            </w:r>
            <w:r w:rsidRPr="00955D1E">
              <w:rPr>
                <w:rFonts w:asciiTheme="minorEastAsia" w:eastAsiaTheme="minorEastAsia" w:hAnsiTheme="minorEastAsia" w:hint="eastAsia"/>
                <w:sz w:val="21"/>
                <w:szCs w:val="21"/>
              </w:rPr>
              <w:t>院規則方式（国家公務員）＞</w:t>
            </w:r>
          </w:p>
          <w:p w14:paraId="038C0082" w14:textId="77777777" w:rsidR="00FD0431" w:rsidRPr="00955D1E" w:rsidRDefault="00FD0431" w:rsidP="005671D7">
            <w:pPr>
              <w:spacing w:line="320" w:lineRule="exact"/>
              <w:ind w:left="210" w:hangingChars="100" w:hanging="210"/>
              <w:rPr>
                <w:rFonts w:asciiTheme="minorEastAsia" w:eastAsiaTheme="minorEastAsia" w:hAnsiTheme="minorEastAsia"/>
                <w:sz w:val="21"/>
                <w:szCs w:val="21"/>
              </w:rPr>
            </w:pPr>
            <w:r w:rsidRPr="00955D1E">
              <w:rPr>
                <w:rFonts w:asciiTheme="minorEastAsia" w:eastAsiaTheme="minorEastAsia" w:hAnsiTheme="minorEastAsia" w:hint="eastAsia"/>
                <w:sz w:val="21"/>
                <w:szCs w:val="21"/>
              </w:rPr>
              <w:t xml:space="preserve">　</w:t>
            </w:r>
            <w:r w:rsidRPr="00955D1E">
              <w:rPr>
                <w:rFonts w:asciiTheme="minorEastAsia" w:eastAsiaTheme="minorEastAsia" w:hAnsiTheme="minorEastAsia" w:hint="eastAsia"/>
                <w:sz w:val="21"/>
                <w:szCs w:val="21"/>
                <w:u w:val="single"/>
              </w:rPr>
              <w:t xml:space="preserve">　　　(俸給月額＋地域手当)×12月　　　　</w:t>
            </w:r>
          </w:p>
          <w:p w14:paraId="2CFC3F30" w14:textId="77777777" w:rsidR="00FD0431" w:rsidRPr="00955D1E" w:rsidRDefault="00FD0431" w:rsidP="005671D7">
            <w:pPr>
              <w:spacing w:line="320" w:lineRule="exact"/>
              <w:ind w:left="210" w:hangingChars="100" w:hanging="210"/>
              <w:rPr>
                <w:rFonts w:asciiTheme="minorEastAsia" w:eastAsiaTheme="minorEastAsia" w:hAnsiTheme="minorEastAsia"/>
              </w:rPr>
            </w:pPr>
            <w:r w:rsidRPr="00955D1E">
              <w:rPr>
                <w:rFonts w:asciiTheme="minorEastAsia" w:eastAsiaTheme="minorEastAsia" w:hAnsiTheme="minorEastAsia" w:hint="eastAsia"/>
                <w:sz w:val="21"/>
                <w:szCs w:val="21"/>
              </w:rPr>
              <w:t xml:space="preserve">　１週間あたりの勤務時間：38.75時間×52週</w:t>
            </w:r>
          </w:p>
        </w:tc>
      </w:tr>
      <w:tr w:rsidR="00FD0431" w:rsidRPr="00955D1E" w14:paraId="7F87B1B9" w14:textId="77777777" w:rsidTr="004438AA">
        <w:tc>
          <w:tcPr>
            <w:tcW w:w="9120" w:type="dxa"/>
            <w:tcBorders>
              <w:top w:val="nil"/>
            </w:tcBorders>
          </w:tcPr>
          <w:p w14:paraId="771F1C25" w14:textId="77777777" w:rsidR="00FD0431" w:rsidRPr="00955D1E" w:rsidRDefault="00FD0431" w:rsidP="00FD0431">
            <w:pPr>
              <w:spacing w:line="200" w:lineRule="exact"/>
              <w:ind w:left="719" w:hangingChars="300" w:hanging="719"/>
              <w:rPr>
                <w:rFonts w:asciiTheme="minorEastAsia" w:eastAsiaTheme="minorEastAsia" w:hAnsiTheme="minorEastAsia"/>
              </w:rPr>
            </w:pPr>
          </w:p>
        </w:tc>
      </w:tr>
    </w:tbl>
    <w:p w14:paraId="75191334" w14:textId="77777777" w:rsidR="00B37191" w:rsidRPr="00955D1E" w:rsidRDefault="00B37191" w:rsidP="000E4CF4">
      <w:pPr>
        <w:spacing w:line="200" w:lineRule="exact"/>
      </w:pPr>
    </w:p>
    <w:p w14:paraId="5F58E123" w14:textId="18F12E7A" w:rsidR="00FD0431" w:rsidRPr="00955D1E" w:rsidRDefault="00FD0431" w:rsidP="000038B2">
      <w:pPr>
        <w:ind w:firstLineChars="99" w:firstLine="237"/>
      </w:pPr>
      <w:r w:rsidRPr="00955D1E">
        <w:rPr>
          <w:rFonts w:hint="eastAsia"/>
        </w:rPr>
        <w:t>(２)　地域手当については、組合員の賃金水準を維持・改善するよう措置すること。</w:t>
      </w:r>
    </w:p>
    <w:p w14:paraId="6FC1D9AC" w14:textId="67491FF2" w:rsidR="00FD0431" w:rsidRPr="00955D1E" w:rsidRDefault="00FD0431" w:rsidP="000038B2">
      <w:pPr>
        <w:ind w:leftChars="100" w:left="717" w:hangingChars="199" w:hanging="477"/>
      </w:pPr>
      <w:r w:rsidRPr="00955D1E">
        <w:rPr>
          <w:rFonts w:hint="eastAsia"/>
        </w:rPr>
        <w:t>(３)　特殊勤務手当については、国家公務員の手当の種類および額を最低として改善すること。また、国家公務員に存在しない業務</w:t>
      </w:r>
      <w:r w:rsidR="00146253" w:rsidRPr="00955D1E">
        <w:rPr>
          <w:rFonts w:hint="eastAsia"/>
        </w:rPr>
        <w:t>や</w:t>
      </w:r>
      <w:r w:rsidR="005F031F">
        <w:rPr>
          <w:rFonts w:hint="eastAsia"/>
        </w:rPr>
        <w:t>、給料表の適用の差異により必要性</w:t>
      </w:r>
      <w:r w:rsidR="005F031F">
        <w:rPr>
          <w:rFonts w:hint="eastAsia"/>
        </w:rPr>
        <w:lastRenderedPageBreak/>
        <w:t>が認められる業務に対する</w:t>
      </w:r>
      <w:r w:rsidRPr="00955D1E">
        <w:rPr>
          <w:rFonts w:hint="eastAsia"/>
        </w:rPr>
        <w:t>手当</w:t>
      </w:r>
      <w:r w:rsidR="005F031F">
        <w:rPr>
          <w:rFonts w:hint="eastAsia"/>
        </w:rPr>
        <w:t>を</w:t>
      </w:r>
      <w:r w:rsidRPr="00955D1E">
        <w:rPr>
          <w:rFonts w:hint="eastAsia"/>
        </w:rPr>
        <w:t>支給するよう、条例・規則の改正を行うこと。</w:t>
      </w:r>
    </w:p>
    <w:p w14:paraId="7AC89324" w14:textId="06301354" w:rsidR="00FD0431" w:rsidRPr="00955D1E" w:rsidRDefault="00FD0431" w:rsidP="000038B2">
      <w:pPr>
        <w:ind w:leftChars="105" w:left="717" w:hangingChars="194" w:hanging="465"/>
      </w:pPr>
      <w:r w:rsidRPr="00955D1E">
        <w:rPr>
          <w:rFonts w:hint="eastAsia"/>
        </w:rPr>
        <w:t xml:space="preserve">(４)　</w:t>
      </w:r>
      <w:r w:rsidRPr="004F3C78">
        <w:rPr>
          <w:rFonts w:hint="eastAsia"/>
        </w:rPr>
        <w:t>扶養手当については、</w:t>
      </w:r>
      <w:r w:rsidR="002077E9" w:rsidRPr="004F3C78">
        <w:rPr>
          <w:rFonts w:hint="eastAsia"/>
        </w:rPr>
        <w:t>自治体ごとに経過や実情が異なることから、拙速な見直しは行わないこと</w:t>
      </w:r>
      <w:r w:rsidRPr="004F3C78">
        <w:rPr>
          <w:rFonts w:hint="eastAsia"/>
        </w:rPr>
        <w:t>。また、血族要件を廃止すること。</w:t>
      </w:r>
    </w:p>
    <w:p w14:paraId="7BC1CF6D" w14:textId="7B5B81B8" w:rsidR="00FD0431" w:rsidRDefault="00FD0431" w:rsidP="000038B2">
      <w:pPr>
        <w:ind w:leftChars="105" w:left="717" w:hangingChars="194" w:hanging="465"/>
      </w:pPr>
      <w:r w:rsidRPr="00955D1E">
        <w:rPr>
          <w:rFonts w:hint="eastAsia"/>
        </w:rPr>
        <w:t>(５)　住居手当については、地方の実情に応じた制度設</w:t>
      </w:r>
      <w:r w:rsidR="00243588" w:rsidRPr="00955D1E">
        <w:rPr>
          <w:rFonts w:hint="eastAsia"/>
        </w:rPr>
        <w:t>計</w:t>
      </w:r>
      <w:r w:rsidRPr="00955D1E">
        <w:rPr>
          <w:rFonts w:hint="eastAsia"/>
        </w:rPr>
        <w:t>とすること。また、自宅（持家）に</w:t>
      </w:r>
      <w:r w:rsidR="00444F80" w:rsidRPr="00955D1E">
        <w:rPr>
          <w:rFonts w:hint="eastAsia"/>
        </w:rPr>
        <w:t>かか</w:t>
      </w:r>
      <w:r w:rsidRPr="00955D1E">
        <w:rPr>
          <w:rFonts w:hint="eastAsia"/>
        </w:rPr>
        <w:t>る住居手当の継続・復元を含めて改善すること。</w:t>
      </w:r>
    </w:p>
    <w:p w14:paraId="199FBFDB" w14:textId="227F9257" w:rsidR="00584EEE" w:rsidRDefault="00020CFF" w:rsidP="00020CFF">
      <w:pPr>
        <w:ind w:leftChars="65" w:left="717" w:hangingChars="234" w:hanging="561"/>
      </w:pPr>
      <w:r>
        <w:rPr>
          <w:rFonts w:hint="eastAsia"/>
        </w:rPr>
        <w:t>（６）</w:t>
      </w:r>
      <w:r w:rsidR="00C646FF">
        <w:rPr>
          <w:rFonts w:hint="eastAsia"/>
        </w:rPr>
        <w:t xml:space="preserve"> </w:t>
      </w:r>
      <w:r w:rsidR="005F031F">
        <w:rPr>
          <w:rFonts w:hint="eastAsia"/>
        </w:rPr>
        <w:t>通勤手当については、国と地方では交通事情等</w:t>
      </w:r>
      <w:r>
        <w:rPr>
          <w:rFonts w:hint="eastAsia"/>
        </w:rPr>
        <w:t>が異なることから、地方の実情に応じた制度設計とすること。とくに、燃料費の高騰を踏まえ、自動車等による通勤手当の引き上げを行うこと。</w:t>
      </w:r>
    </w:p>
    <w:p w14:paraId="4A4BFF24" w14:textId="7E6BFC9E" w:rsidR="00A14079" w:rsidRPr="00955D1E" w:rsidRDefault="00A14079" w:rsidP="00020CFF">
      <w:pPr>
        <w:ind w:leftChars="65" w:left="717" w:hangingChars="234" w:hanging="561"/>
      </w:pPr>
      <w:r>
        <w:rPr>
          <w:rFonts w:hint="eastAsia"/>
        </w:rPr>
        <w:t xml:space="preserve"> </w:t>
      </w:r>
      <w:r w:rsidRPr="00955D1E">
        <w:rPr>
          <w:rFonts w:hint="eastAsia"/>
        </w:rPr>
        <w:t>(</w:t>
      </w:r>
      <w:r>
        <w:rPr>
          <w:rFonts w:hint="eastAsia"/>
        </w:rPr>
        <w:t>７</w:t>
      </w:r>
      <w:r w:rsidRPr="00955D1E">
        <w:rPr>
          <w:rFonts w:hint="eastAsia"/>
        </w:rPr>
        <w:t xml:space="preserve">)　</w:t>
      </w:r>
      <w:r w:rsidRPr="000C3BBC">
        <w:rPr>
          <w:rFonts w:hint="eastAsia"/>
        </w:rPr>
        <w:t>在宅勤務等手当の新設にあたっては、職員の在宅勤務の利用状況も踏まえ、</w:t>
      </w:r>
      <w:r w:rsidR="004A252A">
        <w:rPr>
          <w:rFonts w:hint="eastAsia"/>
        </w:rPr>
        <w:t>光</w:t>
      </w:r>
      <w:r w:rsidRPr="000C3BBC">
        <w:rPr>
          <w:rFonts w:hint="eastAsia"/>
        </w:rPr>
        <w:t>熱・水道費等の負担を補うものとして支給額・要件について検討すること。</w:t>
      </w:r>
    </w:p>
    <w:p w14:paraId="553F7278" w14:textId="649E1A3F" w:rsidR="00FD0431" w:rsidRDefault="00FD0431" w:rsidP="000038B2">
      <w:pPr>
        <w:ind w:leftChars="116" w:left="714" w:hangingChars="182" w:hanging="436"/>
      </w:pPr>
      <w:r w:rsidRPr="00955D1E">
        <w:rPr>
          <w:rFonts w:hint="eastAsia"/>
        </w:rPr>
        <w:t>(</w:t>
      </w:r>
      <w:r w:rsidR="00A14079">
        <w:rPr>
          <w:rFonts w:hint="eastAsia"/>
        </w:rPr>
        <w:t>８</w:t>
      </w:r>
      <w:r w:rsidRPr="00955D1E">
        <w:rPr>
          <w:rFonts w:hint="eastAsia"/>
        </w:rPr>
        <w:t>)　生活関連諸手当の支給に</w:t>
      </w:r>
      <w:r w:rsidR="00243588" w:rsidRPr="00955D1E">
        <w:rPr>
          <w:rFonts w:hint="eastAsia"/>
        </w:rPr>
        <w:t>おけ</w:t>
      </w:r>
      <w:r w:rsidRPr="00955D1E">
        <w:rPr>
          <w:rFonts w:hint="eastAsia"/>
        </w:rPr>
        <w:t>る世帯主要件</w:t>
      </w:r>
      <w:r w:rsidR="00020CFF">
        <w:rPr>
          <w:rFonts w:hint="eastAsia"/>
        </w:rPr>
        <w:t>等、ジェンダー平等な</w:t>
      </w:r>
      <w:r w:rsidRPr="00955D1E">
        <w:rPr>
          <w:rFonts w:hint="eastAsia"/>
        </w:rPr>
        <w:t>取り扱い</w:t>
      </w:r>
      <w:r w:rsidR="00020CFF">
        <w:rPr>
          <w:rFonts w:hint="eastAsia"/>
        </w:rPr>
        <w:t>の規定となるよう</w:t>
      </w:r>
      <w:r w:rsidRPr="00955D1E">
        <w:rPr>
          <w:rFonts w:hint="eastAsia"/>
        </w:rPr>
        <w:t>見直すこと。</w:t>
      </w:r>
    </w:p>
    <w:p w14:paraId="60B4EB48" w14:textId="77777777" w:rsidR="00FD0431" w:rsidRPr="00955D1E" w:rsidRDefault="00FD0431" w:rsidP="00067028">
      <w:pPr>
        <w:spacing w:line="180" w:lineRule="exact"/>
        <w:ind w:left="719" w:hangingChars="300" w:hanging="719"/>
        <w:rPr>
          <w:rFonts w:asciiTheme="minorEastAsia" w:eastAsiaTheme="minorEastAsia" w:hAnsiTheme="minorEastAsia"/>
        </w:rPr>
      </w:pPr>
    </w:p>
    <w:tbl>
      <w:tblPr>
        <w:tblW w:w="9120"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40" w:type="dxa"/>
          <w:right w:w="240" w:type="dxa"/>
        </w:tblCellMar>
        <w:tblLook w:val="04A0" w:firstRow="1" w:lastRow="0" w:firstColumn="1" w:lastColumn="0" w:noHBand="0" w:noVBand="1"/>
      </w:tblPr>
      <w:tblGrid>
        <w:gridCol w:w="9120"/>
      </w:tblGrid>
      <w:tr w:rsidR="00FD0431" w:rsidRPr="00955D1E" w14:paraId="4D6F154D" w14:textId="77777777" w:rsidTr="00C041A0">
        <w:tc>
          <w:tcPr>
            <w:tcW w:w="9120" w:type="dxa"/>
            <w:tcBorders>
              <w:bottom w:val="nil"/>
            </w:tcBorders>
          </w:tcPr>
          <w:p w14:paraId="17B31D13" w14:textId="77777777" w:rsidR="00FD0431" w:rsidRPr="00955D1E" w:rsidRDefault="00FD0431" w:rsidP="00FD0431">
            <w:pPr>
              <w:spacing w:line="200" w:lineRule="exact"/>
              <w:ind w:left="629" w:hangingChars="300" w:hanging="629"/>
              <w:rPr>
                <w:rFonts w:asciiTheme="minorEastAsia" w:eastAsiaTheme="minorEastAsia" w:hAnsiTheme="minorEastAsia"/>
                <w:sz w:val="21"/>
                <w:szCs w:val="21"/>
              </w:rPr>
            </w:pPr>
          </w:p>
        </w:tc>
      </w:tr>
      <w:tr w:rsidR="00FD0431" w:rsidRPr="00955D1E" w14:paraId="695B2EA3" w14:textId="77777777" w:rsidTr="00C041A0">
        <w:tc>
          <w:tcPr>
            <w:tcW w:w="9120" w:type="dxa"/>
            <w:tcBorders>
              <w:top w:val="nil"/>
              <w:bottom w:val="nil"/>
            </w:tcBorders>
          </w:tcPr>
          <w:p w14:paraId="39911C0A" w14:textId="7FAF978D" w:rsidR="00FD0431" w:rsidRPr="00955D1E" w:rsidRDefault="00FD0431" w:rsidP="005671D7">
            <w:pPr>
              <w:spacing w:line="320" w:lineRule="exact"/>
              <w:ind w:left="210" w:hangingChars="100" w:hanging="210"/>
              <w:rPr>
                <w:rFonts w:asciiTheme="minorEastAsia" w:eastAsiaTheme="minorEastAsia" w:hAnsiTheme="minorEastAsia"/>
                <w:sz w:val="21"/>
                <w:szCs w:val="21"/>
              </w:rPr>
            </w:pPr>
            <w:r w:rsidRPr="00955D1E">
              <w:rPr>
                <w:rFonts w:asciiTheme="minorEastAsia" w:eastAsiaTheme="minorEastAsia" w:hAnsiTheme="minorEastAsia" w:hint="eastAsia"/>
                <w:sz w:val="21"/>
                <w:szCs w:val="21"/>
              </w:rPr>
              <w:t>●　特殊勤務手当は「著しく危険、不快、不健康</w:t>
            </w:r>
            <w:r w:rsidR="008804D1" w:rsidRPr="00955D1E">
              <w:rPr>
                <w:rFonts w:asciiTheme="minorEastAsia" w:eastAsiaTheme="minorEastAsia" w:hAnsiTheme="minorEastAsia" w:hint="eastAsia"/>
                <w:sz w:val="21"/>
                <w:szCs w:val="21"/>
              </w:rPr>
              <w:t>又</w:t>
            </w:r>
            <w:r w:rsidRPr="00955D1E">
              <w:rPr>
                <w:rFonts w:asciiTheme="minorEastAsia" w:eastAsiaTheme="minorEastAsia" w:hAnsiTheme="minorEastAsia" w:hint="eastAsia"/>
                <w:sz w:val="21"/>
                <w:szCs w:val="21"/>
              </w:rPr>
              <w:t>は困難な勤務その</w:t>
            </w:r>
            <w:r w:rsidR="00243588" w:rsidRPr="00955D1E">
              <w:rPr>
                <w:rFonts w:asciiTheme="minorEastAsia" w:eastAsiaTheme="minorEastAsia" w:hAnsiTheme="minorEastAsia" w:hint="eastAsia"/>
                <w:sz w:val="21"/>
                <w:szCs w:val="21"/>
              </w:rPr>
              <w:t>他</w:t>
            </w:r>
            <w:r w:rsidRPr="00955D1E">
              <w:rPr>
                <w:rFonts w:asciiTheme="minorEastAsia" w:eastAsiaTheme="minorEastAsia" w:hAnsiTheme="minorEastAsia" w:hint="eastAsia"/>
                <w:sz w:val="21"/>
                <w:szCs w:val="21"/>
              </w:rPr>
              <w:t>の著しく特殊な勤務で、給与上特別の考慮を必要とし、かつ、その特殊性を俸給で考慮することが適当でないと認められる</w:t>
            </w:r>
            <w:r w:rsidR="00243588" w:rsidRPr="00955D1E">
              <w:rPr>
                <w:rFonts w:asciiTheme="minorEastAsia" w:eastAsiaTheme="minorEastAsia" w:hAnsiTheme="minorEastAsia" w:hint="eastAsia"/>
                <w:sz w:val="21"/>
                <w:szCs w:val="21"/>
              </w:rPr>
              <w:t>もの</w:t>
            </w:r>
            <w:r w:rsidRPr="00955D1E">
              <w:rPr>
                <w:rFonts w:asciiTheme="minorEastAsia" w:eastAsiaTheme="minorEastAsia" w:hAnsiTheme="minorEastAsia" w:hint="eastAsia"/>
                <w:sz w:val="21"/>
                <w:szCs w:val="21"/>
              </w:rPr>
              <w:t>に</w:t>
            </w:r>
            <w:r w:rsidR="00243588" w:rsidRPr="00955D1E">
              <w:rPr>
                <w:rFonts w:asciiTheme="minorEastAsia" w:eastAsiaTheme="minorEastAsia" w:hAnsiTheme="minorEastAsia" w:hint="eastAsia"/>
                <w:sz w:val="21"/>
                <w:szCs w:val="21"/>
              </w:rPr>
              <w:t>従事</w:t>
            </w:r>
            <w:r w:rsidRPr="00955D1E">
              <w:rPr>
                <w:rFonts w:asciiTheme="minorEastAsia" w:eastAsiaTheme="minorEastAsia" w:hAnsiTheme="minorEastAsia" w:hint="eastAsia"/>
                <w:sz w:val="21"/>
                <w:szCs w:val="21"/>
              </w:rPr>
              <w:t>する職員には、その勤務の特殊性に応じて特殊勤務手当を支給する」とされており（給与法第13条）、国公</w:t>
            </w:r>
            <w:r w:rsidR="005671D7" w:rsidRPr="00955D1E">
              <w:rPr>
                <w:rFonts w:asciiTheme="minorEastAsia" w:eastAsiaTheme="minorEastAsia" w:hAnsiTheme="minorEastAsia" w:hint="eastAsia"/>
                <w:sz w:val="21"/>
                <w:szCs w:val="21"/>
              </w:rPr>
              <w:t>で</w:t>
            </w:r>
            <w:r w:rsidRPr="00955D1E">
              <w:rPr>
                <w:rFonts w:asciiTheme="minorEastAsia" w:eastAsiaTheme="minorEastAsia" w:hAnsiTheme="minorEastAsia" w:hint="eastAsia"/>
                <w:sz w:val="21"/>
                <w:szCs w:val="21"/>
              </w:rPr>
              <w:t>は27種類の手当が存在します。自治体には国に存在しない業務が多く存在しますが、「具体的にどのような勤務が該当するかは個々の勤務形態ごとに客観的に</w:t>
            </w:r>
            <w:r w:rsidR="00243588" w:rsidRPr="00955D1E">
              <w:rPr>
                <w:rFonts w:asciiTheme="minorEastAsia" w:eastAsiaTheme="minorEastAsia" w:hAnsiTheme="minorEastAsia" w:hint="eastAsia"/>
                <w:sz w:val="21"/>
                <w:szCs w:val="21"/>
              </w:rPr>
              <w:t>判断</w:t>
            </w:r>
            <w:r w:rsidRPr="00955D1E">
              <w:rPr>
                <w:rFonts w:asciiTheme="minorEastAsia" w:eastAsiaTheme="minorEastAsia" w:hAnsiTheme="minorEastAsia" w:hint="eastAsia"/>
                <w:sz w:val="21"/>
                <w:szCs w:val="21"/>
              </w:rPr>
              <w:t>するほかない」（逐条地方公務員法）とされています。</w:t>
            </w:r>
          </w:p>
          <w:p w14:paraId="0EED8926" w14:textId="76E841AA" w:rsidR="00FD0431" w:rsidRPr="00955D1E" w:rsidRDefault="00FD0431" w:rsidP="00020CFF">
            <w:pPr>
              <w:spacing w:line="320" w:lineRule="exact"/>
              <w:ind w:leftChars="87" w:left="208" w:firstLineChars="94" w:firstLine="197"/>
              <w:rPr>
                <w:rFonts w:asciiTheme="minorEastAsia" w:eastAsiaTheme="minorEastAsia" w:hAnsiTheme="minorEastAsia"/>
                <w:sz w:val="21"/>
                <w:szCs w:val="21"/>
              </w:rPr>
            </w:pPr>
            <w:r w:rsidRPr="00955D1E">
              <w:rPr>
                <w:rFonts w:asciiTheme="minorEastAsia" w:eastAsiaTheme="minorEastAsia" w:hAnsiTheme="minorEastAsia" w:hint="eastAsia"/>
                <w:sz w:val="21"/>
                <w:szCs w:val="21"/>
              </w:rPr>
              <w:t>自治体の</w:t>
            </w:r>
            <w:r w:rsidR="00243588" w:rsidRPr="00955D1E">
              <w:rPr>
                <w:rFonts w:asciiTheme="minorEastAsia" w:eastAsiaTheme="minorEastAsia" w:hAnsiTheme="minorEastAsia" w:hint="eastAsia"/>
                <w:sz w:val="21"/>
                <w:szCs w:val="21"/>
              </w:rPr>
              <w:t>判断</w:t>
            </w:r>
            <w:r w:rsidRPr="00955D1E">
              <w:rPr>
                <w:rFonts w:asciiTheme="minorEastAsia" w:eastAsiaTheme="minorEastAsia" w:hAnsiTheme="minorEastAsia" w:hint="eastAsia"/>
                <w:sz w:val="21"/>
                <w:szCs w:val="21"/>
              </w:rPr>
              <w:t>によることとされていることから、給与法の規定に該当するような職務に対しては、特殊勤務手当が支給されて然るべきであり、手当支給を可能とするよう、条例・規則の見直しに取り組む必要があります。</w:t>
            </w:r>
          </w:p>
          <w:p w14:paraId="016DB8E7" w14:textId="0FC72453" w:rsidR="00A40458" w:rsidRPr="002E75F5" w:rsidRDefault="00A14079">
            <w:pPr>
              <w:spacing w:line="320" w:lineRule="exact"/>
              <w:ind w:left="210" w:hangingChars="100" w:hanging="210"/>
              <w:rPr>
                <w:rFonts w:asciiTheme="minorEastAsia" w:eastAsiaTheme="minorEastAsia" w:hAnsiTheme="minorEastAsia"/>
                <w:sz w:val="21"/>
                <w:szCs w:val="21"/>
                <w:highlight w:val="yellow"/>
              </w:rPr>
            </w:pPr>
            <w:r>
              <w:rPr>
                <w:rFonts w:asciiTheme="minorEastAsia" w:eastAsiaTheme="minorEastAsia" w:hAnsiTheme="minorEastAsia" w:hint="eastAsia"/>
                <w:sz w:val="21"/>
                <w:szCs w:val="21"/>
              </w:rPr>
              <w:t xml:space="preserve">●　</w:t>
            </w:r>
            <w:r w:rsidRPr="00BD0417">
              <w:rPr>
                <w:rFonts w:asciiTheme="minorEastAsia" w:eastAsiaTheme="minorEastAsia" w:hAnsiTheme="minorEastAsia" w:hint="eastAsia"/>
                <w:sz w:val="21"/>
                <w:szCs w:val="21"/>
              </w:rPr>
              <w:t>在宅勤務等</w:t>
            </w:r>
            <w:r w:rsidR="00CC7B3C" w:rsidRPr="00BD0417">
              <w:rPr>
                <w:rFonts w:asciiTheme="minorEastAsia" w:eastAsiaTheme="minorEastAsia" w:hAnsiTheme="minorEastAsia" w:hint="eastAsia"/>
                <w:sz w:val="21"/>
                <w:szCs w:val="21"/>
              </w:rPr>
              <w:t>手当について、国では</w:t>
            </w:r>
            <w:r w:rsidR="004A252A" w:rsidRPr="00BD0417">
              <w:rPr>
                <w:rFonts w:asciiTheme="minorEastAsia" w:eastAsiaTheme="minorEastAsia" w:hAnsiTheme="minorEastAsia" w:hint="eastAsia"/>
                <w:sz w:val="21"/>
                <w:szCs w:val="21"/>
              </w:rPr>
              <w:t>一定期間以上継続して月10日を超える在宅勤務等を行うことを要件とし、</w:t>
            </w:r>
            <w:r w:rsidR="00CC7B3C" w:rsidRPr="00BD0417">
              <w:rPr>
                <w:rFonts w:asciiTheme="minorEastAsia" w:eastAsiaTheme="minorEastAsia" w:hAnsiTheme="minorEastAsia" w:hint="eastAsia"/>
                <w:sz w:val="21"/>
                <w:szCs w:val="21"/>
              </w:rPr>
              <w:t>月額3,000円</w:t>
            </w:r>
            <w:r w:rsidR="004A252A" w:rsidRPr="00BD0417">
              <w:rPr>
                <w:rFonts w:asciiTheme="minorEastAsia" w:eastAsiaTheme="minorEastAsia" w:hAnsiTheme="minorEastAsia" w:hint="eastAsia"/>
                <w:sz w:val="21"/>
                <w:szCs w:val="21"/>
              </w:rPr>
              <w:t>を支給すること</w:t>
            </w:r>
            <w:r w:rsidR="00CC7B3C" w:rsidRPr="00BD0417">
              <w:rPr>
                <w:rFonts w:asciiTheme="minorEastAsia" w:eastAsiaTheme="minorEastAsia" w:hAnsiTheme="minorEastAsia" w:hint="eastAsia"/>
                <w:sz w:val="21"/>
                <w:szCs w:val="21"/>
              </w:rPr>
              <w:t>とされました。</w:t>
            </w:r>
            <w:r w:rsidR="00160B16" w:rsidRPr="00BD0417">
              <w:rPr>
                <w:rFonts w:asciiTheme="minorEastAsia" w:eastAsiaTheme="minorEastAsia" w:hAnsiTheme="minorEastAsia" w:hint="eastAsia"/>
                <w:sz w:val="21"/>
                <w:szCs w:val="21"/>
              </w:rPr>
              <w:t>あわせて</w:t>
            </w:r>
            <w:r w:rsidR="00512E1E" w:rsidRPr="00BD0417">
              <w:rPr>
                <w:rFonts w:asciiTheme="minorEastAsia" w:eastAsiaTheme="minorEastAsia" w:hAnsiTheme="minorEastAsia" w:hint="eastAsia"/>
                <w:sz w:val="21"/>
                <w:szCs w:val="21"/>
              </w:rPr>
              <w:t>、</w:t>
            </w:r>
            <w:r w:rsidR="00067F99" w:rsidRPr="00BD0417">
              <w:rPr>
                <w:rFonts w:asciiTheme="minorEastAsia" w:eastAsiaTheme="minorEastAsia" w:hAnsiTheme="minorEastAsia" w:hint="eastAsia"/>
                <w:sz w:val="21"/>
                <w:szCs w:val="21"/>
              </w:rPr>
              <w:t>手当の新設に伴う通勤手当の</w:t>
            </w:r>
            <w:r w:rsidR="00160B16" w:rsidRPr="00BD0417">
              <w:rPr>
                <w:rFonts w:asciiTheme="minorEastAsia" w:eastAsiaTheme="minorEastAsia" w:hAnsiTheme="minorEastAsia" w:hint="eastAsia"/>
                <w:sz w:val="21"/>
                <w:szCs w:val="21"/>
              </w:rPr>
              <w:t>減額措置も</w:t>
            </w:r>
            <w:r w:rsidR="00067F99" w:rsidRPr="00BD0417">
              <w:rPr>
                <w:rFonts w:asciiTheme="minorEastAsia" w:eastAsiaTheme="minorEastAsia" w:hAnsiTheme="minorEastAsia" w:hint="eastAsia"/>
                <w:sz w:val="21"/>
                <w:szCs w:val="21"/>
              </w:rPr>
              <w:t>示されています。</w:t>
            </w:r>
            <w:r w:rsidR="004A252A" w:rsidRPr="00BD0417">
              <w:rPr>
                <w:rFonts w:asciiTheme="minorEastAsia" w:eastAsiaTheme="minorEastAsia" w:hAnsiTheme="minorEastAsia" w:hint="eastAsia"/>
                <w:sz w:val="21"/>
                <w:szCs w:val="21"/>
              </w:rPr>
              <w:t>地方においては、在宅勤務等の利用状況を踏まえ、光熱・水道費の費用負担を補うものとして制度設計をするよう求めます。</w:t>
            </w:r>
          </w:p>
        </w:tc>
      </w:tr>
      <w:tr w:rsidR="00FD0431" w:rsidRPr="00955D1E" w14:paraId="5E939DFC" w14:textId="77777777" w:rsidTr="00C041A0">
        <w:tc>
          <w:tcPr>
            <w:tcW w:w="9120" w:type="dxa"/>
            <w:tcBorders>
              <w:top w:val="nil"/>
            </w:tcBorders>
          </w:tcPr>
          <w:p w14:paraId="6A19104F" w14:textId="77777777" w:rsidR="00FD0431" w:rsidRPr="00955D1E" w:rsidRDefault="00FD0431" w:rsidP="00FD0431">
            <w:pPr>
              <w:spacing w:line="200" w:lineRule="exact"/>
              <w:ind w:left="629" w:hangingChars="300" w:hanging="629"/>
              <w:rPr>
                <w:rFonts w:asciiTheme="minorEastAsia" w:eastAsiaTheme="minorEastAsia" w:hAnsiTheme="minorEastAsia"/>
                <w:sz w:val="21"/>
                <w:szCs w:val="21"/>
              </w:rPr>
            </w:pPr>
          </w:p>
        </w:tc>
      </w:tr>
    </w:tbl>
    <w:p w14:paraId="6098EA41" w14:textId="77777777" w:rsidR="00FD0431" w:rsidRPr="00955D1E" w:rsidRDefault="00FD0431" w:rsidP="00955D1E">
      <w:pPr>
        <w:spacing w:line="360" w:lineRule="exact"/>
        <w:rPr>
          <w:rFonts w:asciiTheme="majorEastAsia" w:eastAsiaTheme="majorEastAsia" w:hAnsiTheme="majorEastAsia"/>
        </w:rPr>
      </w:pPr>
    </w:p>
    <w:p w14:paraId="655FADFB" w14:textId="2DE3D979" w:rsidR="00FD0431" w:rsidRPr="00955D1E" w:rsidRDefault="00FD0431" w:rsidP="00FD0431">
      <w:r w:rsidRPr="00955D1E">
        <w:rPr>
          <w:rFonts w:asciiTheme="majorEastAsia" w:eastAsiaTheme="majorEastAsia" w:hAnsiTheme="majorEastAsia" w:hint="eastAsia"/>
        </w:rPr>
        <w:t>《会</w:t>
      </w:r>
      <w:r w:rsidR="00243588" w:rsidRPr="00955D1E">
        <w:rPr>
          <w:rFonts w:asciiTheme="majorEastAsia" w:eastAsiaTheme="majorEastAsia" w:hAnsiTheme="majorEastAsia" w:hint="eastAsia"/>
        </w:rPr>
        <w:t>計</w:t>
      </w:r>
      <w:r w:rsidRPr="00955D1E">
        <w:rPr>
          <w:rFonts w:asciiTheme="majorEastAsia" w:eastAsiaTheme="majorEastAsia" w:hAnsiTheme="majorEastAsia" w:hint="eastAsia"/>
        </w:rPr>
        <w:t>年度任用職員の諸手当》</w:t>
      </w:r>
    </w:p>
    <w:p w14:paraId="22A26561" w14:textId="3C58D935" w:rsidR="00FD0431" w:rsidRPr="00955D1E" w:rsidRDefault="00C646FF" w:rsidP="00C646FF">
      <w:pPr>
        <w:ind w:firstLineChars="99" w:firstLine="237"/>
      </w:pPr>
      <w:r>
        <w:rPr>
          <w:rFonts w:hint="eastAsia"/>
        </w:rPr>
        <w:t>(</w:t>
      </w:r>
      <w:r w:rsidR="00A14079">
        <w:rPr>
          <w:rFonts w:hint="eastAsia"/>
        </w:rPr>
        <w:t>９</w:t>
      </w:r>
      <w:r w:rsidR="00FD0431" w:rsidRPr="00955D1E">
        <w:rPr>
          <w:rFonts w:hint="eastAsia"/>
        </w:rPr>
        <w:t>)　手当については、常勤職員に支給される手当を支給すること。</w:t>
      </w:r>
    </w:p>
    <w:p w14:paraId="4B1802FE" w14:textId="6AA37CE5" w:rsidR="00FD0431" w:rsidRPr="00955D1E" w:rsidRDefault="00FD0431" w:rsidP="001D0423">
      <w:pPr>
        <w:ind w:leftChars="99" w:left="704" w:hangingChars="195" w:hanging="467"/>
      </w:pPr>
      <w:r w:rsidRPr="00955D1E">
        <w:rPr>
          <w:rFonts w:hint="eastAsia"/>
        </w:rPr>
        <w:t>(</w:t>
      </w:r>
      <w:r w:rsidR="00A14079">
        <w:rPr>
          <w:rFonts w:hint="eastAsia"/>
        </w:rPr>
        <w:t>10</w:t>
      </w:r>
      <w:r w:rsidRPr="00955D1E">
        <w:rPr>
          <w:rFonts w:hint="eastAsia"/>
        </w:rPr>
        <w:t>)　短時間の会</w:t>
      </w:r>
      <w:r w:rsidR="00243588" w:rsidRPr="00955D1E">
        <w:rPr>
          <w:rFonts w:hint="eastAsia"/>
        </w:rPr>
        <w:t>計</w:t>
      </w:r>
      <w:r w:rsidRPr="00955D1E">
        <w:rPr>
          <w:rFonts w:hint="eastAsia"/>
        </w:rPr>
        <w:t>年度任用職員の報酬については、手当も含めた時間比例とすること。</w:t>
      </w:r>
    </w:p>
    <w:p w14:paraId="7337B26C" w14:textId="123A48E8" w:rsidR="00FD0431" w:rsidRPr="00955D1E" w:rsidRDefault="00FD0431" w:rsidP="001D0423">
      <w:pPr>
        <w:ind w:leftChars="100" w:left="705" w:hangingChars="194" w:hanging="465"/>
      </w:pPr>
      <w:r w:rsidRPr="00955D1E">
        <w:rPr>
          <w:rFonts w:hint="eastAsia"/>
        </w:rPr>
        <w:t>(</w:t>
      </w:r>
      <w:r w:rsidR="00A14079">
        <w:rPr>
          <w:rFonts w:hint="eastAsia"/>
        </w:rPr>
        <w:t>11</w:t>
      </w:r>
      <w:r w:rsidRPr="00955D1E">
        <w:rPr>
          <w:rFonts w:hint="eastAsia"/>
        </w:rPr>
        <w:t>)　手当支給が常勤職員と異なる場合は、合理的理由の説明を行うこと。理由なく差が設けられている場合は、速やかに見直すこと。</w:t>
      </w:r>
    </w:p>
    <w:p w14:paraId="3AC4C582" w14:textId="77777777" w:rsidR="00FD0431" w:rsidRPr="00955D1E" w:rsidRDefault="00FD0431" w:rsidP="008804D1">
      <w:pPr>
        <w:spacing w:line="200" w:lineRule="exact"/>
        <w:ind w:left="719" w:hangingChars="300" w:hanging="719"/>
        <w:rPr>
          <w:rFonts w:asciiTheme="minorEastAsia" w:eastAsiaTheme="minorEastAsia" w:hAnsiTheme="minorEastAsia"/>
        </w:rPr>
      </w:pPr>
    </w:p>
    <w:tbl>
      <w:tblPr>
        <w:tblW w:w="9120"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40" w:type="dxa"/>
          <w:right w:w="240" w:type="dxa"/>
        </w:tblCellMar>
        <w:tblLook w:val="04A0" w:firstRow="1" w:lastRow="0" w:firstColumn="1" w:lastColumn="0" w:noHBand="0" w:noVBand="1"/>
      </w:tblPr>
      <w:tblGrid>
        <w:gridCol w:w="9120"/>
      </w:tblGrid>
      <w:tr w:rsidR="00FD0431" w:rsidRPr="00955D1E" w14:paraId="2453CEC5" w14:textId="77777777" w:rsidTr="00D74CB5">
        <w:tc>
          <w:tcPr>
            <w:tcW w:w="9120" w:type="dxa"/>
            <w:tcBorders>
              <w:bottom w:val="nil"/>
            </w:tcBorders>
          </w:tcPr>
          <w:p w14:paraId="29D9D1D6" w14:textId="77777777" w:rsidR="00FD0431" w:rsidRPr="00955D1E" w:rsidRDefault="00FD0431" w:rsidP="00FD0431">
            <w:pPr>
              <w:spacing w:line="200" w:lineRule="exact"/>
              <w:ind w:left="629" w:hangingChars="300" w:hanging="629"/>
              <w:rPr>
                <w:rFonts w:asciiTheme="minorEastAsia" w:eastAsiaTheme="minorEastAsia" w:hAnsiTheme="minorEastAsia"/>
                <w:sz w:val="21"/>
                <w:szCs w:val="21"/>
              </w:rPr>
            </w:pPr>
          </w:p>
        </w:tc>
      </w:tr>
      <w:tr w:rsidR="00FD0431" w:rsidRPr="00955D1E" w14:paraId="5CB08F4A" w14:textId="77777777" w:rsidTr="00D74CB5">
        <w:tc>
          <w:tcPr>
            <w:tcW w:w="9120" w:type="dxa"/>
            <w:tcBorders>
              <w:top w:val="nil"/>
              <w:bottom w:val="nil"/>
            </w:tcBorders>
          </w:tcPr>
          <w:p w14:paraId="3E300EBE" w14:textId="404BB642" w:rsidR="00FD0431" w:rsidRPr="00955D1E" w:rsidRDefault="00FD0431" w:rsidP="005671D7">
            <w:pPr>
              <w:spacing w:line="320" w:lineRule="exact"/>
              <w:ind w:left="240" w:hangingChars="100" w:hanging="240"/>
              <w:rPr>
                <w:sz w:val="21"/>
                <w:szCs w:val="21"/>
              </w:rPr>
            </w:pPr>
            <w:r w:rsidRPr="00955D1E">
              <w:rPr>
                <w:rFonts w:hint="eastAsia"/>
              </w:rPr>
              <w:t>●</w:t>
            </w:r>
            <w:r w:rsidRPr="00955D1E">
              <w:rPr>
                <w:rFonts w:hint="eastAsia"/>
                <w:sz w:val="21"/>
                <w:szCs w:val="21"/>
              </w:rPr>
              <w:t xml:space="preserve">　常勤職員との均</w:t>
            </w:r>
            <w:r w:rsidR="00243588" w:rsidRPr="00955D1E">
              <w:rPr>
                <w:rFonts w:hint="eastAsia"/>
                <w:sz w:val="21"/>
                <w:szCs w:val="21"/>
              </w:rPr>
              <w:t>等</w:t>
            </w:r>
            <w:r w:rsidRPr="00955D1E">
              <w:rPr>
                <w:rFonts w:hint="eastAsia"/>
                <w:sz w:val="21"/>
                <w:szCs w:val="21"/>
              </w:rPr>
              <w:t>を基本に、少なくとも以下の手当は必ず支給するよう求めます。</w:t>
            </w:r>
          </w:p>
          <w:p w14:paraId="54B26B2F" w14:textId="74C958CC" w:rsidR="00FD0431" w:rsidRPr="00955D1E" w:rsidRDefault="00FD0431" w:rsidP="00D11434">
            <w:pPr>
              <w:spacing w:line="320" w:lineRule="exact"/>
              <w:ind w:leftChars="87" w:left="208" w:firstLine="2"/>
              <w:rPr>
                <w:sz w:val="21"/>
                <w:szCs w:val="21"/>
              </w:rPr>
            </w:pPr>
            <w:r w:rsidRPr="00955D1E">
              <w:rPr>
                <w:rFonts w:hint="eastAsia"/>
                <w:sz w:val="21"/>
                <w:szCs w:val="21"/>
              </w:rPr>
              <w:t>ア　通勤手当（短時間勤務の職員は費用弁償）</w:t>
            </w:r>
          </w:p>
          <w:p w14:paraId="5BC6D3F2" w14:textId="22B93ED1" w:rsidR="00FD0431" w:rsidRPr="00955D1E" w:rsidRDefault="00FD0431" w:rsidP="00D11434">
            <w:pPr>
              <w:spacing w:line="320" w:lineRule="exact"/>
              <w:ind w:leftChars="174" w:left="417" w:firstLineChars="102" w:firstLine="214"/>
              <w:rPr>
                <w:sz w:val="21"/>
                <w:szCs w:val="21"/>
              </w:rPr>
            </w:pPr>
            <w:r w:rsidRPr="00955D1E">
              <w:rPr>
                <w:rFonts w:hint="eastAsia"/>
                <w:sz w:val="21"/>
                <w:szCs w:val="21"/>
              </w:rPr>
              <w:t>常勤職員と同一の基準（上限など）。</w:t>
            </w:r>
            <w:r w:rsidR="00243588" w:rsidRPr="00955D1E">
              <w:rPr>
                <w:rFonts w:hint="eastAsia"/>
                <w:sz w:val="21"/>
                <w:szCs w:val="21"/>
              </w:rPr>
              <w:t>ただ</w:t>
            </w:r>
            <w:r w:rsidRPr="00955D1E">
              <w:rPr>
                <w:rFonts w:hint="eastAsia"/>
                <w:sz w:val="21"/>
                <w:szCs w:val="21"/>
              </w:rPr>
              <w:t>し、自動車</w:t>
            </w:r>
            <w:r w:rsidR="00243588" w:rsidRPr="00955D1E">
              <w:rPr>
                <w:rFonts w:hint="eastAsia"/>
                <w:sz w:val="21"/>
                <w:szCs w:val="21"/>
              </w:rPr>
              <w:t>等</w:t>
            </w:r>
            <w:r w:rsidRPr="00955D1E">
              <w:rPr>
                <w:rFonts w:hint="eastAsia"/>
                <w:sz w:val="21"/>
                <w:szCs w:val="21"/>
              </w:rPr>
              <w:t>の使用により通勤する者で勤務日数が月平均10日を下回る場合は１/２</w:t>
            </w:r>
          </w:p>
          <w:p w14:paraId="75BDDE00" w14:textId="77777777" w:rsidR="00FD0431" w:rsidRPr="00955D1E" w:rsidRDefault="00FD0431" w:rsidP="005671D7">
            <w:pPr>
              <w:spacing w:line="320" w:lineRule="exact"/>
              <w:ind w:left="210" w:hangingChars="100" w:hanging="210"/>
              <w:rPr>
                <w:sz w:val="21"/>
                <w:szCs w:val="21"/>
              </w:rPr>
            </w:pPr>
            <w:r w:rsidRPr="00955D1E">
              <w:rPr>
                <w:rFonts w:hint="eastAsia"/>
                <w:sz w:val="21"/>
                <w:szCs w:val="21"/>
              </w:rPr>
              <w:t xml:space="preserve">　イ　地域手当</w:t>
            </w:r>
          </w:p>
          <w:p w14:paraId="0FFAA635" w14:textId="77777777" w:rsidR="00FD0431" w:rsidRPr="00955D1E" w:rsidRDefault="00FD0431" w:rsidP="005671D7">
            <w:pPr>
              <w:spacing w:line="320" w:lineRule="exact"/>
              <w:ind w:left="210" w:hangingChars="100" w:hanging="210"/>
              <w:rPr>
                <w:sz w:val="21"/>
                <w:szCs w:val="21"/>
              </w:rPr>
            </w:pPr>
            <w:r w:rsidRPr="00955D1E">
              <w:rPr>
                <w:rFonts w:hint="eastAsia"/>
                <w:sz w:val="21"/>
                <w:szCs w:val="21"/>
              </w:rPr>
              <w:t xml:space="preserve">　ウ　特地勤務手当、へき地手当</w:t>
            </w:r>
          </w:p>
          <w:p w14:paraId="1DC6EAA4" w14:textId="77777777" w:rsidR="00FD0431" w:rsidRPr="00955D1E" w:rsidRDefault="00FD0431" w:rsidP="005671D7">
            <w:pPr>
              <w:spacing w:line="320" w:lineRule="exact"/>
              <w:ind w:left="210" w:hangingChars="100" w:hanging="210"/>
              <w:rPr>
                <w:sz w:val="21"/>
                <w:szCs w:val="21"/>
              </w:rPr>
            </w:pPr>
            <w:r w:rsidRPr="00955D1E">
              <w:rPr>
                <w:rFonts w:hint="eastAsia"/>
                <w:sz w:val="21"/>
                <w:szCs w:val="21"/>
              </w:rPr>
              <w:lastRenderedPageBreak/>
              <w:t xml:space="preserve">　エ　特殊勤務手当（該当職種）、農林業普及指導手当</w:t>
            </w:r>
          </w:p>
          <w:p w14:paraId="73244F92" w14:textId="77777777" w:rsidR="00FD0431" w:rsidRPr="00955D1E" w:rsidRDefault="00FD0431" w:rsidP="005671D7">
            <w:pPr>
              <w:spacing w:line="320" w:lineRule="exact"/>
              <w:ind w:left="210" w:hangingChars="100" w:hanging="210"/>
              <w:rPr>
                <w:sz w:val="21"/>
                <w:szCs w:val="21"/>
              </w:rPr>
            </w:pPr>
            <w:r w:rsidRPr="00955D1E">
              <w:rPr>
                <w:rFonts w:hint="eastAsia"/>
                <w:sz w:val="21"/>
                <w:szCs w:val="21"/>
              </w:rPr>
              <w:t xml:space="preserve">　オ　災害派遣手当</w:t>
            </w:r>
          </w:p>
          <w:p w14:paraId="530D8481" w14:textId="77777777" w:rsidR="00FD0431" w:rsidRPr="00955D1E" w:rsidRDefault="00FD0431" w:rsidP="005671D7">
            <w:pPr>
              <w:spacing w:line="320" w:lineRule="exact"/>
              <w:ind w:left="210" w:hangingChars="100" w:hanging="210"/>
              <w:rPr>
                <w:sz w:val="21"/>
                <w:szCs w:val="21"/>
              </w:rPr>
            </w:pPr>
            <w:r w:rsidRPr="00955D1E">
              <w:rPr>
                <w:rFonts w:hint="eastAsia"/>
                <w:sz w:val="21"/>
                <w:szCs w:val="21"/>
              </w:rPr>
              <w:t xml:space="preserve">　カ　時間外勤務手当、休日勤務手当、夜間勤務手当、宿日直手当</w:t>
            </w:r>
          </w:p>
          <w:p w14:paraId="48A13B6E" w14:textId="6A048944" w:rsidR="00FD0431" w:rsidRDefault="00FD0431" w:rsidP="005671D7">
            <w:pPr>
              <w:spacing w:line="320" w:lineRule="exact"/>
              <w:ind w:left="210" w:hangingChars="100" w:hanging="210"/>
              <w:rPr>
                <w:sz w:val="21"/>
                <w:szCs w:val="21"/>
              </w:rPr>
            </w:pPr>
            <w:r w:rsidRPr="00955D1E">
              <w:rPr>
                <w:rFonts w:hint="eastAsia"/>
                <w:sz w:val="21"/>
                <w:szCs w:val="21"/>
              </w:rPr>
              <w:t xml:space="preserve">　キ　管理職手当、管理職特別勤務手当</w:t>
            </w:r>
          </w:p>
          <w:p w14:paraId="4B12EABE" w14:textId="7414B6C7" w:rsidR="00F1409C" w:rsidRPr="00955D1E" w:rsidRDefault="00F1409C" w:rsidP="005671D7">
            <w:pPr>
              <w:spacing w:line="320" w:lineRule="exact"/>
              <w:ind w:left="210" w:hangingChars="100" w:hanging="210"/>
              <w:rPr>
                <w:sz w:val="21"/>
                <w:szCs w:val="21"/>
              </w:rPr>
            </w:pPr>
            <w:r>
              <w:rPr>
                <w:rFonts w:hint="eastAsia"/>
                <w:sz w:val="21"/>
                <w:szCs w:val="21"/>
              </w:rPr>
              <w:t xml:space="preserve">　ク　</w:t>
            </w:r>
            <w:r w:rsidRPr="00CC7B3C">
              <w:rPr>
                <w:rFonts w:hint="eastAsia"/>
                <w:sz w:val="21"/>
                <w:szCs w:val="21"/>
              </w:rPr>
              <w:t>在宅勤務等手当</w:t>
            </w:r>
          </w:p>
          <w:p w14:paraId="6C71BA62" w14:textId="77777777" w:rsidR="00FD0431" w:rsidRPr="00955D1E" w:rsidRDefault="00FD0431" w:rsidP="005671D7">
            <w:pPr>
              <w:spacing w:line="320" w:lineRule="exact"/>
              <w:ind w:left="210" w:hangingChars="100" w:hanging="210"/>
              <w:rPr>
                <w:sz w:val="21"/>
                <w:szCs w:val="21"/>
              </w:rPr>
            </w:pPr>
            <w:r w:rsidRPr="00955D1E">
              <w:rPr>
                <w:rFonts w:hint="eastAsia"/>
                <w:sz w:val="21"/>
                <w:szCs w:val="21"/>
              </w:rPr>
              <w:t>●　上記以外にも、寒冷地手当、扶養手当、住居手当、単身赴任手当の支給を求めます。</w:t>
            </w:r>
          </w:p>
          <w:p w14:paraId="6208301E" w14:textId="042C3949" w:rsidR="00FD0431" w:rsidRPr="00955D1E" w:rsidRDefault="00FD0431" w:rsidP="005671D7">
            <w:pPr>
              <w:spacing w:line="320" w:lineRule="exact"/>
              <w:ind w:left="210" w:hangingChars="100" w:hanging="210"/>
              <w:rPr>
                <w:sz w:val="21"/>
                <w:szCs w:val="21"/>
              </w:rPr>
            </w:pPr>
            <w:r w:rsidRPr="00955D1E">
              <w:rPr>
                <w:rFonts w:hint="eastAsia"/>
                <w:sz w:val="21"/>
                <w:szCs w:val="21"/>
              </w:rPr>
              <w:t>●　短時間の会</w:t>
            </w:r>
            <w:r w:rsidR="00243588" w:rsidRPr="00955D1E">
              <w:rPr>
                <w:rFonts w:hint="eastAsia"/>
                <w:sz w:val="21"/>
                <w:szCs w:val="21"/>
              </w:rPr>
              <w:t>計</w:t>
            </w:r>
            <w:r w:rsidRPr="00955D1E">
              <w:rPr>
                <w:rFonts w:hint="eastAsia"/>
                <w:sz w:val="21"/>
                <w:szCs w:val="21"/>
              </w:rPr>
              <w:t>年度任用職員は、フルタイムとは給付体系が異なります。</w:t>
            </w:r>
          </w:p>
          <w:p w14:paraId="6F2AEC1A" w14:textId="673C5227" w:rsidR="00FD0431" w:rsidRPr="00955D1E" w:rsidRDefault="00FD0431" w:rsidP="005671D7">
            <w:pPr>
              <w:spacing w:line="320" w:lineRule="exact"/>
              <w:ind w:left="210" w:hangingChars="100" w:hanging="210"/>
              <w:rPr>
                <w:rFonts w:asciiTheme="minorEastAsia" w:eastAsiaTheme="minorEastAsia" w:hAnsiTheme="minorEastAsia"/>
                <w:sz w:val="21"/>
                <w:szCs w:val="21"/>
              </w:rPr>
            </w:pPr>
            <w:r w:rsidRPr="00955D1E">
              <w:rPr>
                <w:rFonts w:hint="eastAsia"/>
                <w:sz w:val="21"/>
                <w:szCs w:val="21"/>
              </w:rPr>
              <w:t xml:space="preserve">　　そのため、報酬の設定にあ</w:t>
            </w:r>
            <w:r w:rsidR="00243588" w:rsidRPr="00955D1E">
              <w:rPr>
                <w:rFonts w:hint="eastAsia"/>
                <w:sz w:val="21"/>
                <w:szCs w:val="21"/>
              </w:rPr>
              <w:t>たっ</w:t>
            </w:r>
            <w:r w:rsidRPr="00955D1E">
              <w:rPr>
                <w:rFonts w:hint="eastAsia"/>
                <w:sz w:val="21"/>
                <w:szCs w:val="21"/>
              </w:rPr>
              <w:t>ては、常勤職員やフルタイムの会</w:t>
            </w:r>
            <w:r w:rsidR="00243588" w:rsidRPr="00955D1E">
              <w:rPr>
                <w:rFonts w:hint="eastAsia"/>
                <w:sz w:val="21"/>
                <w:szCs w:val="21"/>
              </w:rPr>
              <w:t>計</w:t>
            </w:r>
            <w:r w:rsidRPr="00955D1E">
              <w:rPr>
                <w:rFonts w:hint="eastAsia"/>
                <w:sz w:val="21"/>
                <w:szCs w:val="21"/>
              </w:rPr>
              <w:t>年度任用職員との均衡の観点から、報酬の基本額（※給料に相当する金額、法律用語ではありません）に手当に相当する金額を加えて支給することとなります。</w:t>
            </w:r>
          </w:p>
        </w:tc>
      </w:tr>
      <w:tr w:rsidR="00FD0431" w:rsidRPr="00955D1E" w14:paraId="53576EBD" w14:textId="77777777" w:rsidTr="00D74CB5">
        <w:tc>
          <w:tcPr>
            <w:tcW w:w="9120" w:type="dxa"/>
            <w:tcBorders>
              <w:top w:val="nil"/>
            </w:tcBorders>
          </w:tcPr>
          <w:p w14:paraId="7C75EECF" w14:textId="77777777" w:rsidR="00FD0431" w:rsidRPr="00955D1E" w:rsidRDefault="00FD0431" w:rsidP="00FD0431">
            <w:pPr>
              <w:spacing w:line="200" w:lineRule="exact"/>
              <w:ind w:left="629" w:hangingChars="300" w:hanging="629"/>
              <w:rPr>
                <w:rFonts w:asciiTheme="minorEastAsia" w:eastAsiaTheme="minorEastAsia" w:hAnsiTheme="minorEastAsia"/>
                <w:sz w:val="21"/>
                <w:szCs w:val="21"/>
              </w:rPr>
            </w:pPr>
          </w:p>
        </w:tc>
      </w:tr>
    </w:tbl>
    <w:p w14:paraId="4BE2F2F5" w14:textId="77777777" w:rsidR="00B37191" w:rsidRPr="00955D1E" w:rsidRDefault="00B37191" w:rsidP="00984884">
      <w:pPr>
        <w:spacing w:line="120" w:lineRule="exact"/>
        <w:ind w:left="719" w:hangingChars="300" w:hanging="719"/>
        <w:rPr>
          <w:rFonts w:ascii="ＭＳ ゴシック" w:eastAsia="ＭＳ ゴシック" w:hAnsi="ＭＳ ゴシック"/>
        </w:rPr>
      </w:pPr>
    </w:p>
    <w:p w14:paraId="240253F7" w14:textId="17ACD66F" w:rsidR="00FD0431" w:rsidRPr="00955D1E" w:rsidRDefault="00FD0431" w:rsidP="00A3755F">
      <w:pPr>
        <w:ind w:leftChars="99" w:left="975" w:hangingChars="308" w:hanging="738"/>
      </w:pPr>
      <w:r w:rsidRPr="00955D1E">
        <w:rPr>
          <w:rFonts w:hint="eastAsia"/>
        </w:rPr>
        <w:t>(</w:t>
      </w:r>
      <w:r w:rsidR="00E344DE">
        <w:rPr>
          <w:rFonts w:hint="eastAsia"/>
        </w:rPr>
        <w:t>1</w:t>
      </w:r>
      <w:r w:rsidR="00F1409C">
        <w:rPr>
          <w:rFonts w:hint="eastAsia"/>
        </w:rPr>
        <w:t>2</w:t>
      </w:r>
      <w:r w:rsidRPr="00955D1E">
        <w:rPr>
          <w:rFonts w:hint="eastAsia"/>
        </w:rPr>
        <w:t>)　要件を満たす会</w:t>
      </w:r>
      <w:r w:rsidR="00243588" w:rsidRPr="00955D1E">
        <w:rPr>
          <w:rFonts w:hint="eastAsia"/>
        </w:rPr>
        <w:t>計</w:t>
      </w:r>
      <w:r w:rsidRPr="00955D1E">
        <w:rPr>
          <w:rFonts w:hint="eastAsia"/>
        </w:rPr>
        <w:t>年度任用職員に対して退職手当を支給すること。</w:t>
      </w:r>
      <w:r w:rsidR="005F031F">
        <w:rPr>
          <w:rFonts w:hint="eastAsia"/>
        </w:rPr>
        <w:t>また、勤務日数の要件緩和にかか</w:t>
      </w:r>
      <w:r w:rsidR="00A3755F">
        <w:rPr>
          <w:rFonts w:hint="eastAsia"/>
        </w:rPr>
        <w:t>る条例改正を行うこと。</w:t>
      </w:r>
    </w:p>
    <w:p w14:paraId="5C03763C" w14:textId="77777777" w:rsidR="00D74CB5" w:rsidRPr="00955D1E" w:rsidRDefault="00D74CB5" w:rsidP="00FD0431">
      <w:pPr>
        <w:spacing w:line="180" w:lineRule="exact"/>
        <w:ind w:left="719" w:hangingChars="300" w:hanging="719"/>
        <w:rPr>
          <w:rFonts w:asciiTheme="minorEastAsia" w:eastAsiaTheme="minorEastAsia" w:hAnsiTheme="minorEastAsia"/>
        </w:rPr>
      </w:pPr>
    </w:p>
    <w:tbl>
      <w:tblPr>
        <w:tblW w:w="9120"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40" w:type="dxa"/>
          <w:right w:w="240" w:type="dxa"/>
        </w:tblCellMar>
        <w:tblLook w:val="04A0" w:firstRow="1" w:lastRow="0" w:firstColumn="1" w:lastColumn="0" w:noHBand="0" w:noVBand="1"/>
      </w:tblPr>
      <w:tblGrid>
        <w:gridCol w:w="9120"/>
      </w:tblGrid>
      <w:tr w:rsidR="00FD0431" w:rsidRPr="00955D1E" w14:paraId="0CBA5AEA" w14:textId="77777777" w:rsidTr="00DB553E">
        <w:tc>
          <w:tcPr>
            <w:tcW w:w="9120" w:type="dxa"/>
            <w:tcBorders>
              <w:bottom w:val="nil"/>
            </w:tcBorders>
          </w:tcPr>
          <w:p w14:paraId="4C30F1D5" w14:textId="77777777" w:rsidR="00FD0431" w:rsidRPr="00955D1E" w:rsidRDefault="00FD0431" w:rsidP="00FD0431">
            <w:pPr>
              <w:spacing w:line="200" w:lineRule="exact"/>
              <w:ind w:left="629" w:hangingChars="300" w:hanging="629"/>
              <w:rPr>
                <w:rFonts w:asciiTheme="minorEastAsia" w:eastAsiaTheme="minorEastAsia" w:hAnsiTheme="minorEastAsia"/>
                <w:sz w:val="21"/>
                <w:szCs w:val="21"/>
              </w:rPr>
            </w:pPr>
          </w:p>
        </w:tc>
      </w:tr>
      <w:tr w:rsidR="00FD0431" w:rsidRPr="00955D1E" w14:paraId="08C8EE38" w14:textId="77777777" w:rsidTr="00DB553E">
        <w:tc>
          <w:tcPr>
            <w:tcW w:w="9120" w:type="dxa"/>
            <w:tcBorders>
              <w:top w:val="nil"/>
              <w:bottom w:val="nil"/>
            </w:tcBorders>
          </w:tcPr>
          <w:p w14:paraId="643E7103" w14:textId="08C736F4" w:rsidR="00FD0431" w:rsidRDefault="00FD0431" w:rsidP="005671D7">
            <w:pPr>
              <w:spacing w:line="320" w:lineRule="exact"/>
              <w:ind w:left="210" w:hangingChars="100" w:hanging="210"/>
              <w:rPr>
                <w:sz w:val="21"/>
                <w:szCs w:val="21"/>
              </w:rPr>
            </w:pPr>
            <w:r w:rsidRPr="00955D1E">
              <w:rPr>
                <w:rFonts w:hint="eastAsia"/>
                <w:sz w:val="21"/>
                <w:szCs w:val="21"/>
              </w:rPr>
              <w:t>●　支給要件（常時職員の勤務時間（７時間45分）以上勤務した日が18日以上ある月が、引き続いて６月を超えるに至った場合）を満たすフルタイムの会</w:t>
            </w:r>
            <w:r w:rsidR="00243588" w:rsidRPr="00955D1E">
              <w:rPr>
                <w:rFonts w:hint="eastAsia"/>
                <w:sz w:val="21"/>
                <w:szCs w:val="21"/>
              </w:rPr>
              <w:t>計</w:t>
            </w:r>
            <w:r w:rsidRPr="00955D1E">
              <w:rPr>
                <w:rFonts w:hint="eastAsia"/>
                <w:sz w:val="21"/>
                <w:szCs w:val="21"/>
              </w:rPr>
              <w:t>年度任用職員に対しては確実に支給するよう求めます。</w:t>
            </w:r>
          </w:p>
          <w:p w14:paraId="5D93E0C4" w14:textId="277E76B6" w:rsidR="00A3755F" w:rsidRPr="00955D1E" w:rsidRDefault="00A3755F" w:rsidP="005671D7">
            <w:pPr>
              <w:spacing w:line="320" w:lineRule="exact"/>
              <w:ind w:left="210" w:hangingChars="100" w:hanging="210"/>
              <w:rPr>
                <w:sz w:val="21"/>
                <w:szCs w:val="21"/>
              </w:rPr>
            </w:pPr>
            <w:r>
              <w:rPr>
                <w:rFonts w:hint="eastAsia"/>
                <w:sz w:val="21"/>
                <w:szCs w:val="21"/>
              </w:rPr>
              <w:t>●　国の</w:t>
            </w:r>
            <w:r w:rsidRPr="00A3755F">
              <w:rPr>
                <w:rFonts w:hint="eastAsia"/>
                <w:sz w:val="21"/>
                <w:szCs w:val="21"/>
              </w:rPr>
              <w:t>非常勤職員の退職手当について、勤務日数の要件緩和がされ、１月の要勤務日数が20日に満たない日数の場合、18日から20日と当該日数との差に相当する日数を減じた日数を「職員みなし日数」として適用されることとなりました。これを受けて、総務省が改正条例例を発出しているため、通知に沿った条例改正を行います。（自治労情報2022第0139号（2022年</w:t>
            </w:r>
            <w:r w:rsidR="00EB4F83" w:rsidRPr="00A3755F">
              <w:rPr>
                <w:rFonts w:hint="eastAsia"/>
                <w:sz w:val="21"/>
                <w:szCs w:val="21"/>
              </w:rPr>
              <w:t>８</w:t>
            </w:r>
            <w:r w:rsidRPr="00A3755F">
              <w:rPr>
                <w:rFonts w:hint="eastAsia"/>
                <w:sz w:val="21"/>
                <w:szCs w:val="21"/>
              </w:rPr>
              <w:t>月</w:t>
            </w:r>
            <w:r w:rsidR="00EB4F83" w:rsidRPr="00A3755F">
              <w:rPr>
                <w:rFonts w:hint="eastAsia"/>
                <w:sz w:val="21"/>
                <w:szCs w:val="21"/>
              </w:rPr>
              <w:t>９</w:t>
            </w:r>
            <w:r w:rsidRPr="00A3755F">
              <w:rPr>
                <w:rFonts w:hint="eastAsia"/>
                <w:sz w:val="21"/>
                <w:szCs w:val="21"/>
              </w:rPr>
              <w:t>日）を参照のこと）</w:t>
            </w:r>
          </w:p>
          <w:p w14:paraId="4A826E29" w14:textId="012A3033" w:rsidR="00FD0431" w:rsidRPr="00955D1E" w:rsidRDefault="00FD0431" w:rsidP="005671D7">
            <w:pPr>
              <w:spacing w:line="320" w:lineRule="exact"/>
              <w:ind w:left="210" w:hangingChars="100" w:hanging="210"/>
              <w:rPr>
                <w:rFonts w:asciiTheme="minorEastAsia" w:eastAsiaTheme="minorEastAsia" w:hAnsiTheme="minorEastAsia"/>
                <w:sz w:val="21"/>
                <w:szCs w:val="21"/>
              </w:rPr>
            </w:pPr>
            <w:r w:rsidRPr="00955D1E">
              <w:rPr>
                <w:rFonts w:hint="eastAsia"/>
                <w:sz w:val="21"/>
                <w:szCs w:val="21"/>
              </w:rPr>
              <w:t>●　短時間勤務の会</w:t>
            </w:r>
            <w:r w:rsidR="00243588" w:rsidRPr="00955D1E">
              <w:rPr>
                <w:rFonts w:hint="eastAsia"/>
                <w:sz w:val="21"/>
                <w:szCs w:val="21"/>
              </w:rPr>
              <w:t>計</w:t>
            </w:r>
            <w:r w:rsidRPr="00955D1E">
              <w:rPr>
                <w:rFonts w:hint="eastAsia"/>
                <w:sz w:val="21"/>
                <w:szCs w:val="21"/>
              </w:rPr>
              <w:t>年度任用職員については、退職手当の相当分を報酬または退職報償金として支給することをめざします。</w:t>
            </w:r>
          </w:p>
        </w:tc>
      </w:tr>
      <w:tr w:rsidR="00FD0431" w:rsidRPr="00955D1E" w14:paraId="62A183FE" w14:textId="77777777" w:rsidTr="00DB553E">
        <w:tc>
          <w:tcPr>
            <w:tcW w:w="9120" w:type="dxa"/>
            <w:tcBorders>
              <w:top w:val="nil"/>
            </w:tcBorders>
          </w:tcPr>
          <w:p w14:paraId="1F678D39" w14:textId="77777777" w:rsidR="00FD0431" w:rsidRPr="00955D1E" w:rsidRDefault="00FD0431" w:rsidP="00FD0431">
            <w:pPr>
              <w:spacing w:line="200" w:lineRule="exact"/>
              <w:ind w:left="629" w:hangingChars="300" w:hanging="629"/>
              <w:rPr>
                <w:rFonts w:asciiTheme="minorEastAsia" w:eastAsiaTheme="minorEastAsia" w:hAnsiTheme="minorEastAsia"/>
                <w:sz w:val="21"/>
                <w:szCs w:val="21"/>
              </w:rPr>
            </w:pPr>
          </w:p>
        </w:tc>
      </w:tr>
    </w:tbl>
    <w:p w14:paraId="6951A1A1" w14:textId="77777777" w:rsidR="00FD0431" w:rsidRPr="00955D1E" w:rsidRDefault="00FD0431" w:rsidP="00FD0431">
      <w:pPr>
        <w:spacing w:line="200" w:lineRule="exact"/>
        <w:ind w:left="719" w:hangingChars="300" w:hanging="719"/>
        <w:rPr>
          <w:rFonts w:ascii="ＭＳ ゴシック" w:eastAsia="ＭＳ ゴシック" w:hAnsi="ＭＳ ゴシック"/>
        </w:rPr>
      </w:pPr>
    </w:p>
    <w:p w14:paraId="0C27DA32" w14:textId="7D233652" w:rsidR="00FD0431" w:rsidRPr="00955D1E" w:rsidRDefault="008B51A1" w:rsidP="00FD0431">
      <w:pPr>
        <w:ind w:left="719" w:hangingChars="300" w:hanging="719"/>
        <w:rPr>
          <w:rFonts w:asciiTheme="majorEastAsia" w:eastAsiaTheme="majorEastAsia" w:hAnsiTheme="majorEastAsia"/>
        </w:rPr>
      </w:pPr>
      <w:r>
        <w:rPr>
          <w:rFonts w:asciiTheme="majorEastAsia" w:eastAsiaTheme="majorEastAsia" w:hAnsiTheme="majorEastAsia" w:hint="eastAsia"/>
        </w:rPr>
        <w:t>6</w:t>
      </w:r>
      <w:r w:rsidR="00FD0431" w:rsidRPr="00955D1E">
        <w:rPr>
          <w:rFonts w:asciiTheme="majorEastAsia" w:eastAsiaTheme="majorEastAsia" w:hAnsiTheme="majorEastAsia"/>
        </w:rPr>
        <w:t xml:space="preserve">.　</w:t>
      </w:r>
      <w:r w:rsidR="00243588" w:rsidRPr="00955D1E">
        <w:rPr>
          <w:rFonts w:asciiTheme="majorEastAsia" w:eastAsiaTheme="majorEastAsia" w:hAnsiTheme="majorEastAsia"/>
        </w:rPr>
        <w:t>人事</w:t>
      </w:r>
      <w:r w:rsidR="00FD0431" w:rsidRPr="00955D1E">
        <w:rPr>
          <w:rFonts w:asciiTheme="majorEastAsia" w:eastAsiaTheme="majorEastAsia" w:hAnsiTheme="majorEastAsia"/>
        </w:rPr>
        <w:t>評価制度</w:t>
      </w:r>
      <w:r w:rsidR="00243588" w:rsidRPr="00955D1E">
        <w:rPr>
          <w:rFonts w:asciiTheme="majorEastAsia" w:eastAsiaTheme="majorEastAsia" w:hAnsiTheme="majorEastAsia"/>
        </w:rPr>
        <w:t>等</w:t>
      </w:r>
    </w:p>
    <w:p w14:paraId="6FEA613D" w14:textId="105B92B3" w:rsidR="00FD0431" w:rsidRPr="00955D1E" w:rsidRDefault="00FD0431" w:rsidP="00A3755F">
      <w:pPr>
        <w:ind w:leftChars="93" w:left="717" w:hangingChars="206" w:hanging="494"/>
      </w:pPr>
      <w:r w:rsidRPr="00955D1E">
        <w:rPr>
          <w:rFonts w:hint="eastAsia"/>
        </w:rPr>
        <w:t xml:space="preserve">(１)　</w:t>
      </w:r>
      <w:r w:rsidR="00243588" w:rsidRPr="00955D1E">
        <w:rPr>
          <w:rFonts w:hint="eastAsia"/>
        </w:rPr>
        <w:t>人事</w:t>
      </w:r>
      <w:r w:rsidRPr="00955D1E">
        <w:rPr>
          <w:rFonts w:hint="eastAsia"/>
        </w:rPr>
        <w:t>評価制度の運用・導入については、十分な労使交渉・合意を前提とすること。導入後においては「評価・調整・確認」など、労働組合が関与し、定期的な検証・見直しを行うなど、十分な運用状況のチェック体制を確立すること。</w:t>
      </w:r>
    </w:p>
    <w:p w14:paraId="0DA16064" w14:textId="635A2080" w:rsidR="00FD0431" w:rsidRPr="00955D1E" w:rsidRDefault="00FD0431" w:rsidP="00A3755F">
      <w:pPr>
        <w:ind w:leftChars="93" w:left="717" w:hangingChars="206" w:hanging="494"/>
      </w:pPr>
      <w:r w:rsidRPr="00955D1E">
        <w:rPr>
          <w:rFonts w:hint="eastAsia"/>
        </w:rPr>
        <w:t>(２)</w:t>
      </w:r>
      <w:r w:rsidR="00D63353" w:rsidRPr="00955D1E">
        <w:rPr>
          <w:rFonts w:hint="eastAsia"/>
        </w:rPr>
        <w:t xml:space="preserve">　４原則２要件（公平・公正性、透明性、客観性、納得性と、労働</w:t>
      </w:r>
      <w:r w:rsidRPr="00955D1E">
        <w:rPr>
          <w:rFonts w:hint="eastAsia"/>
        </w:rPr>
        <w:t>組合の参画、苦情解決制度の確立）を確保すること。</w:t>
      </w:r>
    </w:p>
    <w:p w14:paraId="02FBA04B" w14:textId="1EACE403" w:rsidR="00FD0431" w:rsidRPr="00955D1E" w:rsidRDefault="00FD0431" w:rsidP="00A3755F">
      <w:pPr>
        <w:ind w:firstLineChars="99" w:firstLine="237"/>
      </w:pPr>
      <w:r w:rsidRPr="00955D1E">
        <w:rPr>
          <w:rFonts w:hint="eastAsia"/>
        </w:rPr>
        <w:t>(３)　職員間に差をつけることが目的で</w:t>
      </w:r>
      <w:r w:rsidR="00E32D07" w:rsidRPr="00955D1E">
        <w:rPr>
          <w:rFonts w:hint="eastAsia"/>
        </w:rPr>
        <w:t>は</w:t>
      </w:r>
      <w:r w:rsidRPr="00955D1E">
        <w:rPr>
          <w:rFonts w:hint="eastAsia"/>
        </w:rPr>
        <w:t>ないことを明確にすること。</w:t>
      </w:r>
    </w:p>
    <w:p w14:paraId="7EEA1BE2" w14:textId="15A1DF69" w:rsidR="00A3755F" w:rsidRPr="00A3755F" w:rsidRDefault="00FD0431" w:rsidP="00A3755F">
      <w:pPr>
        <w:ind w:leftChars="99" w:left="716" w:hangingChars="200" w:hanging="479"/>
        <w:rPr>
          <w:rFonts w:asciiTheme="minorEastAsia" w:eastAsiaTheme="minorEastAsia" w:hAnsiTheme="minorEastAsia"/>
        </w:rPr>
      </w:pPr>
      <w:r w:rsidRPr="00955D1E">
        <w:rPr>
          <w:rFonts w:asciiTheme="minorEastAsia" w:eastAsiaTheme="minorEastAsia" w:hAnsiTheme="minorEastAsia" w:hint="eastAsia"/>
        </w:rPr>
        <w:t xml:space="preserve">(４)　</w:t>
      </w:r>
      <w:r w:rsidR="00A3755F" w:rsidRPr="00A3755F">
        <w:rPr>
          <w:rFonts w:asciiTheme="minorEastAsia" w:eastAsiaTheme="minorEastAsia" w:hAnsiTheme="minorEastAsia" w:hint="eastAsia"/>
        </w:rPr>
        <w:t>評価結果の拙速な給与・処遇への反映を行わず、十分な労使交渉と合意によるものとすること。</w:t>
      </w:r>
    </w:p>
    <w:p w14:paraId="2519C377" w14:textId="5027BA1D" w:rsidR="00C57D01" w:rsidRPr="00955D1E" w:rsidRDefault="00A3755F" w:rsidP="00A3755F">
      <w:pPr>
        <w:ind w:leftChars="299" w:left="717" w:firstLineChars="102" w:firstLine="244"/>
        <w:rPr>
          <w:rFonts w:asciiTheme="minorEastAsia" w:eastAsiaTheme="minorEastAsia" w:hAnsiTheme="minorEastAsia"/>
        </w:rPr>
      </w:pPr>
      <w:r w:rsidRPr="00A3755F">
        <w:rPr>
          <w:rFonts w:asciiTheme="minorEastAsia" w:eastAsiaTheme="minorEastAsia" w:hAnsiTheme="minorEastAsia" w:hint="eastAsia"/>
        </w:rPr>
        <w:t>上位昇給の活用にあたっては、</w:t>
      </w:r>
      <w:r w:rsidR="00EE2B2C">
        <w:rPr>
          <w:rFonts w:asciiTheme="minorEastAsia" w:eastAsiaTheme="minorEastAsia" w:hAnsiTheme="minorEastAsia" w:hint="eastAsia"/>
        </w:rPr>
        <w:t>単年度の人事評価結果のみによることなく、</w:t>
      </w:r>
      <w:r w:rsidR="00BC4EFF">
        <w:rPr>
          <w:rFonts w:asciiTheme="minorEastAsia" w:eastAsiaTheme="minorEastAsia" w:hAnsiTheme="minorEastAsia" w:hint="eastAsia"/>
        </w:rPr>
        <w:t>人材育成や中長期にわたる職務貢献</w:t>
      </w:r>
      <w:r w:rsidR="00EE2B2C">
        <w:rPr>
          <w:rFonts w:asciiTheme="minorEastAsia" w:eastAsiaTheme="minorEastAsia" w:hAnsiTheme="minorEastAsia" w:hint="eastAsia"/>
        </w:rPr>
        <w:t>を踏まえて、昇給区分を決定するとともに、</w:t>
      </w:r>
      <w:r w:rsidR="00C434C4">
        <w:rPr>
          <w:rFonts w:asciiTheme="minorEastAsia" w:eastAsiaTheme="minorEastAsia" w:hAnsiTheme="minorEastAsia" w:hint="eastAsia"/>
        </w:rPr>
        <w:t>公平な運用による</w:t>
      </w:r>
      <w:r w:rsidRPr="00A3755F">
        <w:rPr>
          <w:rFonts w:asciiTheme="minorEastAsia" w:eastAsiaTheme="minorEastAsia" w:hAnsiTheme="minorEastAsia" w:hint="eastAsia"/>
        </w:rPr>
        <w:t>賃金水準の改善の観点から検討すること。</w:t>
      </w:r>
    </w:p>
    <w:p w14:paraId="71CEFE39" w14:textId="6CE4BA78" w:rsidR="00FD0431" w:rsidRPr="00955D1E" w:rsidRDefault="00FD0431" w:rsidP="00A3755F">
      <w:pPr>
        <w:ind w:leftChars="99" w:left="716" w:hangingChars="200" w:hanging="479"/>
      </w:pPr>
      <w:r w:rsidRPr="00955D1E">
        <w:rPr>
          <w:rFonts w:hint="eastAsia"/>
        </w:rPr>
        <w:t xml:space="preserve">(５)　</w:t>
      </w:r>
      <w:r w:rsidRPr="00955D1E">
        <w:rPr>
          <w:rFonts w:asciiTheme="minorEastAsia" w:eastAsiaTheme="minorEastAsia" w:hAnsiTheme="minorEastAsia" w:hint="eastAsia"/>
        </w:rPr>
        <w:t>級別・役職段階ごとの職員数の公表については、職制上の段階ごとにとどめること。</w:t>
      </w:r>
      <w:r w:rsidR="00BC4EFF" w:rsidDel="00BC4EFF">
        <w:rPr>
          <w:rFonts w:asciiTheme="minorEastAsia" w:eastAsiaTheme="minorEastAsia" w:hAnsiTheme="minorEastAsia" w:hint="eastAsia"/>
        </w:rPr>
        <w:t xml:space="preserve"> </w:t>
      </w:r>
    </w:p>
    <w:p w14:paraId="2CFBC96B" w14:textId="4EEB1ECE" w:rsidR="00FD0431" w:rsidRPr="00955D1E" w:rsidRDefault="00FD0431" w:rsidP="00BC4EFF">
      <w:pPr>
        <w:ind w:leftChars="99" w:left="716" w:hangingChars="200" w:hanging="479"/>
        <w:rPr>
          <w:rFonts w:asciiTheme="minorEastAsia" w:eastAsiaTheme="minorEastAsia" w:hAnsiTheme="minorEastAsia"/>
        </w:rPr>
      </w:pPr>
      <w:r w:rsidRPr="00955D1E">
        <w:rPr>
          <w:rFonts w:hint="eastAsia"/>
        </w:rPr>
        <w:lastRenderedPageBreak/>
        <w:t xml:space="preserve">(６)　</w:t>
      </w:r>
      <w:r w:rsidRPr="00955D1E">
        <w:rPr>
          <w:rFonts w:asciiTheme="minorEastAsia" w:eastAsiaTheme="minorEastAsia" w:hAnsiTheme="minorEastAsia" w:hint="eastAsia"/>
        </w:rPr>
        <w:t>現業職員・公営企業職員については、</w:t>
      </w:r>
      <w:r w:rsidR="00243588" w:rsidRPr="00955D1E">
        <w:rPr>
          <w:rFonts w:asciiTheme="minorEastAsia" w:eastAsiaTheme="minorEastAsia" w:hAnsiTheme="minorEastAsia" w:hint="eastAsia"/>
        </w:rPr>
        <w:t>等</w:t>
      </w:r>
      <w:r w:rsidRPr="00955D1E">
        <w:rPr>
          <w:rFonts w:asciiTheme="minorEastAsia" w:eastAsiaTheme="minorEastAsia" w:hAnsiTheme="minorEastAsia" w:hint="eastAsia"/>
        </w:rPr>
        <w:t>級別基準職務表の条例化および級別役職段階ごとの公表が義務づけられていないことから、条例化・公表は行わないこと。</w:t>
      </w:r>
    </w:p>
    <w:p w14:paraId="68201B9E" w14:textId="421357A3" w:rsidR="00FD0431" w:rsidRDefault="00FD0431" w:rsidP="00E177DE">
      <w:pPr>
        <w:ind w:leftChars="105" w:left="717" w:hangingChars="194" w:hanging="465"/>
        <w:rPr>
          <w:rFonts w:asciiTheme="minorEastAsia" w:eastAsiaTheme="minorEastAsia" w:hAnsiTheme="minorEastAsia"/>
        </w:rPr>
      </w:pPr>
      <w:r w:rsidRPr="00955D1E">
        <w:rPr>
          <w:rFonts w:asciiTheme="minorEastAsia" w:eastAsiaTheme="minorEastAsia" w:hAnsiTheme="minorEastAsia" w:hint="eastAsia"/>
        </w:rPr>
        <w:t>(７)　自治体と国とでは、</w:t>
      </w:r>
      <w:r w:rsidR="00243588" w:rsidRPr="00955D1E">
        <w:rPr>
          <w:rFonts w:asciiTheme="minorEastAsia" w:eastAsiaTheme="minorEastAsia" w:hAnsiTheme="minorEastAsia" w:hint="eastAsia"/>
        </w:rPr>
        <w:t>人事</w:t>
      </w:r>
      <w:r w:rsidRPr="00955D1E">
        <w:rPr>
          <w:rFonts w:asciiTheme="minorEastAsia" w:eastAsiaTheme="minorEastAsia" w:hAnsiTheme="minorEastAsia" w:hint="eastAsia"/>
        </w:rPr>
        <w:t>評価制度の設</w:t>
      </w:r>
      <w:r w:rsidR="00243588" w:rsidRPr="00955D1E">
        <w:rPr>
          <w:rFonts w:asciiTheme="minorEastAsia" w:eastAsiaTheme="minorEastAsia" w:hAnsiTheme="minorEastAsia" w:hint="eastAsia"/>
        </w:rPr>
        <w:t>計</w:t>
      </w:r>
      <w:r w:rsidRPr="00955D1E">
        <w:rPr>
          <w:rFonts w:asciiTheme="minorEastAsia" w:eastAsiaTheme="minorEastAsia" w:hAnsiTheme="minorEastAsia" w:hint="eastAsia"/>
        </w:rPr>
        <w:t>ならびに運用実態が異なることから、国家公務員</w:t>
      </w:r>
      <w:r w:rsidR="003608BA">
        <w:rPr>
          <w:rFonts w:asciiTheme="minorEastAsia" w:eastAsiaTheme="minorEastAsia" w:hAnsiTheme="minorEastAsia" w:hint="eastAsia"/>
        </w:rPr>
        <w:t>の</w:t>
      </w:r>
      <w:r w:rsidRPr="00955D1E">
        <w:rPr>
          <w:rFonts w:asciiTheme="minorEastAsia" w:eastAsiaTheme="minorEastAsia" w:hAnsiTheme="minorEastAsia" w:hint="eastAsia"/>
        </w:rPr>
        <w:t>運用の見直し</w:t>
      </w:r>
      <w:r w:rsidR="003608BA">
        <w:rPr>
          <w:rFonts w:asciiTheme="minorEastAsia" w:eastAsiaTheme="minorEastAsia" w:hAnsiTheme="minorEastAsia" w:hint="eastAsia"/>
        </w:rPr>
        <w:t>にならい、</w:t>
      </w:r>
      <w:r w:rsidRPr="00955D1E">
        <w:rPr>
          <w:rFonts w:asciiTheme="minorEastAsia" w:eastAsiaTheme="minorEastAsia" w:hAnsiTheme="minorEastAsia" w:hint="eastAsia"/>
        </w:rPr>
        <w:t>勤務成績</w:t>
      </w:r>
      <w:r w:rsidR="003608BA">
        <w:rPr>
          <w:rFonts w:asciiTheme="minorEastAsia" w:eastAsiaTheme="minorEastAsia" w:hAnsiTheme="minorEastAsia" w:hint="eastAsia"/>
        </w:rPr>
        <w:t>が良好な職員等の成績率を引き下げないこと。また、</w:t>
      </w:r>
      <w:r w:rsidRPr="00955D1E">
        <w:rPr>
          <w:rFonts w:asciiTheme="minorEastAsia" w:eastAsiaTheme="minorEastAsia" w:hAnsiTheme="minorEastAsia" w:hint="eastAsia"/>
        </w:rPr>
        <w:t>分限処分の厳格化を</w:t>
      </w:r>
      <w:r w:rsidR="0034198A" w:rsidRPr="00955D1E">
        <w:rPr>
          <w:rFonts w:asciiTheme="minorEastAsia" w:eastAsiaTheme="minorEastAsia" w:hAnsiTheme="minorEastAsia" w:hint="eastAsia"/>
        </w:rPr>
        <w:t>機械的に</w:t>
      </w:r>
      <w:r w:rsidRPr="00955D1E">
        <w:rPr>
          <w:rFonts w:asciiTheme="minorEastAsia" w:eastAsiaTheme="minorEastAsia" w:hAnsiTheme="minorEastAsia" w:hint="eastAsia"/>
        </w:rPr>
        <w:t>行わないこと。</w:t>
      </w:r>
    </w:p>
    <w:p w14:paraId="7B15E486" w14:textId="468A3417" w:rsidR="00F1409C" w:rsidRDefault="00F1409C" w:rsidP="00E177DE">
      <w:pPr>
        <w:ind w:leftChars="105" w:left="717" w:hangingChars="194" w:hanging="465"/>
        <w:rPr>
          <w:rFonts w:asciiTheme="minorEastAsia" w:eastAsiaTheme="minorEastAsia" w:hAnsiTheme="minorEastAsia"/>
        </w:rPr>
      </w:pPr>
      <w:r w:rsidRPr="00955D1E">
        <w:rPr>
          <w:rFonts w:asciiTheme="minorEastAsia" w:eastAsiaTheme="minorEastAsia" w:hAnsiTheme="minorEastAsia" w:hint="eastAsia"/>
        </w:rPr>
        <w:t>(</w:t>
      </w:r>
      <w:r>
        <w:rPr>
          <w:rFonts w:asciiTheme="minorEastAsia" w:eastAsiaTheme="minorEastAsia" w:hAnsiTheme="minorEastAsia" w:hint="eastAsia"/>
        </w:rPr>
        <w:t>８</w:t>
      </w:r>
      <w:r w:rsidRPr="00955D1E">
        <w:rPr>
          <w:rFonts w:asciiTheme="minorEastAsia" w:eastAsiaTheme="minorEastAsia" w:hAnsiTheme="minorEastAsia" w:hint="eastAsia"/>
        </w:rPr>
        <w:t xml:space="preserve">)　</w:t>
      </w:r>
      <w:r w:rsidRPr="000C3BBC">
        <w:rPr>
          <w:rFonts w:asciiTheme="minorEastAsia" w:eastAsiaTheme="minorEastAsia" w:hAnsiTheme="minorEastAsia" w:hint="eastAsia"/>
        </w:rPr>
        <w:t>会計年度任用職員の人事評価について</w:t>
      </w:r>
      <w:r w:rsidR="008B51A1" w:rsidRPr="000C3BBC">
        <w:rPr>
          <w:rFonts w:asciiTheme="minorEastAsia" w:eastAsiaTheme="minorEastAsia" w:hAnsiTheme="minorEastAsia" w:hint="eastAsia"/>
        </w:rPr>
        <w:t>は</w:t>
      </w:r>
      <w:r w:rsidR="008B51A1" w:rsidRPr="000C3BBC">
        <w:rPr>
          <w:rFonts w:asciiTheme="minorEastAsia" w:eastAsiaTheme="minorEastAsia" w:hAnsiTheme="minorEastAsia" w:hint="eastAsia"/>
          <w:szCs w:val="24"/>
        </w:rPr>
        <w:t>、</w:t>
      </w:r>
      <w:r w:rsidR="00081319" w:rsidRPr="000C3BBC">
        <w:rPr>
          <w:rFonts w:asciiTheme="minorEastAsia" w:eastAsiaTheme="minorEastAsia" w:hAnsiTheme="minorEastAsia" w:hint="eastAsia"/>
          <w:szCs w:val="24"/>
        </w:rPr>
        <w:t>業務内容・勤務実態を考慮し、</w:t>
      </w:r>
      <w:r w:rsidR="008B51A1" w:rsidRPr="000C3BBC">
        <w:rPr>
          <w:rFonts w:asciiTheme="minorEastAsia" w:eastAsiaTheme="minorEastAsia" w:hAnsiTheme="minorEastAsia" w:hint="eastAsia"/>
        </w:rPr>
        <w:t>簡便な制度とすること。</w:t>
      </w:r>
    </w:p>
    <w:p w14:paraId="261B244C" w14:textId="77777777" w:rsidR="00F1409C" w:rsidRPr="00955D1E" w:rsidRDefault="00F1409C" w:rsidP="00E177DE">
      <w:pPr>
        <w:ind w:leftChars="105" w:left="717" w:hangingChars="194" w:hanging="465"/>
        <w:rPr>
          <w:rFonts w:asciiTheme="minorEastAsia" w:eastAsiaTheme="minorEastAsia" w:hAnsiTheme="minorEastAsia"/>
        </w:rPr>
      </w:pPr>
    </w:p>
    <w:tbl>
      <w:tblPr>
        <w:tblW w:w="9120"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40" w:type="dxa"/>
          <w:right w:w="240" w:type="dxa"/>
        </w:tblCellMar>
        <w:tblLook w:val="04A0" w:firstRow="1" w:lastRow="0" w:firstColumn="1" w:lastColumn="0" w:noHBand="0" w:noVBand="1"/>
      </w:tblPr>
      <w:tblGrid>
        <w:gridCol w:w="9120"/>
      </w:tblGrid>
      <w:tr w:rsidR="00FD0431" w:rsidRPr="00955D1E" w14:paraId="010FCB3A" w14:textId="77777777" w:rsidTr="000F5D47">
        <w:tc>
          <w:tcPr>
            <w:tcW w:w="9120" w:type="dxa"/>
            <w:tcBorders>
              <w:bottom w:val="nil"/>
            </w:tcBorders>
          </w:tcPr>
          <w:p w14:paraId="32D06DC4" w14:textId="77777777" w:rsidR="00FD0431" w:rsidRPr="00955D1E" w:rsidRDefault="00FD0431" w:rsidP="00FD0431">
            <w:pPr>
              <w:spacing w:line="200" w:lineRule="exact"/>
              <w:ind w:left="629" w:hangingChars="300" w:hanging="629"/>
              <w:rPr>
                <w:rFonts w:asciiTheme="minorEastAsia" w:eastAsiaTheme="minorEastAsia" w:hAnsiTheme="minorEastAsia"/>
                <w:sz w:val="21"/>
                <w:szCs w:val="21"/>
              </w:rPr>
            </w:pPr>
            <w:bookmarkStart w:id="2" w:name="_Hlk119283843"/>
          </w:p>
        </w:tc>
      </w:tr>
      <w:tr w:rsidR="00FD0431" w:rsidRPr="00955D1E" w14:paraId="512C7450" w14:textId="77777777" w:rsidTr="000F5D47">
        <w:tc>
          <w:tcPr>
            <w:tcW w:w="9120" w:type="dxa"/>
            <w:tcBorders>
              <w:top w:val="nil"/>
              <w:bottom w:val="nil"/>
            </w:tcBorders>
          </w:tcPr>
          <w:p w14:paraId="55F42D70" w14:textId="4BCEA02E" w:rsidR="00FD0431" w:rsidRPr="00955D1E" w:rsidRDefault="00FD0431" w:rsidP="005671D7">
            <w:pPr>
              <w:spacing w:line="320" w:lineRule="exact"/>
              <w:ind w:left="210" w:hangingChars="100" w:hanging="210"/>
              <w:rPr>
                <w:rFonts w:asciiTheme="minorEastAsia" w:eastAsiaTheme="minorEastAsia" w:hAnsiTheme="minorEastAsia"/>
                <w:sz w:val="21"/>
                <w:szCs w:val="21"/>
              </w:rPr>
            </w:pPr>
            <w:r w:rsidRPr="00955D1E">
              <w:rPr>
                <w:rFonts w:asciiTheme="minorEastAsia" w:eastAsiaTheme="minorEastAsia" w:hAnsiTheme="minorEastAsia" w:hint="eastAsia"/>
                <w:sz w:val="21"/>
                <w:szCs w:val="21"/>
              </w:rPr>
              <w:t xml:space="preserve">●　</w:t>
            </w:r>
            <w:r w:rsidR="00243588" w:rsidRPr="00955D1E">
              <w:rPr>
                <w:rFonts w:asciiTheme="minorEastAsia" w:eastAsiaTheme="minorEastAsia" w:hAnsiTheme="minorEastAsia" w:hint="eastAsia"/>
                <w:sz w:val="21"/>
                <w:szCs w:val="21"/>
              </w:rPr>
              <w:t>人事</w:t>
            </w:r>
            <w:r w:rsidRPr="00955D1E">
              <w:rPr>
                <w:rFonts w:asciiTheme="minorEastAsia" w:eastAsiaTheme="minorEastAsia" w:hAnsiTheme="minorEastAsia" w:hint="eastAsia"/>
                <w:sz w:val="21"/>
                <w:szCs w:val="21"/>
              </w:rPr>
              <w:t>評価制度</w:t>
            </w:r>
            <w:r w:rsidR="00243588" w:rsidRPr="00955D1E">
              <w:rPr>
                <w:rFonts w:asciiTheme="minorEastAsia" w:eastAsiaTheme="minorEastAsia" w:hAnsiTheme="minorEastAsia" w:hint="eastAsia"/>
                <w:sz w:val="21"/>
                <w:szCs w:val="21"/>
              </w:rPr>
              <w:t>等</w:t>
            </w:r>
            <w:r w:rsidRPr="00955D1E">
              <w:rPr>
                <w:rFonts w:asciiTheme="minorEastAsia" w:eastAsiaTheme="minorEastAsia" w:hAnsiTheme="minorEastAsia" w:hint="eastAsia"/>
                <w:sz w:val="21"/>
                <w:szCs w:val="21"/>
              </w:rPr>
              <w:t>が未導入の自治体では、一方的な運用・導入を許さず、４原則２要件を具体的指針として十分な協議と合意を基本とするとともに、すでに導入されている自治体では、制度の運用状況を検証し、必要な見直しについての労使交渉・協議を求めます。</w:t>
            </w:r>
          </w:p>
          <w:p w14:paraId="137FF277" w14:textId="1C6362B8" w:rsidR="00FD0431" w:rsidRPr="00955D1E" w:rsidRDefault="00FD0431" w:rsidP="005671D7">
            <w:pPr>
              <w:spacing w:line="320" w:lineRule="exact"/>
              <w:ind w:left="210" w:hangingChars="100" w:hanging="210"/>
              <w:rPr>
                <w:rFonts w:asciiTheme="minorEastAsia" w:eastAsiaTheme="minorEastAsia" w:hAnsiTheme="minorEastAsia"/>
                <w:sz w:val="21"/>
                <w:szCs w:val="21"/>
              </w:rPr>
            </w:pPr>
            <w:r w:rsidRPr="00955D1E">
              <w:rPr>
                <w:rFonts w:asciiTheme="minorEastAsia" w:eastAsiaTheme="minorEastAsia" w:hAnsiTheme="minorEastAsia" w:hint="eastAsia"/>
                <w:sz w:val="21"/>
                <w:szCs w:val="21"/>
              </w:rPr>
              <w:t>●　政府の国会答弁</w:t>
            </w:r>
            <w:r w:rsidR="00243588" w:rsidRPr="00955D1E">
              <w:rPr>
                <w:rFonts w:asciiTheme="minorEastAsia" w:eastAsiaTheme="minorEastAsia" w:hAnsiTheme="minorEastAsia" w:hint="eastAsia"/>
                <w:sz w:val="21"/>
                <w:szCs w:val="21"/>
              </w:rPr>
              <w:t>等</w:t>
            </w:r>
            <w:r w:rsidRPr="00955D1E">
              <w:rPr>
                <w:rFonts w:asciiTheme="minorEastAsia" w:eastAsiaTheme="minorEastAsia" w:hAnsiTheme="minorEastAsia" w:hint="eastAsia"/>
                <w:sz w:val="21"/>
                <w:szCs w:val="21"/>
              </w:rPr>
              <w:t>で「管理運営</w:t>
            </w:r>
            <w:r w:rsidR="00243588" w:rsidRPr="00955D1E">
              <w:rPr>
                <w:rFonts w:asciiTheme="minorEastAsia" w:eastAsiaTheme="minorEastAsia" w:hAnsiTheme="minorEastAsia" w:hint="eastAsia"/>
                <w:sz w:val="21"/>
                <w:szCs w:val="21"/>
              </w:rPr>
              <w:t>事項</w:t>
            </w:r>
            <w:r w:rsidRPr="00955D1E">
              <w:rPr>
                <w:rFonts w:asciiTheme="minorEastAsia" w:eastAsiaTheme="minorEastAsia" w:hAnsiTheme="minorEastAsia" w:hint="eastAsia"/>
                <w:sz w:val="21"/>
                <w:szCs w:val="21"/>
              </w:rPr>
              <w:t>の処理の結果、影響を受けることがある勤務条件については交渉の対象になる」との考え方が確立していることから、改めて、評価結果の活用は給与・処遇</w:t>
            </w:r>
            <w:r w:rsidR="00243588" w:rsidRPr="00955D1E">
              <w:rPr>
                <w:rFonts w:asciiTheme="minorEastAsia" w:eastAsiaTheme="minorEastAsia" w:hAnsiTheme="minorEastAsia" w:hint="eastAsia"/>
                <w:sz w:val="21"/>
                <w:szCs w:val="21"/>
              </w:rPr>
              <w:t>等</w:t>
            </w:r>
            <w:r w:rsidRPr="00955D1E">
              <w:rPr>
                <w:rFonts w:asciiTheme="minorEastAsia" w:eastAsiaTheme="minorEastAsia" w:hAnsiTheme="minorEastAsia" w:hint="eastAsia"/>
                <w:sz w:val="21"/>
                <w:szCs w:val="21"/>
              </w:rPr>
              <w:t>に影響を及ぼすため交渉</w:t>
            </w:r>
            <w:r w:rsidR="00243588" w:rsidRPr="00955D1E">
              <w:rPr>
                <w:rFonts w:asciiTheme="minorEastAsia" w:eastAsiaTheme="minorEastAsia" w:hAnsiTheme="minorEastAsia" w:hint="eastAsia"/>
                <w:sz w:val="21"/>
                <w:szCs w:val="21"/>
              </w:rPr>
              <w:t>事項</w:t>
            </w:r>
            <w:r w:rsidRPr="00955D1E">
              <w:rPr>
                <w:rFonts w:asciiTheme="minorEastAsia" w:eastAsiaTheme="minorEastAsia" w:hAnsiTheme="minorEastAsia" w:hint="eastAsia"/>
                <w:sz w:val="21"/>
                <w:szCs w:val="21"/>
              </w:rPr>
              <w:t>であるということを労使で確認します。</w:t>
            </w:r>
          </w:p>
          <w:p w14:paraId="3226DB60" w14:textId="64396FA3" w:rsidR="00A576F8" w:rsidRPr="00955D1E" w:rsidRDefault="00FD0431" w:rsidP="00E344DE">
            <w:pPr>
              <w:spacing w:line="320" w:lineRule="exact"/>
              <w:ind w:left="210" w:hangingChars="100" w:hanging="210"/>
              <w:rPr>
                <w:rFonts w:asciiTheme="minorEastAsia" w:eastAsiaTheme="minorEastAsia" w:hAnsiTheme="minorEastAsia"/>
                <w:sz w:val="21"/>
                <w:szCs w:val="21"/>
              </w:rPr>
            </w:pPr>
            <w:r w:rsidRPr="00955D1E">
              <w:rPr>
                <w:rFonts w:asciiTheme="minorEastAsia" w:eastAsiaTheme="minorEastAsia" w:hAnsiTheme="minorEastAsia" w:hint="eastAsia"/>
                <w:sz w:val="21"/>
                <w:szCs w:val="21"/>
              </w:rPr>
              <w:t xml:space="preserve">●　</w:t>
            </w:r>
            <w:r w:rsidR="00A576F8" w:rsidRPr="00A576F8">
              <w:rPr>
                <w:rFonts w:asciiTheme="minorEastAsia" w:eastAsiaTheme="minorEastAsia" w:hAnsiTheme="minorEastAsia" w:hint="eastAsia"/>
                <w:sz w:val="21"/>
                <w:szCs w:val="21"/>
              </w:rPr>
              <w:t>国にお</w:t>
            </w:r>
            <w:r w:rsidR="008C7D39">
              <w:rPr>
                <w:rFonts w:asciiTheme="minorEastAsia" w:eastAsiaTheme="minorEastAsia" w:hAnsiTheme="minorEastAsia" w:hint="eastAsia"/>
                <w:sz w:val="21"/>
                <w:szCs w:val="21"/>
              </w:rPr>
              <w:t>いては、2022年10月から</w:t>
            </w:r>
            <w:r w:rsidR="00A576F8" w:rsidRPr="00A576F8">
              <w:rPr>
                <w:rFonts w:asciiTheme="minorEastAsia" w:eastAsiaTheme="minorEastAsia" w:hAnsiTheme="minorEastAsia" w:hint="eastAsia"/>
                <w:sz w:val="21"/>
                <w:szCs w:val="21"/>
              </w:rPr>
              <w:t>人事評価評語の細分化が施行されま</w:t>
            </w:r>
            <w:r w:rsidR="00C434C4">
              <w:rPr>
                <w:rFonts w:asciiTheme="minorEastAsia" w:eastAsiaTheme="minorEastAsia" w:hAnsiTheme="minorEastAsia" w:hint="eastAsia"/>
                <w:sz w:val="21"/>
                <w:szCs w:val="21"/>
              </w:rPr>
              <w:t>した</w:t>
            </w:r>
            <w:r w:rsidR="00A576F8" w:rsidRPr="00A576F8">
              <w:rPr>
                <w:rFonts w:asciiTheme="minorEastAsia" w:eastAsiaTheme="minorEastAsia" w:hAnsiTheme="minorEastAsia" w:hint="eastAsia"/>
                <w:sz w:val="21"/>
                <w:szCs w:val="21"/>
              </w:rPr>
              <w:t>。評語区分が５段階から６段階（卓越して優秀・非常に優秀・優良・良好・不十分・極めて不十分）となり、任用・給与反映の基準も変わることとなります。</w:t>
            </w:r>
          </w:p>
          <w:p w14:paraId="54B32973" w14:textId="77777777" w:rsidR="00F1409C" w:rsidRDefault="00243588" w:rsidP="00A576F8">
            <w:pPr>
              <w:spacing w:line="320" w:lineRule="exact"/>
              <w:ind w:leftChars="87" w:left="208" w:firstLineChars="110" w:firstLine="231"/>
              <w:rPr>
                <w:rFonts w:asciiTheme="minorEastAsia" w:eastAsiaTheme="minorEastAsia" w:hAnsiTheme="minorEastAsia"/>
                <w:sz w:val="21"/>
                <w:szCs w:val="21"/>
              </w:rPr>
            </w:pPr>
            <w:r w:rsidRPr="00955D1E">
              <w:rPr>
                <w:rFonts w:asciiTheme="minorEastAsia" w:eastAsiaTheme="minorEastAsia" w:hAnsiTheme="minorEastAsia" w:hint="eastAsia"/>
                <w:sz w:val="21"/>
                <w:szCs w:val="21"/>
              </w:rPr>
              <w:t>人事</w:t>
            </w:r>
            <w:r w:rsidR="00FD0431" w:rsidRPr="00955D1E">
              <w:rPr>
                <w:rFonts w:asciiTheme="minorEastAsia" w:eastAsiaTheme="minorEastAsia" w:hAnsiTheme="minorEastAsia" w:hint="eastAsia"/>
                <w:sz w:val="21"/>
                <w:szCs w:val="21"/>
              </w:rPr>
              <w:t>評価制度の設</w:t>
            </w:r>
            <w:r w:rsidRPr="00955D1E">
              <w:rPr>
                <w:rFonts w:asciiTheme="minorEastAsia" w:eastAsiaTheme="minorEastAsia" w:hAnsiTheme="minorEastAsia" w:hint="eastAsia"/>
                <w:sz w:val="21"/>
                <w:szCs w:val="21"/>
              </w:rPr>
              <w:t>計</w:t>
            </w:r>
            <w:r w:rsidR="00FD0431" w:rsidRPr="00955D1E">
              <w:rPr>
                <w:rFonts w:asciiTheme="minorEastAsia" w:eastAsiaTheme="minorEastAsia" w:hAnsiTheme="minorEastAsia" w:hint="eastAsia"/>
                <w:sz w:val="21"/>
                <w:szCs w:val="21"/>
              </w:rPr>
              <w:t>ならびに運用実態は自治体ごとにさまざまであり、下位評価者が極端に少ない国公とは異なることから、単組においては、国どおりの分限処分の厳格化</w:t>
            </w:r>
            <w:r w:rsidR="00B71D20" w:rsidRPr="00955D1E">
              <w:rPr>
                <w:rFonts w:asciiTheme="minorEastAsia" w:eastAsiaTheme="minorEastAsia" w:hAnsiTheme="minorEastAsia" w:hint="eastAsia"/>
                <w:sz w:val="21"/>
                <w:szCs w:val="21"/>
              </w:rPr>
              <w:t>や勤勉手当の成績率の引き下げが</w:t>
            </w:r>
            <w:r w:rsidR="00613A40" w:rsidRPr="00955D1E">
              <w:rPr>
                <w:rFonts w:asciiTheme="minorEastAsia" w:eastAsiaTheme="minorEastAsia" w:hAnsiTheme="minorEastAsia" w:hint="eastAsia"/>
                <w:sz w:val="21"/>
                <w:szCs w:val="21"/>
              </w:rPr>
              <w:t>、</w:t>
            </w:r>
            <w:r w:rsidR="00B71D20" w:rsidRPr="00955D1E">
              <w:rPr>
                <w:rFonts w:asciiTheme="minorEastAsia" w:eastAsiaTheme="minorEastAsia" w:hAnsiTheme="minorEastAsia" w:hint="eastAsia"/>
                <w:sz w:val="21"/>
                <w:szCs w:val="21"/>
              </w:rPr>
              <w:t>機械的に</w:t>
            </w:r>
            <w:r w:rsidR="00FD0431" w:rsidRPr="00955D1E">
              <w:rPr>
                <w:rFonts w:asciiTheme="minorEastAsia" w:eastAsiaTheme="minorEastAsia" w:hAnsiTheme="minorEastAsia" w:hint="eastAsia"/>
                <w:sz w:val="21"/>
                <w:szCs w:val="21"/>
              </w:rPr>
              <w:t>導入されることのないよう交渉・協議</w:t>
            </w:r>
            <w:r w:rsidRPr="00955D1E">
              <w:rPr>
                <w:rFonts w:asciiTheme="minorEastAsia" w:eastAsiaTheme="minorEastAsia" w:hAnsiTheme="minorEastAsia" w:hint="eastAsia"/>
                <w:sz w:val="21"/>
                <w:szCs w:val="21"/>
              </w:rPr>
              <w:t>等</w:t>
            </w:r>
            <w:r w:rsidR="00FD0431" w:rsidRPr="00955D1E">
              <w:rPr>
                <w:rFonts w:asciiTheme="minorEastAsia" w:eastAsiaTheme="minorEastAsia" w:hAnsiTheme="minorEastAsia" w:hint="eastAsia"/>
                <w:sz w:val="21"/>
                <w:szCs w:val="21"/>
              </w:rPr>
              <w:t>で確認します。</w:t>
            </w:r>
          </w:p>
          <w:p w14:paraId="2E8576D4" w14:textId="4A895543" w:rsidR="00F1409C" w:rsidRPr="00F1409C" w:rsidRDefault="00F1409C" w:rsidP="00081319">
            <w:pPr>
              <w:spacing w:line="320" w:lineRule="exact"/>
              <w:ind w:leftChars="-6" w:left="210" w:hangingChars="107" w:hanging="224"/>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081319" w:rsidRPr="000C3BBC">
              <w:rPr>
                <w:rFonts w:asciiTheme="minorEastAsia" w:eastAsiaTheme="minorEastAsia" w:hAnsiTheme="minorEastAsia" w:hint="eastAsia"/>
                <w:sz w:val="21"/>
                <w:szCs w:val="21"/>
              </w:rPr>
              <w:t>勤勉手当の支給にあたっては、人事評価の結果を成績率に反映することとされていますが、</w:t>
            </w:r>
            <w:r w:rsidR="00E83403" w:rsidRPr="000C3BBC">
              <w:rPr>
                <w:rFonts w:asciiTheme="minorEastAsia" w:eastAsiaTheme="minorEastAsia" w:hAnsiTheme="minorEastAsia" w:hint="eastAsia"/>
                <w:sz w:val="21"/>
                <w:szCs w:val="21"/>
              </w:rPr>
              <w:t>会計年度任用職員については</w:t>
            </w:r>
            <w:r w:rsidR="00081319" w:rsidRPr="000C3BBC">
              <w:rPr>
                <w:rFonts w:asciiTheme="minorEastAsia" w:eastAsiaTheme="minorEastAsia" w:hAnsiTheme="minorEastAsia" w:hint="eastAsia"/>
                <w:sz w:val="21"/>
                <w:szCs w:val="21"/>
              </w:rPr>
              <w:t>成績率に差をつけない運用</w:t>
            </w:r>
            <w:r w:rsidR="00E83403" w:rsidRPr="000C3BBC">
              <w:rPr>
                <w:rFonts w:asciiTheme="minorEastAsia" w:eastAsiaTheme="minorEastAsia" w:hAnsiTheme="minorEastAsia" w:hint="eastAsia"/>
                <w:sz w:val="21"/>
                <w:szCs w:val="21"/>
              </w:rPr>
              <w:t>とす</w:t>
            </w:r>
            <w:r w:rsidR="00081319" w:rsidRPr="000C3BBC">
              <w:rPr>
                <w:rFonts w:asciiTheme="minorEastAsia" w:eastAsiaTheme="minorEastAsia" w:hAnsiTheme="minorEastAsia" w:hint="eastAsia"/>
                <w:sz w:val="21"/>
                <w:szCs w:val="21"/>
              </w:rPr>
              <w:t>るよう求めます。また、評価の実施にあたっては、会計年度任用職員としての業務内容・勤務実態を考慮した評価方法とすることを求めていく必要があります。国家公務員の非常勤職員については、常勤職員よりも簡便な方法による人事評価に基づき、勤勉手当が支給されていることも参考に、現場の負担とならないような評価方法について交渉・協議を行ってください。</w:t>
            </w:r>
          </w:p>
        </w:tc>
      </w:tr>
      <w:tr w:rsidR="00FD0431" w:rsidRPr="00955D1E" w14:paraId="3CFA1C4A" w14:textId="77777777" w:rsidTr="000F5D47">
        <w:tc>
          <w:tcPr>
            <w:tcW w:w="9120" w:type="dxa"/>
            <w:tcBorders>
              <w:top w:val="nil"/>
            </w:tcBorders>
          </w:tcPr>
          <w:p w14:paraId="3176FDFA" w14:textId="77777777" w:rsidR="00FD0431" w:rsidRPr="00955D1E" w:rsidRDefault="00FD0431" w:rsidP="00FD0431">
            <w:pPr>
              <w:spacing w:line="200" w:lineRule="exact"/>
              <w:ind w:left="629" w:hangingChars="300" w:hanging="629"/>
              <w:rPr>
                <w:rFonts w:asciiTheme="minorEastAsia" w:eastAsiaTheme="minorEastAsia" w:hAnsiTheme="minorEastAsia"/>
                <w:sz w:val="21"/>
                <w:szCs w:val="21"/>
              </w:rPr>
            </w:pPr>
          </w:p>
        </w:tc>
      </w:tr>
      <w:bookmarkEnd w:id="2"/>
    </w:tbl>
    <w:p w14:paraId="0CD70B5B" w14:textId="77777777" w:rsidR="00CD15AD" w:rsidRPr="00955D1E" w:rsidRDefault="00CD15AD" w:rsidP="00955D1E">
      <w:pPr>
        <w:widowControl/>
        <w:autoSpaceDE/>
        <w:autoSpaceDN/>
        <w:adjustRightInd/>
        <w:spacing w:line="360" w:lineRule="exact"/>
        <w:jc w:val="left"/>
        <w:textAlignment w:val="auto"/>
        <w:rPr>
          <w:rFonts w:asciiTheme="majorEastAsia" w:eastAsiaTheme="majorEastAsia" w:hAnsiTheme="majorEastAsia"/>
        </w:rPr>
      </w:pPr>
    </w:p>
    <w:p w14:paraId="536D8349" w14:textId="77777777" w:rsidR="00A64942" w:rsidRPr="00A64942" w:rsidRDefault="00A64942" w:rsidP="00A64942">
      <w:pPr>
        <w:widowControl/>
        <w:autoSpaceDE/>
        <w:autoSpaceDN/>
        <w:adjustRightInd/>
        <w:jc w:val="left"/>
        <w:textAlignment w:val="auto"/>
        <w:rPr>
          <w:rFonts w:asciiTheme="majorEastAsia" w:eastAsiaTheme="majorEastAsia" w:hAnsiTheme="majorEastAsia"/>
        </w:rPr>
      </w:pPr>
      <w:r w:rsidRPr="00A64942">
        <w:rPr>
          <w:rFonts w:asciiTheme="majorEastAsia" w:eastAsiaTheme="majorEastAsia" w:hAnsiTheme="majorEastAsia" w:hint="eastAsia"/>
        </w:rPr>
        <w:t>7</w:t>
      </w:r>
      <w:r w:rsidRPr="00A64942">
        <w:rPr>
          <w:rFonts w:asciiTheme="majorEastAsia" w:eastAsiaTheme="majorEastAsia" w:hAnsiTheme="majorEastAsia"/>
        </w:rPr>
        <w:t>.</w:t>
      </w:r>
      <w:r w:rsidRPr="00A64942">
        <w:rPr>
          <w:rFonts w:asciiTheme="majorEastAsia" w:eastAsiaTheme="majorEastAsia" w:hAnsiTheme="majorEastAsia" w:hint="eastAsia"/>
        </w:rPr>
        <w:t xml:space="preserve">　労働時間の短縮等</w:t>
      </w:r>
    </w:p>
    <w:p w14:paraId="2B52584B" w14:textId="77777777" w:rsidR="00A64942" w:rsidRPr="00A64942" w:rsidRDefault="00A64942" w:rsidP="00A64942">
      <w:pPr>
        <w:ind w:leftChars="99" w:left="239" w:hanging="2"/>
        <w:rPr>
          <w:rFonts w:asciiTheme="minorEastAsia" w:eastAsiaTheme="minorEastAsia" w:hAnsiTheme="minorEastAsia"/>
        </w:rPr>
      </w:pPr>
      <w:r w:rsidRPr="00A64942">
        <w:rPr>
          <w:rFonts w:asciiTheme="minorEastAsia" w:eastAsiaTheme="minorEastAsia" w:hAnsiTheme="minorEastAsia" w:hint="eastAsia"/>
        </w:rPr>
        <w:t>(１)　年間総労働時間1</w:t>
      </w:r>
      <w:r w:rsidRPr="00A64942">
        <w:rPr>
          <w:rFonts w:asciiTheme="minorEastAsia" w:eastAsiaTheme="minorEastAsia" w:hAnsiTheme="minorEastAsia"/>
        </w:rPr>
        <w:t>,</w:t>
      </w:r>
      <w:r w:rsidRPr="00A64942">
        <w:rPr>
          <w:rFonts w:asciiTheme="minorEastAsia" w:eastAsiaTheme="minorEastAsia" w:hAnsiTheme="minorEastAsia" w:hint="eastAsia"/>
        </w:rPr>
        <w:t>800時間の実現</w:t>
      </w:r>
    </w:p>
    <w:p w14:paraId="111207BF" w14:textId="77777777" w:rsidR="00A64942" w:rsidRPr="00A64942" w:rsidRDefault="00A64942" w:rsidP="00A64942">
      <w:pPr>
        <w:ind w:leftChars="297" w:left="956" w:hangingChars="102" w:hanging="244"/>
        <w:rPr>
          <w:rFonts w:asciiTheme="minorEastAsia" w:eastAsiaTheme="minorEastAsia" w:hAnsiTheme="minorEastAsia"/>
        </w:rPr>
      </w:pPr>
      <w:r w:rsidRPr="00A64942">
        <w:rPr>
          <w:rFonts w:asciiTheme="minorEastAsia" w:eastAsiaTheme="minorEastAsia" w:hAnsiTheme="minorEastAsia" w:hint="eastAsia"/>
        </w:rPr>
        <w:t>①　正確な実態を把握できる勤務時間管理体制を構築するとともに、時間外勤務縮減にむけ、安全衛生委員会の活用も含め労使で勤務時間・働き方などを協議できる場を設置し、実効ある施策を行うこと。</w:t>
      </w:r>
    </w:p>
    <w:p w14:paraId="7BBFDD56" w14:textId="77777777" w:rsidR="00A64942" w:rsidRPr="00A64942" w:rsidRDefault="00A64942" w:rsidP="00A64942">
      <w:pPr>
        <w:ind w:leftChars="297" w:left="717" w:hangingChars="2" w:hanging="5"/>
        <w:rPr>
          <w:rFonts w:asciiTheme="minorEastAsia" w:eastAsiaTheme="minorEastAsia" w:hAnsiTheme="minorEastAsia"/>
        </w:rPr>
      </w:pPr>
      <w:r w:rsidRPr="00A64942">
        <w:rPr>
          <w:rFonts w:asciiTheme="minorEastAsia" w:eastAsiaTheme="minorEastAsia" w:hAnsiTheme="minorEastAsia" w:hint="eastAsia"/>
        </w:rPr>
        <w:t>②　労働時間の短縮に関する年間行動計画を策定すること。</w:t>
      </w:r>
    </w:p>
    <w:p w14:paraId="0A9B19DE" w14:textId="77777777" w:rsidR="00A64942" w:rsidRPr="00A64942" w:rsidRDefault="00A64942" w:rsidP="00A64942">
      <w:pPr>
        <w:ind w:leftChars="297" w:left="717" w:hangingChars="2" w:hanging="5"/>
        <w:rPr>
          <w:rFonts w:asciiTheme="minorEastAsia" w:eastAsiaTheme="minorEastAsia" w:hAnsiTheme="minorEastAsia"/>
        </w:rPr>
      </w:pPr>
      <w:r w:rsidRPr="00A64942">
        <w:rPr>
          <w:rFonts w:asciiTheme="minorEastAsia" w:eastAsiaTheme="minorEastAsia" w:hAnsiTheme="minorEastAsia" w:hint="eastAsia"/>
        </w:rPr>
        <w:t>③　時間外勤務手当の全額支給を行い、不払い残業をなくすこと。</w:t>
      </w:r>
    </w:p>
    <w:p w14:paraId="7B3C033B" w14:textId="77777777" w:rsidR="00A64942" w:rsidRPr="00A64942" w:rsidRDefault="00A64942" w:rsidP="00A64942">
      <w:pPr>
        <w:ind w:leftChars="297" w:left="717" w:hangingChars="2" w:hanging="5"/>
        <w:rPr>
          <w:rFonts w:asciiTheme="minorEastAsia" w:eastAsiaTheme="minorEastAsia" w:hAnsiTheme="minorEastAsia"/>
        </w:rPr>
      </w:pPr>
      <w:r w:rsidRPr="00A64942">
        <w:rPr>
          <w:rFonts w:asciiTheme="minorEastAsia" w:eastAsiaTheme="minorEastAsia" w:hAnsiTheme="minorEastAsia" w:hint="eastAsia"/>
        </w:rPr>
        <w:t>④　時間外勤務手当財源を確保すること。</w:t>
      </w:r>
    </w:p>
    <w:p w14:paraId="4854E75E" w14:textId="77777777" w:rsidR="00A64942" w:rsidRPr="00A64942" w:rsidRDefault="00A64942" w:rsidP="00A64942">
      <w:pPr>
        <w:ind w:leftChars="297" w:left="717" w:hangingChars="2" w:hanging="5"/>
        <w:rPr>
          <w:rFonts w:asciiTheme="minorEastAsia" w:eastAsiaTheme="minorEastAsia" w:hAnsiTheme="minorEastAsia"/>
        </w:rPr>
      </w:pPr>
      <w:r w:rsidRPr="00A64942">
        <w:rPr>
          <w:rFonts w:asciiTheme="minorEastAsia" w:eastAsiaTheme="minorEastAsia" w:hAnsiTheme="minorEastAsia" w:hint="eastAsia"/>
        </w:rPr>
        <w:t>⑤　年次有給休暇の計画的取得促進施策を進めること。</w:t>
      </w:r>
    </w:p>
    <w:p w14:paraId="7C3CE194" w14:textId="77777777" w:rsidR="00A64942" w:rsidRPr="00A64942" w:rsidRDefault="00A64942" w:rsidP="00A64942">
      <w:pPr>
        <w:ind w:leftChars="297" w:left="717" w:hangingChars="2" w:hanging="5"/>
        <w:rPr>
          <w:rFonts w:asciiTheme="minorEastAsia" w:eastAsiaTheme="minorEastAsia" w:hAnsiTheme="minorEastAsia"/>
        </w:rPr>
      </w:pPr>
      <w:r w:rsidRPr="00A64942">
        <w:rPr>
          <w:rFonts w:asciiTheme="minorEastAsia" w:eastAsiaTheme="minorEastAsia" w:hAnsiTheme="minorEastAsia" w:hint="eastAsia"/>
        </w:rPr>
        <w:t>⑥　年５日間以上の年次有給休暇の取得について適切に対応すること。</w:t>
      </w:r>
    </w:p>
    <w:p w14:paraId="46A6E234" w14:textId="77777777" w:rsidR="00A64942" w:rsidRPr="00A64942" w:rsidRDefault="00A64942" w:rsidP="00A64942">
      <w:pPr>
        <w:ind w:leftChars="100" w:left="240" w:firstLineChars="5" w:firstLine="12"/>
        <w:rPr>
          <w:rFonts w:asciiTheme="minorEastAsia" w:eastAsiaTheme="minorEastAsia" w:hAnsiTheme="minorEastAsia"/>
        </w:rPr>
      </w:pPr>
      <w:r w:rsidRPr="00A64942">
        <w:rPr>
          <w:rFonts w:asciiTheme="minorEastAsia" w:eastAsiaTheme="minorEastAsia" w:hAnsiTheme="minorEastAsia" w:hint="eastAsia"/>
        </w:rPr>
        <w:lastRenderedPageBreak/>
        <w:t>(２)　時間外労働の上限規制および36協定締結の推進</w:t>
      </w:r>
    </w:p>
    <w:p w14:paraId="0B40AD0D" w14:textId="77777777" w:rsidR="00A64942" w:rsidRPr="00A64942" w:rsidRDefault="00A64942" w:rsidP="00A64942">
      <w:pPr>
        <w:ind w:leftChars="285" w:left="954" w:hangingChars="113" w:hanging="271"/>
        <w:rPr>
          <w:rFonts w:asciiTheme="minorEastAsia" w:eastAsiaTheme="minorEastAsia" w:hAnsiTheme="minorEastAsia"/>
        </w:rPr>
      </w:pPr>
      <w:r w:rsidRPr="00A64942">
        <w:rPr>
          <w:rFonts w:asciiTheme="minorEastAsia" w:eastAsiaTheme="minorEastAsia" w:hAnsiTheme="minorEastAsia" w:hint="eastAsia"/>
        </w:rPr>
        <w:t>①　時間外労働の上限を定める条例・規則については、労働基準法および人事院規則が定める原則</w:t>
      </w:r>
      <w:r w:rsidRPr="00A64942">
        <w:rPr>
          <w:rFonts w:asciiTheme="minorEastAsia" w:eastAsiaTheme="minorEastAsia" w:hAnsiTheme="minorEastAsia"/>
        </w:rPr>
        <w:t>(</w:t>
      </w:r>
      <w:r w:rsidRPr="00A64942">
        <w:rPr>
          <w:rFonts w:asciiTheme="minorEastAsia" w:eastAsiaTheme="minorEastAsia" w:hAnsiTheme="minorEastAsia" w:hint="eastAsia"/>
        </w:rPr>
        <w:t>１月45時間・１年360時間</w:t>
      </w:r>
      <w:r w:rsidRPr="00A64942">
        <w:rPr>
          <w:rFonts w:asciiTheme="minorEastAsia" w:eastAsiaTheme="minorEastAsia" w:hAnsiTheme="minorEastAsia"/>
        </w:rPr>
        <w:t>)</w:t>
      </w:r>
      <w:r w:rsidRPr="00A64942">
        <w:rPr>
          <w:rFonts w:asciiTheme="minorEastAsia" w:eastAsiaTheme="minorEastAsia" w:hAnsiTheme="minorEastAsia" w:hint="eastAsia"/>
        </w:rPr>
        <w:t>を上限として、適正に運用すること。</w:t>
      </w:r>
    </w:p>
    <w:p w14:paraId="4B3B7C20" w14:textId="77777777" w:rsidR="00A64942" w:rsidRPr="00A64942" w:rsidRDefault="00A64942" w:rsidP="00A64942">
      <w:pPr>
        <w:ind w:leftChars="396" w:left="1193" w:hangingChars="102" w:hanging="244"/>
        <w:rPr>
          <w:rFonts w:asciiTheme="minorEastAsia" w:eastAsiaTheme="minorEastAsia" w:hAnsiTheme="minorEastAsia"/>
        </w:rPr>
      </w:pPr>
      <w:r w:rsidRPr="00A64942">
        <w:rPr>
          <w:rFonts w:asciiTheme="minorEastAsia" w:eastAsiaTheme="minorEastAsia" w:hAnsiTheme="minorEastAsia" w:hint="eastAsia"/>
        </w:rPr>
        <w:t>ア　部署ごとの時間外労働・年休の取得状況を明らかにし、必要に応じて業務量や任務分担、人員配置の見直しを行うこと。</w:t>
      </w:r>
    </w:p>
    <w:p w14:paraId="4415BE80" w14:textId="77777777" w:rsidR="00A64942" w:rsidRPr="00A64942" w:rsidRDefault="00A64942" w:rsidP="00A64942">
      <w:pPr>
        <w:ind w:leftChars="396" w:left="1193" w:hangingChars="102" w:hanging="244"/>
        <w:rPr>
          <w:rFonts w:asciiTheme="minorEastAsia" w:eastAsiaTheme="minorEastAsia" w:hAnsiTheme="minorEastAsia"/>
        </w:rPr>
      </w:pPr>
      <w:r w:rsidRPr="00A64942">
        <w:rPr>
          <w:rFonts w:asciiTheme="minorEastAsia" w:eastAsiaTheme="minorEastAsia" w:hAnsiTheme="minorEastAsia" w:hint="eastAsia"/>
        </w:rPr>
        <w:t>イ　「他律的業務の比重が高い部署」を定める場合は、部署の範囲を明確にした上で、部署の範囲と上限時間を必要最小限とすること。部署等の指定を行った場合は、時間外労働の実態について点検を行い、必要な見直しを行うこと。</w:t>
      </w:r>
    </w:p>
    <w:p w14:paraId="113A1D67" w14:textId="50D17B90" w:rsidR="00A64942" w:rsidRPr="00A64942" w:rsidRDefault="00A64942" w:rsidP="00A64942">
      <w:pPr>
        <w:ind w:leftChars="396" w:left="1193" w:hangingChars="102" w:hanging="244"/>
        <w:rPr>
          <w:rFonts w:asciiTheme="minorEastAsia" w:eastAsiaTheme="minorEastAsia" w:hAnsiTheme="minorEastAsia"/>
        </w:rPr>
      </w:pPr>
      <w:r w:rsidRPr="00A64942">
        <w:rPr>
          <w:rFonts w:asciiTheme="minorEastAsia" w:eastAsiaTheme="minorEastAsia" w:hAnsiTheme="minorEastAsia" w:hint="eastAsia"/>
        </w:rPr>
        <w:t>ウ　上限時間を超えて時間外労働を命じられる「特例業務」については、その業務（大規模災害対応など）の特定と職員の範囲、上限時間及び連続勤務時間について交渉・協議を行うこと。また、「特例業務」が行われた場合は、遅くとも半年以内に労使で当該業務にかかる要因の整理、分析・検証を行うこと。</w:t>
      </w:r>
    </w:p>
    <w:p w14:paraId="7D86B748" w14:textId="77777777" w:rsidR="00A64942" w:rsidRPr="00A64942" w:rsidRDefault="00A64942" w:rsidP="00A64942">
      <w:pPr>
        <w:ind w:leftChars="396" w:left="1193" w:hangingChars="102" w:hanging="244"/>
        <w:rPr>
          <w:rFonts w:asciiTheme="minorEastAsia" w:eastAsiaTheme="minorEastAsia" w:hAnsiTheme="minorEastAsia"/>
        </w:rPr>
      </w:pPr>
      <w:r w:rsidRPr="00A64942">
        <w:rPr>
          <w:rFonts w:asciiTheme="minorEastAsia" w:eastAsiaTheme="minorEastAsia" w:hAnsiTheme="minorEastAsia" w:hint="eastAsia"/>
        </w:rPr>
        <w:t>エ　長時間労働を行った職員に対する医師による面接指導など健康確保措置を強化すること。とくに１月平均80時間超の時間外労働を行った職員については、申し出の有無にかかわらず医師による面接指導を実施すること。</w:t>
      </w:r>
    </w:p>
    <w:p w14:paraId="34322E35" w14:textId="77777777" w:rsidR="00A64942" w:rsidRPr="00A64942" w:rsidRDefault="00A64942" w:rsidP="00A64942">
      <w:pPr>
        <w:ind w:leftChars="303" w:left="956" w:hangingChars="96" w:hanging="230"/>
        <w:rPr>
          <w:rFonts w:asciiTheme="minorEastAsia" w:eastAsiaTheme="minorEastAsia" w:hAnsiTheme="minorEastAsia"/>
        </w:rPr>
      </w:pPr>
      <w:r w:rsidRPr="00A64942">
        <w:rPr>
          <w:rFonts w:asciiTheme="minorEastAsia" w:eastAsiaTheme="minorEastAsia" w:hAnsiTheme="minorEastAsia" w:hint="eastAsia"/>
        </w:rPr>
        <w:t>②　すべての職場において、36協定の締結、改定を行うこと。なお、労働基準法別表第１に該当しない非現業の官公署においては、36協定またはそれに準ずる文書を締結すること。</w:t>
      </w:r>
    </w:p>
    <w:p w14:paraId="04237436" w14:textId="77777777" w:rsidR="00A64942" w:rsidRPr="00A64942" w:rsidRDefault="00A64942" w:rsidP="00A64942">
      <w:pPr>
        <w:ind w:leftChars="297" w:left="956" w:hangingChars="102" w:hanging="244"/>
        <w:rPr>
          <w:rFonts w:asciiTheme="minorEastAsia" w:eastAsiaTheme="minorEastAsia" w:hAnsiTheme="minorEastAsia"/>
        </w:rPr>
      </w:pPr>
      <w:r w:rsidRPr="00A64942">
        <w:rPr>
          <w:rFonts w:asciiTheme="minorEastAsia" w:eastAsiaTheme="minorEastAsia" w:hAnsiTheme="minorEastAsia" w:hint="eastAsia"/>
        </w:rPr>
        <w:t>③　36協定の上限時間を、１年間150時間、３ヵ月50時間、４週間24時間、１日２時間とすること。</w:t>
      </w:r>
    </w:p>
    <w:p w14:paraId="5F2DDDA2" w14:textId="77777777" w:rsidR="00A64942" w:rsidRPr="00A64942" w:rsidRDefault="00A64942" w:rsidP="00A64942">
      <w:pPr>
        <w:ind w:leftChars="297" w:left="956" w:hangingChars="102" w:hanging="244"/>
        <w:rPr>
          <w:rFonts w:asciiTheme="minorEastAsia" w:eastAsiaTheme="minorEastAsia" w:hAnsiTheme="minorEastAsia"/>
        </w:rPr>
      </w:pPr>
      <w:r w:rsidRPr="00A64942">
        <w:rPr>
          <w:rFonts w:asciiTheme="minorEastAsia" w:eastAsiaTheme="minorEastAsia" w:hAnsiTheme="minorEastAsia" w:hint="eastAsia"/>
        </w:rPr>
        <w:t>④　兼業・副業を行う場合の労働時間について、時間外労働を行う場合の36協定の締結、上限時間の算定における労働時間の通算を適切に運用すること。</w:t>
      </w:r>
    </w:p>
    <w:p w14:paraId="7D9C7B85" w14:textId="77777777" w:rsidR="00A64942" w:rsidRPr="00A64942" w:rsidRDefault="00A64942" w:rsidP="00A64942">
      <w:pPr>
        <w:spacing w:line="180" w:lineRule="exact"/>
        <w:ind w:left="959" w:hangingChars="400" w:hanging="959"/>
        <w:rPr>
          <w:rFonts w:asciiTheme="minorEastAsia" w:eastAsiaTheme="minorEastAsia" w:hAnsiTheme="minorEastAsia"/>
        </w:rPr>
      </w:pPr>
    </w:p>
    <w:tbl>
      <w:tblPr>
        <w:tblW w:w="9120"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40" w:type="dxa"/>
          <w:right w:w="240" w:type="dxa"/>
        </w:tblCellMar>
        <w:tblLook w:val="04A0" w:firstRow="1" w:lastRow="0" w:firstColumn="1" w:lastColumn="0" w:noHBand="0" w:noVBand="1"/>
      </w:tblPr>
      <w:tblGrid>
        <w:gridCol w:w="9120"/>
      </w:tblGrid>
      <w:tr w:rsidR="00A64942" w:rsidRPr="00A64942" w14:paraId="4530A7D3" w14:textId="77777777" w:rsidTr="004C27E1">
        <w:tc>
          <w:tcPr>
            <w:tcW w:w="9120" w:type="dxa"/>
            <w:tcBorders>
              <w:bottom w:val="nil"/>
            </w:tcBorders>
          </w:tcPr>
          <w:p w14:paraId="773B9E31" w14:textId="77777777" w:rsidR="00A64942" w:rsidRPr="00A64942" w:rsidRDefault="00A64942" w:rsidP="00A64942">
            <w:pPr>
              <w:spacing w:line="200" w:lineRule="exact"/>
              <w:ind w:left="629" w:hangingChars="300" w:hanging="629"/>
              <w:rPr>
                <w:rFonts w:asciiTheme="minorEastAsia" w:eastAsiaTheme="minorEastAsia" w:hAnsiTheme="minorEastAsia"/>
                <w:sz w:val="21"/>
                <w:szCs w:val="21"/>
              </w:rPr>
            </w:pPr>
          </w:p>
        </w:tc>
      </w:tr>
      <w:tr w:rsidR="00A64942" w:rsidRPr="00A64942" w14:paraId="31443C5E" w14:textId="77777777" w:rsidTr="004C27E1">
        <w:tc>
          <w:tcPr>
            <w:tcW w:w="9120" w:type="dxa"/>
            <w:tcBorders>
              <w:top w:val="nil"/>
              <w:bottom w:val="nil"/>
            </w:tcBorders>
          </w:tcPr>
          <w:p w14:paraId="76A32463" w14:textId="77777777" w:rsidR="00A64942" w:rsidRPr="00A64942" w:rsidRDefault="00A64942" w:rsidP="00A64942">
            <w:pPr>
              <w:spacing w:line="320" w:lineRule="exact"/>
              <w:ind w:left="210" w:hangingChars="100" w:hanging="210"/>
              <w:rPr>
                <w:rFonts w:asciiTheme="minorEastAsia" w:eastAsiaTheme="minorEastAsia" w:hAnsiTheme="minorEastAsia"/>
                <w:sz w:val="21"/>
                <w:szCs w:val="21"/>
              </w:rPr>
            </w:pPr>
            <w:r w:rsidRPr="00A64942">
              <w:rPr>
                <w:rFonts w:asciiTheme="minorEastAsia" w:eastAsiaTheme="minorEastAsia" w:hAnsiTheme="minorEastAsia" w:hint="eastAsia"/>
                <w:sz w:val="21"/>
                <w:szCs w:val="21"/>
              </w:rPr>
              <w:t>●　年休付与義務に関する労働基準法の改正が適用となる職員（地方公営企業の職員、技能労務職員、特別職非常勤職員）の年５日未満取得者を解消します。適用とならない職員についても、2018年の労基法改正を受け、人事院が年休を５日以上確実に使用することができるよう配慮する旨の改正通知（2018年12月７日／職職－252）を発出したことにならい、自治体も条例・規則の改正を行い、対応が必要です。</w:t>
            </w:r>
          </w:p>
          <w:p w14:paraId="6BB7E8E4" w14:textId="77777777" w:rsidR="00A64942" w:rsidRPr="00A64942" w:rsidRDefault="00A64942" w:rsidP="00A64942">
            <w:pPr>
              <w:spacing w:line="320" w:lineRule="exact"/>
              <w:ind w:left="210" w:hangingChars="100" w:hanging="210"/>
              <w:rPr>
                <w:rFonts w:asciiTheme="minorEastAsia" w:eastAsiaTheme="minorEastAsia" w:hAnsiTheme="minorEastAsia"/>
                <w:sz w:val="21"/>
                <w:szCs w:val="21"/>
              </w:rPr>
            </w:pPr>
            <w:r w:rsidRPr="00A64942">
              <w:rPr>
                <w:rFonts w:asciiTheme="minorEastAsia" w:eastAsiaTheme="minorEastAsia" w:hAnsiTheme="minorEastAsia" w:hint="eastAsia"/>
                <w:sz w:val="21"/>
                <w:szCs w:val="21"/>
              </w:rPr>
              <w:t>●　国においては「他律的業務の比重が高い部署に勤務する職員」について、原則を超えることができるとしていますが、自治体においては、こうした特例を定めないことを基本とし取り組みます。</w:t>
            </w:r>
          </w:p>
          <w:p w14:paraId="096E67A5" w14:textId="77777777" w:rsidR="00A64942" w:rsidRPr="00A64942" w:rsidRDefault="00A64942" w:rsidP="00A64942">
            <w:pPr>
              <w:spacing w:line="320" w:lineRule="exact"/>
              <w:ind w:leftChars="87" w:left="208" w:firstLineChars="97" w:firstLine="203"/>
              <w:rPr>
                <w:rFonts w:asciiTheme="minorEastAsia" w:eastAsiaTheme="minorEastAsia" w:hAnsiTheme="minorEastAsia"/>
                <w:sz w:val="21"/>
                <w:szCs w:val="21"/>
              </w:rPr>
            </w:pPr>
            <w:r w:rsidRPr="00A64942">
              <w:rPr>
                <w:rFonts w:asciiTheme="minorEastAsia" w:eastAsiaTheme="minorEastAsia" w:hAnsiTheme="minorEastAsia" w:hint="eastAsia"/>
                <w:sz w:val="21"/>
                <w:szCs w:val="21"/>
              </w:rPr>
              <w:t>総務省は2019年２月12日付の事務連絡で、他律的業務に関して「その範囲は必要最小限とし、部署の業務の状況を考慮して適切に判断する必要」があるとしています。自治体業務の大半を他律的業務の比重が高い部署として指定するような拡大解釈は法令等の改正趣旨からも許されず、その範囲は必要最小限の場合に限る必要があります。</w:t>
            </w:r>
          </w:p>
          <w:p w14:paraId="6B8ADF4F" w14:textId="77777777" w:rsidR="00A64942" w:rsidRPr="00A64942" w:rsidRDefault="00A64942" w:rsidP="00A64942">
            <w:pPr>
              <w:spacing w:line="320" w:lineRule="exact"/>
              <w:ind w:leftChars="87" w:left="208" w:firstLineChars="97" w:firstLine="203"/>
              <w:rPr>
                <w:rFonts w:asciiTheme="minorEastAsia" w:eastAsiaTheme="minorEastAsia" w:hAnsiTheme="minorEastAsia"/>
                <w:sz w:val="21"/>
                <w:szCs w:val="21"/>
              </w:rPr>
            </w:pPr>
            <w:r w:rsidRPr="00A64942">
              <w:rPr>
                <w:rFonts w:asciiTheme="minorEastAsia" w:eastAsiaTheme="minorEastAsia" w:hAnsiTheme="minorEastAsia" w:hint="eastAsia"/>
                <w:sz w:val="21"/>
                <w:szCs w:val="21"/>
              </w:rPr>
              <w:t>なお、やむを得ず限度時間を超えて時間外労働させることができる場合（特例業務）を定めるにあたっては、通常予見できない業務量の大幅な増加等に伴い臨時的に労働させる必要がある場合に限ることとし、年720時間、複数月平均80時間以内、１月100時間未満の</w:t>
            </w:r>
            <w:r w:rsidRPr="00A64942">
              <w:rPr>
                <w:rFonts w:asciiTheme="minorEastAsia" w:eastAsiaTheme="minorEastAsia" w:hAnsiTheme="minorEastAsia" w:hint="eastAsia"/>
                <w:sz w:val="21"/>
                <w:szCs w:val="21"/>
              </w:rPr>
              <w:lastRenderedPageBreak/>
              <w:t>範囲内での上限設定とします。</w:t>
            </w:r>
          </w:p>
          <w:p w14:paraId="49A5C6A5" w14:textId="0F7E28EB" w:rsidR="00A64942" w:rsidRPr="00A64942" w:rsidRDefault="00A64942" w:rsidP="00A64942">
            <w:pPr>
              <w:spacing w:line="320" w:lineRule="exact"/>
              <w:ind w:leftChars="87" w:left="208" w:firstLineChars="97" w:firstLine="203"/>
              <w:rPr>
                <w:rFonts w:asciiTheme="minorEastAsia" w:eastAsiaTheme="minorEastAsia" w:hAnsiTheme="minorEastAsia"/>
                <w:sz w:val="21"/>
                <w:szCs w:val="21"/>
              </w:rPr>
            </w:pPr>
            <w:r w:rsidRPr="00A64942">
              <w:rPr>
                <w:rFonts w:asciiTheme="minorEastAsia" w:eastAsiaTheme="minorEastAsia" w:hAnsiTheme="minorEastAsia" w:hint="eastAsia"/>
                <w:sz w:val="21"/>
                <w:szCs w:val="21"/>
              </w:rPr>
              <w:t>大規模な災害への対応など公務の運営上真にやむを得ない場合は、上限を超えることができることとしますが、対象業務については極めて限定的な運用とします。また、上限を超えた場合には、真にやむを得なかったのか事後的に検証を行うことを義務づけ、労使での検証を行うこととし、あわせて安全衛生委員会に報告させることとします。</w:t>
            </w:r>
          </w:p>
          <w:p w14:paraId="77C285F9" w14:textId="77777777" w:rsidR="00A64942" w:rsidRPr="00A64942" w:rsidRDefault="00A64942" w:rsidP="00A64942">
            <w:pPr>
              <w:spacing w:line="320" w:lineRule="exact"/>
              <w:ind w:left="210" w:hangingChars="100" w:hanging="210"/>
              <w:rPr>
                <w:rFonts w:asciiTheme="minorEastAsia" w:eastAsiaTheme="minorEastAsia" w:hAnsiTheme="minorEastAsia"/>
                <w:sz w:val="21"/>
                <w:szCs w:val="21"/>
              </w:rPr>
            </w:pPr>
            <w:r w:rsidRPr="00A64942">
              <w:rPr>
                <w:rFonts w:asciiTheme="minorEastAsia" w:eastAsiaTheme="minorEastAsia" w:hAnsiTheme="minorEastAsia" w:hint="eastAsia"/>
                <w:sz w:val="21"/>
                <w:szCs w:val="21"/>
              </w:rPr>
              <w:t>●　労基発150号「労働基準法関係解釈例規」によれば、非現業職場においては、労働基準法第33条第３項に基づき、36協定の締結は不必要である、とされています。しかし、労使で主体的に働き方のルールを定めることを否定していることではないことから、36協定や類似の協約を締結し、時間管理を行うことが必要です。</w:t>
            </w:r>
          </w:p>
          <w:p w14:paraId="7C9AA015" w14:textId="77777777" w:rsidR="00A64942" w:rsidRPr="00A64942" w:rsidRDefault="00A64942" w:rsidP="00A64942">
            <w:pPr>
              <w:spacing w:line="320" w:lineRule="exact"/>
              <w:ind w:leftChars="87" w:left="208" w:firstLineChars="90" w:firstLine="189"/>
              <w:rPr>
                <w:rFonts w:asciiTheme="minorEastAsia" w:eastAsiaTheme="minorEastAsia" w:hAnsiTheme="minorEastAsia"/>
                <w:sz w:val="21"/>
                <w:szCs w:val="21"/>
              </w:rPr>
            </w:pPr>
            <w:r w:rsidRPr="00A64942">
              <w:rPr>
                <w:rFonts w:asciiTheme="minorEastAsia" w:eastAsiaTheme="minorEastAsia" w:hAnsiTheme="minorEastAsia" w:hint="eastAsia"/>
                <w:sz w:val="21"/>
                <w:szCs w:val="21"/>
              </w:rPr>
              <w:t>その上で、罰則付き時間外労働の上限規制が導入されたことを踏まえ、36協定の点検・見直しに取り組みます。36協定締結義務のない職場・単組においても、36協定に準じた書面協定の締結を求めることとし、締結義務職場と同様に点検・見直しに取り組みます。</w:t>
            </w:r>
          </w:p>
          <w:p w14:paraId="52FC44EE" w14:textId="77777777" w:rsidR="00A64942" w:rsidRPr="00A64942" w:rsidRDefault="00A64942" w:rsidP="00A64942">
            <w:pPr>
              <w:spacing w:line="320" w:lineRule="exact"/>
              <w:ind w:left="210" w:hangingChars="100" w:hanging="210"/>
              <w:rPr>
                <w:rFonts w:asciiTheme="minorEastAsia" w:eastAsiaTheme="minorEastAsia" w:hAnsiTheme="minorEastAsia"/>
                <w:sz w:val="21"/>
                <w:szCs w:val="21"/>
              </w:rPr>
            </w:pPr>
            <w:r w:rsidRPr="00A64942">
              <w:rPr>
                <w:rFonts w:asciiTheme="minorEastAsia" w:eastAsiaTheme="minorEastAsia" w:hAnsiTheme="minorEastAsia" w:hint="eastAsia"/>
                <w:sz w:val="21"/>
                <w:szCs w:val="21"/>
              </w:rPr>
              <w:t>●　労基法では、使用者に対して36協定の締結にあたって事業場の労働者の過半数で組織する労働組合（労働組合が無い場合は過半数代表者）と締結することを求めています。2020年４月より会計年度任用職員制度が開始したことも踏まえ、改めて職場の組織実態を確認し、事業場の労働者の過半数を下回ることが無いよう組織化に取り組むことが重要です。</w:t>
            </w:r>
          </w:p>
          <w:p w14:paraId="32ED4FAE" w14:textId="77777777" w:rsidR="00A64942" w:rsidRPr="00A64942" w:rsidRDefault="00A64942" w:rsidP="00A64942">
            <w:pPr>
              <w:spacing w:line="320" w:lineRule="exact"/>
              <w:ind w:left="210" w:hangingChars="100" w:hanging="210"/>
              <w:rPr>
                <w:rFonts w:asciiTheme="minorEastAsia" w:eastAsiaTheme="minorEastAsia" w:hAnsiTheme="minorEastAsia"/>
                <w:sz w:val="21"/>
                <w:szCs w:val="21"/>
              </w:rPr>
            </w:pPr>
            <w:r w:rsidRPr="00A64942">
              <w:rPr>
                <w:rFonts w:asciiTheme="minorEastAsia" w:eastAsiaTheme="minorEastAsia" w:hAnsiTheme="minorEastAsia" w:hint="eastAsia"/>
                <w:sz w:val="21"/>
                <w:szCs w:val="21"/>
              </w:rPr>
              <w:t>●　長時間労働是正の大前提となるのが労働時間の正確な把握です。労働時間を正確に把握することは、時間外労働の縮減につながります。職員の保健・安全保持の観点からも、ＩＣＴの活用などにより、職員の勤務時間や休暇等を客観的かつ正確に把握する適切な管理体制の構築が必須です。</w:t>
            </w:r>
          </w:p>
          <w:p w14:paraId="55168B4B" w14:textId="77777777" w:rsidR="00A64942" w:rsidRPr="00A64942" w:rsidRDefault="00A64942" w:rsidP="00A64942">
            <w:pPr>
              <w:spacing w:line="320" w:lineRule="exact"/>
              <w:ind w:left="210" w:hangingChars="100" w:hanging="210"/>
              <w:rPr>
                <w:rFonts w:asciiTheme="minorEastAsia" w:eastAsiaTheme="minorEastAsia" w:hAnsiTheme="minorEastAsia"/>
                <w:sz w:val="21"/>
                <w:szCs w:val="21"/>
              </w:rPr>
            </w:pPr>
            <w:r w:rsidRPr="00A64942">
              <w:rPr>
                <w:rFonts w:asciiTheme="minorEastAsia" w:eastAsiaTheme="minorEastAsia" w:hAnsiTheme="minorEastAsia" w:hint="eastAsia"/>
                <w:sz w:val="21"/>
                <w:szCs w:val="21"/>
              </w:rPr>
              <w:t>●　兼業・副業を行う場合、他の使用者の事業場における労働時間と通算して管理をする必要があることから、時間的に後から労働契約を締結した使用者において労働時間を通算して法定労働時間を超える部分については36協定の締結が必要です（ただし、時間的に前に労働契約している使用者であっても、他の事業場における労働時間との通算の結果、法定労働時間を超え労働をさせる場合にあっては、36協定締結と割増賃金の支給が必要）。</w:t>
            </w:r>
          </w:p>
          <w:p w14:paraId="5CEAA837" w14:textId="77777777" w:rsidR="00A64942" w:rsidRPr="00A64942" w:rsidRDefault="00A64942" w:rsidP="00A64942">
            <w:pPr>
              <w:spacing w:line="320" w:lineRule="exact"/>
              <w:ind w:leftChars="87" w:left="208" w:firstLineChars="90" w:firstLine="189"/>
              <w:rPr>
                <w:rFonts w:asciiTheme="minorEastAsia" w:eastAsiaTheme="minorEastAsia" w:hAnsiTheme="minorEastAsia"/>
              </w:rPr>
            </w:pPr>
            <w:r w:rsidRPr="00A64942">
              <w:rPr>
                <w:rFonts w:asciiTheme="minorEastAsia" w:eastAsiaTheme="minorEastAsia" w:hAnsiTheme="minorEastAsia" w:hint="eastAsia"/>
                <w:sz w:val="21"/>
                <w:szCs w:val="21"/>
              </w:rPr>
              <w:t>また、時間外労働の上限として、単月100時間未満、複数月平均80時間以内の要件（労基法第36条第６項第２号および第３号）は、２以上の事業場の労働時間を通算することとされています。一方個々の事業場の時間外労働について36協定により上限を定めるとされている月45時間、年間360時間（同条第４項）、特別条項を設ける場合の年間720時間（同条第５項）についても時間外労働縮減の観点から、兼業・副業における労働時間の実態を把握し、兼業・副業とあわせた労働時間とするよう、労使での取り組みを進めるとともに、自治体で定める条例における上限についても同様の範囲に収まるような運用とすることが重要です。</w:t>
            </w:r>
          </w:p>
        </w:tc>
      </w:tr>
      <w:tr w:rsidR="00A64942" w:rsidRPr="00A64942" w14:paraId="46492B19" w14:textId="77777777" w:rsidTr="004C27E1">
        <w:tc>
          <w:tcPr>
            <w:tcW w:w="9120" w:type="dxa"/>
            <w:tcBorders>
              <w:top w:val="nil"/>
            </w:tcBorders>
          </w:tcPr>
          <w:p w14:paraId="21CCBBB1" w14:textId="77777777" w:rsidR="00A64942" w:rsidRPr="00A64942" w:rsidRDefault="00A64942" w:rsidP="00A64942">
            <w:pPr>
              <w:spacing w:line="200" w:lineRule="exact"/>
              <w:ind w:left="629" w:hangingChars="300" w:hanging="629"/>
              <w:rPr>
                <w:rFonts w:asciiTheme="minorEastAsia" w:eastAsiaTheme="minorEastAsia" w:hAnsiTheme="minorEastAsia"/>
                <w:sz w:val="21"/>
                <w:szCs w:val="21"/>
              </w:rPr>
            </w:pPr>
          </w:p>
        </w:tc>
      </w:tr>
    </w:tbl>
    <w:p w14:paraId="000747F6" w14:textId="77777777" w:rsidR="00A64942" w:rsidRPr="00A64942" w:rsidRDefault="00A64942" w:rsidP="00A64942">
      <w:pPr>
        <w:spacing w:line="120" w:lineRule="exact"/>
        <w:ind w:left="959" w:hangingChars="400" w:hanging="959"/>
        <w:rPr>
          <w:rFonts w:asciiTheme="minorEastAsia" w:eastAsiaTheme="minorEastAsia" w:hAnsiTheme="minorEastAsia"/>
        </w:rPr>
      </w:pPr>
    </w:p>
    <w:p w14:paraId="32604EBB" w14:textId="77777777" w:rsidR="00A64942" w:rsidRPr="00A64942" w:rsidRDefault="00A64942" w:rsidP="00A64942">
      <w:pPr>
        <w:ind w:left="240" w:hangingChars="100" w:hanging="240"/>
        <w:rPr>
          <w:rFonts w:asciiTheme="minorEastAsia" w:eastAsiaTheme="minorEastAsia" w:hAnsiTheme="minorEastAsia"/>
        </w:rPr>
      </w:pPr>
    </w:p>
    <w:p w14:paraId="33B935C6" w14:textId="77777777" w:rsidR="00A64942" w:rsidRPr="00A64942" w:rsidRDefault="00A64942" w:rsidP="00A64942">
      <w:pPr>
        <w:ind w:leftChars="87" w:left="237" w:hangingChars="12" w:hanging="29"/>
        <w:rPr>
          <w:rFonts w:asciiTheme="minorEastAsia" w:eastAsiaTheme="minorEastAsia" w:hAnsiTheme="minorEastAsia"/>
        </w:rPr>
      </w:pPr>
      <w:r w:rsidRPr="00A64942">
        <w:rPr>
          <w:rFonts w:asciiTheme="minorEastAsia" w:eastAsiaTheme="minorEastAsia" w:hAnsiTheme="minorEastAsia" w:hint="eastAsia"/>
        </w:rPr>
        <w:t>(３)　その他</w:t>
      </w:r>
    </w:p>
    <w:p w14:paraId="6350CC3D" w14:textId="77777777" w:rsidR="00A64942" w:rsidRPr="00A64942" w:rsidRDefault="00A64942" w:rsidP="00A64942">
      <w:pPr>
        <w:ind w:leftChars="297" w:left="988" w:hangingChars="115" w:hanging="276"/>
        <w:rPr>
          <w:rFonts w:asciiTheme="minorEastAsia" w:eastAsiaTheme="minorEastAsia" w:hAnsiTheme="minorEastAsia"/>
        </w:rPr>
      </w:pPr>
      <w:r w:rsidRPr="00A64942">
        <w:rPr>
          <w:rFonts w:asciiTheme="minorEastAsia" w:eastAsiaTheme="minorEastAsia" w:hAnsiTheme="minorEastAsia" w:hint="eastAsia"/>
        </w:rPr>
        <w:t>①　労働者の休息時間を確保する勤務間インターバル制度を導入すること。</w:t>
      </w:r>
      <w:r w:rsidRPr="00CC7B3C">
        <w:rPr>
          <w:rFonts w:asciiTheme="minorEastAsia" w:eastAsiaTheme="minorEastAsia" w:hAnsiTheme="minorEastAsia" w:hint="eastAsia"/>
        </w:rPr>
        <w:t>インターバルについては</w:t>
      </w:r>
      <w:r w:rsidRPr="00CC7B3C">
        <w:rPr>
          <w:rFonts w:asciiTheme="minorEastAsia" w:eastAsiaTheme="minorEastAsia" w:hAnsiTheme="minorEastAsia"/>
        </w:rPr>
        <w:t>11時間を基本とし、インターバルによる出勤時間が所定労働時間の開始時間を超える場合は、その時間を勤務したものとして取り扱うこと</w:t>
      </w:r>
      <w:r w:rsidRPr="00CC7B3C">
        <w:rPr>
          <w:rFonts w:asciiTheme="minorEastAsia" w:eastAsiaTheme="minorEastAsia" w:hAnsiTheme="minorEastAsia" w:hint="eastAsia"/>
        </w:rPr>
        <w:t>。</w:t>
      </w:r>
      <w:r w:rsidRPr="00A64942">
        <w:rPr>
          <w:rFonts w:asciiTheme="minorEastAsia" w:eastAsiaTheme="minorEastAsia" w:hAnsiTheme="minorEastAsia" w:hint="eastAsia"/>
        </w:rPr>
        <w:t>あわせて、災害時等の緊急時における連続勤務時間については、24時間を上限として制限を設けること。</w:t>
      </w:r>
    </w:p>
    <w:p w14:paraId="2DB81BCD" w14:textId="77777777" w:rsidR="00A64942" w:rsidRPr="00A64942" w:rsidRDefault="00A64942" w:rsidP="00A64942">
      <w:pPr>
        <w:ind w:leftChars="296" w:left="949" w:hangingChars="100" w:hanging="240"/>
        <w:rPr>
          <w:rFonts w:asciiTheme="minorEastAsia" w:eastAsiaTheme="minorEastAsia" w:hAnsiTheme="minorEastAsia"/>
        </w:rPr>
      </w:pPr>
      <w:r w:rsidRPr="00A64942">
        <w:rPr>
          <w:rFonts w:asciiTheme="minorEastAsia" w:eastAsiaTheme="minorEastAsia" w:hAnsiTheme="minorEastAsia" w:hint="eastAsia"/>
        </w:rPr>
        <w:t>②　看護職員の夜勤の上限を月64時間または８回以内とすること。</w:t>
      </w:r>
    </w:p>
    <w:p w14:paraId="0B0F4092" w14:textId="77777777" w:rsidR="00A64942" w:rsidRPr="00A64942" w:rsidRDefault="00A64942" w:rsidP="00A64942">
      <w:pPr>
        <w:ind w:leftChars="296" w:left="949" w:hangingChars="100" w:hanging="240"/>
        <w:rPr>
          <w:rFonts w:asciiTheme="minorEastAsia" w:eastAsiaTheme="minorEastAsia" w:hAnsiTheme="minorEastAsia"/>
        </w:rPr>
      </w:pPr>
      <w:r w:rsidRPr="00A64942">
        <w:rPr>
          <w:rFonts w:asciiTheme="minorEastAsia" w:eastAsiaTheme="minorEastAsia" w:hAnsiTheme="minorEastAsia" w:hint="eastAsia"/>
        </w:rPr>
        <w:lastRenderedPageBreak/>
        <w:t>③　交代制等勤務職員の休息時間（おおむね４時間ごとに15分）を勤務時間内に設けること。また、深夜勤務時間（22時～５時）を含む８時間以上の勤務では、少なくとも１時間の休息時間を設けること。</w:t>
      </w:r>
    </w:p>
    <w:p w14:paraId="632CE43F" w14:textId="77777777" w:rsidR="00A64942" w:rsidRPr="00A64942" w:rsidRDefault="00A64942" w:rsidP="00A64942">
      <w:pPr>
        <w:ind w:leftChars="296" w:left="949" w:hangingChars="100" w:hanging="240"/>
        <w:rPr>
          <w:rFonts w:asciiTheme="minorEastAsia" w:eastAsiaTheme="minorEastAsia" w:hAnsiTheme="minorEastAsia"/>
          <w:szCs w:val="24"/>
        </w:rPr>
      </w:pPr>
      <w:r w:rsidRPr="00A64942">
        <w:rPr>
          <w:rFonts w:asciiTheme="minorEastAsia" w:eastAsiaTheme="minorEastAsia" w:hAnsiTheme="minorEastAsia" w:hint="eastAsia"/>
        </w:rPr>
        <w:t>④　病院</w:t>
      </w:r>
      <w:r w:rsidRPr="00A64942">
        <w:rPr>
          <w:rFonts w:asciiTheme="minorEastAsia" w:eastAsiaTheme="minorEastAsia" w:hAnsiTheme="minorEastAsia" w:hint="eastAsia"/>
          <w:szCs w:val="24"/>
        </w:rPr>
        <w:t>などで、夜間・休日のオンコール体制を行う場合、待機手当を支給すること。</w:t>
      </w:r>
    </w:p>
    <w:p w14:paraId="4C3D4277" w14:textId="77777777" w:rsidR="00A64942" w:rsidRPr="00A64942" w:rsidRDefault="00A64942" w:rsidP="00A64942">
      <w:pPr>
        <w:ind w:leftChars="303" w:left="987" w:hangingChars="109" w:hanging="261"/>
        <w:rPr>
          <w:rFonts w:asciiTheme="minorEastAsia" w:eastAsiaTheme="minorEastAsia" w:hAnsiTheme="minorEastAsia"/>
        </w:rPr>
      </w:pPr>
      <w:r w:rsidRPr="00A64942">
        <w:rPr>
          <w:rFonts w:asciiTheme="minorEastAsia" w:eastAsiaTheme="minorEastAsia" w:hAnsiTheme="minorEastAsia" w:hint="eastAsia"/>
        </w:rPr>
        <w:t>⑤　フレックスタイムについては、勤務時間の設定について労働者の申告による制度として導入すること。また、育児・介護を行う職員に対するフレックスタイムについてはより柔軟な勤務形態が可能となるよう制度設計すること。</w:t>
      </w:r>
    </w:p>
    <w:p w14:paraId="652BB98D" w14:textId="77777777" w:rsidR="00A64942" w:rsidRPr="00A64942" w:rsidRDefault="00A64942" w:rsidP="00A64942">
      <w:pPr>
        <w:spacing w:line="200" w:lineRule="exact"/>
        <w:ind w:left="240" w:hangingChars="100" w:hanging="240"/>
        <w:rPr>
          <w:rFonts w:asciiTheme="minorEastAsia" w:eastAsiaTheme="minorEastAsia" w:hAnsiTheme="minorEastAsia"/>
        </w:rPr>
      </w:pPr>
    </w:p>
    <w:tbl>
      <w:tblPr>
        <w:tblStyle w:val="7"/>
        <w:tblW w:w="9120" w:type="dxa"/>
        <w:tblInd w:w="480" w:type="dxa"/>
        <w:tblLayout w:type="fixed"/>
        <w:tblCellMar>
          <w:left w:w="240" w:type="dxa"/>
          <w:right w:w="240" w:type="dxa"/>
        </w:tblCellMar>
        <w:tblLook w:val="04A0" w:firstRow="1" w:lastRow="0" w:firstColumn="1" w:lastColumn="0" w:noHBand="0" w:noVBand="1"/>
      </w:tblPr>
      <w:tblGrid>
        <w:gridCol w:w="9120"/>
      </w:tblGrid>
      <w:tr w:rsidR="00A64942" w:rsidRPr="00A64942" w14:paraId="43DF95F4" w14:textId="77777777" w:rsidTr="004C27E1">
        <w:tc>
          <w:tcPr>
            <w:tcW w:w="9179" w:type="dxa"/>
            <w:tcBorders>
              <w:bottom w:val="nil"/>
            </w:tcBorders>
          </w:tcPr>
          <w:p w14:paraId="597A4CC2" w14:textId="77777777" w:rsidR="00A64942" w:rsidRPr="00A64942" w:rsidRDefault="00A64942" w:rsidP="00A64942">
            <w:pPr>
              <w:spacing w:line="200" w:lineRule="exact"/>
              <w:rPr>
                <w:rFonts w:asciiTheme="minorEastAsia" w:eastAsiaTheme="minorEastAsia" w:hAnsiTheme="minorEastAsia"/>
                <w:sz w:val="21"/>
                <w:szCs w:val="21"/>
              </w:rPr>
            </w:pPr>
          </w:p>
        </w:tc>
      </w:tr>
      <w:tr w:rsidR="00A64942" w:rsidRPr="00A64942" w14:paraId="6C4D32BF" w14:textId="77777777" w:rsidTr="004C27E1">
        <w:tc>
          <w:tcPr>
            <w:tcW w:w="9179" w:type="dxa"/>
            <w:tcBorders>
              <w:top w:val="nil"/>
              <w:bottom w:val="nil"/>
            </w:tcBorders>
          </w:tcPr>
          <w:p w14:paraId="7388858F" w14:textId="77777777" w:rsidR="00A64942" w:rsidRPr="00A64942" w:rsidRDefault="00A64942" w:rsidP="00A64942">
            <w:pPr>
              <w:spacing w:line="320" w:lineRule="exact"/>
              <w:ind w:left="245" w:hangingChars="117" w:hanging="245"/>
              <w:rPr>
                <w:rFonts w:asciiTheme="minorEastAsia" w:eastAsiaTheme="minorEastAsia" w:hAnsiTheme="minorEastAsia"/>
                <w:sz w:val="21"/>
                <w:szCs w:val="21"/>
              </w:rPr>
            </w:pPr>
            <w:r w:rsidRPr="00A64942">
              <w:rPr>
                <w:rFonts w:asciiTheme="minorEastAsia" w:eastAsiaTheme="minorEastAsia" w:hAnsiTheme="minorEastAsia" w:hint="eastAsia"/>
                <w:sz w:val="21"/>
                <w:szCs w:val="21"/>
              </w:rPr>
              <w:t>●　勤務間インターバル制度を設ける企業は5.8％とまだ少数ですが、制度のない企業のうち、「導入を予定又は検討している」企業は12.7％となっています。実際に制度のある企業のインターバル平均時間数は10時間22分です（厚生労働省2022年「就労条件総合調査」）。</w:t>
            </w:r>
          </w:p>
          <w:p w14:paraId="5778A992" w14:textId="77777777" w:rsidR="00A64942" w:rsidRPr="00A64942" w:rsidRDefault="00A64942" w:rsidP="00A64942">
            <w:pPr>
              <w:spacing w:line="320" w:lineRule="exact"/>
              <w:ind w:left="245" w:hangingChars="117" w:hanging="245"/>
              <w:rPr>
                <w:rFonts w:asciiTheme="minorEastAsia" w:eastAsiaTheme="minorEastAsia" w:hAnsiTheme="minorEastAsia"/>
                <w:sz w:val="21"/>
                <w:szCs w:val="21"/>
              </w:rPr>
            </w:pPr>
            <w:r w:rsidRPr="00A64942">
              <w:rPr>
                <w:rFonts w:asciiTheme="minorEastAsia" w:eastAsiaTheme="minorEastAsia" w:hAnsiTheme="minorEastAsia" w:hint="eastAsia"/>
                <w:sz w:val="21"/>
                <w:szCs w:val="21"/>
              </w:rPr>
              <w:t xml:space="preserve">●　</w:t>
            </w:r>
            <w:r w:rsidRPr="00CC7B3C">
              <w:rPr>
                <w:rFonts w:asciiTheme="minorEastAsia" w:eastAsiaTheme="minorEastAsia" w:hAnsiTheme="minorEastAsia" w:hint="eastAsia"/>
                <w:sz w:val="21"/>
                <w:szCs w:val="21"/>
              </w:rPr>
              <w:t>勤務間インターバルについて国家公務員は努力義務となりましたが、自治労として、勤務間インターバルの実施を求めていきます。恒常的な時間外労働が存在する場合は、人員確保を求めます。EU労働時間指令で「最低でも連続11時間の休息時間の確保」をされており、組合側としても人事院の「テレワーク等の柔軟な働き方に対応した勤務時間制度等の在り方に関する研究会」で、「11時間以上」を求めてきました。</w:t>
            </w:r>
          </w:p>
          <w:p w14:paraId="4B0E3229" w14:textId="77777777" w:rsidR="00A64942" w:rsidRPr="00A64942" w:rsidRDefault="00A64942" w:rsidP="00A64942">
            <w:pPr>
              <w:spacing w:line="320" w:lineRule="exact"/>
              <w:ind w:left="216" w:hangingChars="103" w:hanging="216"/>
              <w:rPr>
                <w:rFonts w:asciiTheme="minorEastAsia" w:eastAsiaTheme="minorEastAsia" w:hAnsiTheme="minorEastAsia"/>
                <w:sz w:val="21"/>
                <w:szCs w:val="21"/>
              </w:rPr>
            </w:pPr>
            <w:r w:rsidRPr="00A64942">
              <w:rPr>
                <w:rFonts w:asciiTheme="minorEastAsia" w:eastAsiaTheme="minorEastAsia" w:hAnsiTheme="minorEastAsia" w:hint="eastAsia"/>
                <w:sz w:val="21"/>
                <w:szCs w:val="21"/>
              </w:rPr>
              <w:t>●　災害時等の緊急時に際しては、自治体職員は不眠不休の状態におかれることも少なくありません。安心・安全の確保、業務効率の確保の観点からも、職員の健康確保が重要であり、職員の連続勤務について上限を設けることは有効です。</w:t>
            </w:r>
          </w:p>
          <w:p w14:paraId="7AA72CDA" w14:textId="77777777" w:rsidR="00A64942" w:rsidRPr="00A64942" w:rsidRDefault="00A64942" w:rsidP="00A64942">
            <w:pPr>
              <w:spacing w:line="320" w:lineRule="exact"/>
              <w:ind w:leftChars="90" w:left="216" w:firstLineChars="107" w:firstLine="224"/>
              <w:rPr>
                <w:rFonts w:asciiTheme="minorEastAsia" w:eastAsiaTheme="minorEastAsia" w:hAnsiTheme="minorEastAsia"/>
                <w:sz w:val="21"/>
                <w:szCs w:val="21"/>
              </w:rPr>
            </w:pPr>
            <w:r w:rsidRPr="00A64942">
              <w:rPr>
                <w:rFonts w:asciiTheme="minorEastAsia" w:eastAsiaTheme="minorEastAsia" w:hAnsiTheme="minorEastAsia" w:hint="eastAsia"/>
                <w:sz w:val="21"/>
                <w:szCs w:val="21"/>
              </w:rPr>
              <w:t>例えば、避難所運営等の業務に関しては、引継ぎも含めて、24時間を連続勤務の上限とすることなどが考えられます。災害時にどのように職員体制を維持していくのかについて労使交渉・協議を行っておく必要がありますが、その際には、職員の勤務時間管理・把握とあわせて連続勤務時間の制限を導入することについても求めましょう。</w:t>
            </w:r>
          </w:p>
          <w:p w14:paraId="7A709EDA" w14:textId="77777777" w:rsidR="00A64942" w:rsidRPr="00A64942" w:rsidRDefault="00A64942" w:rsidP="00A64942">
            <w:pPr>
              <w:spacing w:line="320" w:lineRule="exact"/>
              <w:ind w:left="216" w:hangingChars="103" w:hanging="216"/>
              <w:rPr>
                <w:rFonts w:asciiTheme="minorEastAsia" w:eastAsiaTheme="minorEastAsia" w:hAnsiTheme="minorEastAsia"/>
                <w:sz w:val="21"/>
                <w:szCs w:val="21"/>
              </w:rPr>
            </w:pPr>
            <w:r w:rsidRPr="00A64942">
              <w:rPr>
                <w:rFonts w:asciiTheme="minorEastAsia" w:eastAsiaTheme="minorEastAsia" w:hAnsiTheme="minorEastAsia" w:hint="eastAsia"/>
                <w:sz w:val="21"/>
                <w:szCs w:val="21"/>
              </w:rPr>
              <w:t>●　やむを得ず長時間夜勤等を行う場合、勤務時間中の事故等を防ぐため十分な休息が必要です。１時間の休憩時間とあわせて１時間の休息時間をとることで、連続２時間の仮眠時間を確保できるよう求めます。</w:t>
            </w:r>
          </w:p>
          <w:p w14:paraId="4D8B148B" w14:textId="77777777" w:rsidR="00A64942" w:rsidRPr="00A64942" w:rsidRDefault="00A64942" w:rsidP="00A64942">
            <w:pPr>
              <w:spacing w:line="320" w:lineRule="exact"/>
              <w:ind w:left="203" w:hangingChars="97" w:hanging="203"/>
              <w:rPr>
                <w:rFonts w:asciiTheme="minorEastAsia" w:eastAsiaTheme="minorEastAsia" w:hAnsiTheme="minorEastAsia"/>
                <w:sz w:val="21"/>
                <w:szCs w:val="21"/>
              </w:rPr>
            </w:pPr>
            <w:r w:rsidRPr="00A64942">
              <w:rPr>
                <w:rFonts w:asciiTheme="minorEastAsia" w:eastAsiaTheme="minorEastAsia" w:hAnsiTheme="minorEastAsia" w:hint="eastAsia"/>
                <w:sz w:val="21"/>
                <w:szCs w:val="21"/>
              </w:rPr>
              <w:t>●　労働時間とは「使用者の指揮命令下に置かれている時間」を言います。オンコール体制を取る場合、その待機時間が指揮命令下にあり労働時間として認められるかどうかは、実態に応じて判断することになります。場所的・時間的な拘束が強い場合は、労働時間として判断される可能性もあることから、なるべく職員の負担を減らすようなオンコール体制のあり方について労使協議を行います。</w:t>
            </w:r>
          </w:p>
          <w:p w14:paraId="6BA0025E" w14:textId="77777777" w:rsidR="00A64942" w:rsidRPr="00A64942" w:rsidRDefault="00A64942" w:rsidP="00A64942">
            <w:pPr>
              <w:spacing w:line="320" w:lineRule="exact"/>
              <w:ind w:leftChars="84" w:left="201" w:firstLineChars="113" w:firstLine="237"/>
              <w:rPr>
                <w:rFonts w:asciiTheme="minorEastAsia" w:eastAsiaTheme="minorEastAsia" w:hAnsiTheme="minorEastAsia"/>
                <w:sz w:val="21"/>
                <w:szCs w:val="21"/>
              </w:rPr>
            </w:pPr>
            <w:r w:rsidRPr="00A64942">
              <w:rPr>
                <w:rFonts w:asciiTheme="minorEastAsia" w:eastAsiaTheme="minorEastAsia" w:hAnsiTheme="minorEastAsia" w:hint="eastAsia"/>
                <w:sz w:val="21"/>
                <w:szCs w:val="21"/>
              </w:rPr>
              <w:t>労働時間であれば当然、時間外勤務手当（休日勤務手当）を払わなければなりませんが、そうでない場合に待機手当（オンコール手当）を払わなければならないという労基法上の規定はありません。ただし、待機時間は完全に労働義務から開放された時間とは言えず、生活上の制限を受ける職員の負担が大きいため、一定の手当を支給することに合理性があることから手当の支給を求めて交渉を行います。</w:t>
            </w:r>
          </w:p>
          <w:p w14:paraId="7487C33C" w14:textId="65C93F6B" w:rsidR="00A64942" w:rsidRPr="00A64942" w:rsidRDefault="00A64942" w:rsidP="00A64942">
            <w:pPr>
              <w:spacing w:line="320" w:lineRule="exact"/>
              <w:ind w:leftChars="1" w:left="201" w:hangingChars="95" w:hanging="199"/>
              <w:rPr>
                <w:rFonts w:asciiTheme="minorEastAsia" w:eastAsiaTheme="minorEastAsia" w:hAnsiTheme="minorEastAsia"/>
                <w:sz w:val="21"/>
                <w:szCs w:val="21"/>
              </w:rPr>
            </w:pPr>
            <w:r w:rsidRPr="00A64942">
              <w:rPr>
                <w:rFonts w:asciiTheme="minorEastAsia" w:eastAsiaTheme="minorEastAsia" w:hAnsiTheme="minorEastAsia" w:hint="eastAsia"/>
                <w:sz w:val="21"/>
                <w:szCs w:val="21"/>
              </w:rPr>
              <w:t>●　国公では、現行の申告割振によるフレックスタイム制をより柔軟な枠組みに変更するよう人事院規則が改正され、</w:t>
            </w:r>
            <w:r w:rsidRPr="000C3BBC">
              <w:rPr>
                <w:rFonts w:asciiTheme="minorEastAsia" w:eastAsiaTheme="minorEastAsia" w:hAnsiTheme="minorEastAsia" w:hint="eastAsia"/>
                <w:sz w:val="21"/>
                <w:szCs w:val="21"/>
              </w:rPr>
              <w:t>2023年４月から施行されています。また、2023年の</w:t>
            </w:r>
            <w:r w:rsidRPr="00671ADC">
              <w:rPr>
                <w:rFonts w:asciiTheme="minorEastAsia" w:eastAsiaTheme="minorEastAsia" w:hAnsiTheme="minorEastAsia" w:hint="eastAsia"/>
                <w:sz w:val="21"/>
                <w:szCs w:val="21"/>
              </w:rPr>
              <w:t>人事院勧告</w:t>
            </w:r>
            <w:r w:rsidRPr="000C3BBC">
              <w:rPr>
                <w:rFonts w:asciiTheme="minorEastAsia" w:eastAsiaTheme="minorEastAsia" w:hAnsiTheme="minorEastAsia" w:hint="eastAsia"/>
                <w:sz w:val="21"/>
                <w:szCs w:val="21"/>
              </w:rPr>
              <w:t>で、勤務時間の総量を維持した上で、職員の選択による勤務しない日（ゼロ割振り日、いわゆる週休3日）を追加するための法改正を求めています。</w:t>
            </w:r>
          </w:p>
          <w:p w14:paraId="1759D501" w14:textId="77777777" w:rsidR="00A64942" w:rsidRPr="00A64942" w:rsidRDefault="00A64942" w:rsidP="00A64942">
            <w:pPr>
              <w:spacing w:line="320" w:lineRule="exact"/>
              <w:ind w:leftChars="1" w:left="201" w:hangingChars="95" w:hanging="199"/>
              <w:rPr>
                <w:rFonts w:asciiTheme="minorEastAsia" w:eastAsiaTheme="minorEastAsia" w:hAnsiTheme="minorEastAsia"/>
                <w:sz w:val="21"/>
                <w:szCs w:val="21"/>
              </w:rPr>
            </w:pPr>
            <w:r w:rsidRPr="00A64942">
              <w:rPr>
                <w:rFonts w:asciiTheme="minorEastAsia" w:eastAsiaTheme="minorEastAsia" w:hAnsiTheme="minorEastAsia" w:hint="eastAsia"/>
                <w:sz w:val="21"/>
                <w:szCs w:val="21"/>
              </w:rPr>
              <w:lastRenderedPageBreak/>
              <w:t xml:space="preserve">　　申告割振制度であることには変わりはありませんが、労働者のワーク・ライフ・バランスを実現するためには、使用者による一方的な勤務時間の割振り変更については別途、労使協議の対象となることを確認し、あくまで労働者の申告による勤務割振りとする制度運営が必要です。</w:t>
            </w:r>
          </w:p>
        </w:tc>
      </w:tr>
      <w:tr w:rsidR="00A64942" w:rsidRPr="00A64942" w14:paraId="769CCEA3" w14:textId="77777777" w:rsidTr="004C27E1">
        <w:tc>
          <w:tcPr>
            <w:tcW w:w="9179" w:type="dxa"/>
            <w:tcBorders>
              <w:top w:val="nil"/>
            </w:tcBorders>
          </w:tcPr>
          <w:p w14:paraId="68A0A9BE" w14:textId="77777777" w:rsidR="00A64942" w:rsidRPr="00A64942" w:rsidRDefault="00A64942" w:rsidP="00A64942">
            <w:pPr>
              <w:spacing w:line="200" w:lineRule="exact"/>
              <w:rPr>
                <w:rFonts w:asciiTheme="minorEastAsia" w:eastAsiaTheme="minorEastAsia" w:hAnsiTheme="minorEastAsia"/>
                <w:sz w:val="21"/>
                <w:szCs w:val="21"/>
              </w:rPr>
            </w:pPr>
          </w:p>
        </w:tc>
      </w:tr>
    </w:tbl>
    <w:p w14:paraId="78B043A4" w14:textId="77777777" w:rsidR="00A64942" w:rsidRPr="00A64942" w:rsidRDefault="00A64942" w:rsidP="00A64942">
      <w:pPr>
        <w:spacing w:line="360" w:lineRule="exact"/>
        <w:ind w:left="719" w:hangingChars="300" w:hanging="719"/>
        <w:rPr>
          <w:rFonts w:asciiTheme="majorEastAsia" w:eastAsiaTheme="majorEastAsia" w:hAnsiTheme="majorEastAsia"/>
        </w:rPr>
      </w:pPr>
    </w:p>
    <w:p w14:paraId="1D1FD14F" w14:textId="77777777" w:rsidR="00A64942" w:rsidRPr="00A64942" w:rsidRDefault="00A64942" w:rsidP="00A64942">
      <w:pPr>
        <w:ind w:left="719" w:hangingChars="300" w:hanging="719"/>
        <w:rPr>
          <w:rFonts w:asciiTheme="majorEastAsia" w:eastAsiaTheme="majorEastAsia" w:hAnsiTheme="majorEastAsia"/>
        </w:rPr>
      </w:pPr>
      <w:r w:rsidRPr="00A64942">
        <w:rPr>
          <w:rFonts w:asciiTheme="majorEastAsia" w:eastAsiaTheme="majorEastAsia" w:hAnsiTheme="majorEastAsia"/>
        </w:rPr>
        <w:t>8.　休暇・休業制度の拡充</w:t>
      </w:r>
    </w:p>
    <w:p w14:paraId="68AD785F" w14:textId="77777777" w:rsidR="00A64942" w:rsidRPr="00A64942" w:rsidRDefault="00A64942" w:rsidP="00A64942">
      <w:pPr>
        <w:ind w:leftChars="99" w:left="239" w:hanging="2"/>
        <w:rPr>
          <w:rFonts w:asciiTheme="minorEastAsia" w:eastAsiaTheme="minorEastAsia" w:hAnsiTheme="minorEastAsia"/>
        </w:rPr>
      </w:pPr>
      <w:r w:rsidRPr="00A64942">
        <w:rPr>
          <w:rFonts w:asciiTheme="minorEastAsia" w:eastAsiaTheme="minorEastAsia" w:hAnsiTheme="minorEastAsia" w:hint="eastAsia"/>
        </w:rPr>
        <w:t>(１)　以下の両立支援制度の改善・整備を行うこと。</w:t>
      </w:r>
    </w:p>
    <w:p w14:paraId="61EFC8F3" w14:textId="77777777" w:rsidR="00A64942" w:rsidRPr="00A64942" w:rsidRDefault="00A64942" w:rsidP="00A64942">
      <w:pPr>
        <w:ind w:leftChars="303" w:left="956" w:hangingChars="96" w:hanging="230"/>
        <w:rPr>
          <w:rFonts w:asciiTheme="minorEastAsia" w:eastAsiaTheme="minorEastAsia" w:hAnsiTheme="minorEastAsia"/>
        </w:rPr>
      </w:pPr>
      <w:r w:rsidRPr="00A64942">
        <w:rPr>
          <w:rFonts w:asciiTheme="minorEastAsia" w:eastAsiaTheme="minorEastAsia" w:hAnsiTheme="minorEastAsia" w:hint="eastAsia"/>
        </w:rPr>
        <w:t>①　介護休暇の期間については６ヵ月以上とすること。</w:t>
      </w:r>
    </w:p>
    <w:p w14:paraId="46FCF675" w14:textId="77777777" w:rsidR="00A64942" w:rsidRPr="00A64942" w:rsidRDefault="00A64942" w:rsidP="00A64942">
      <w:pPr>
        <w:ind w:leftChars="303" w:left="956" w:hangingChars="96" w:hanging="230"/>
        <w:rPr>
          <w:rFonts w:asciiTheme="minorEastAsia" w:eastAsiaTheme="minorEastAsia" w:hAnsiTheme="minorEastAsia"/>
        </w:rPr>
      </w:pPr>
      <w:r w:rsidRPr="00A64942">
        <w:rPr>
          <w:rFonts w:asciiTheme="minorEastAsia" w:eastAsiaTheme="minorEastAsia" w:hAnsiTheme="minorEastAsia" w:hint="eastAsia"/>
        </w:rPr>
        <w:t>②　育児休業・介護休暇を取得しやすい勤務環境を整備するとともに、育児・介護を行う職員へのテレワークやフレックス制度を整備すること。</w:t>
      </w:r>
    </w:p>
    <w:p w14:paraId="7187BAB8" w14:textId="77777777" w:rsidR="00A64942" w:rsidRPr="00A64942" w:rsidRDefault="00A64942" w:rsidP="00A64942">
      <w:pPr>
        <w:ind w:leftChars="297" w:left="956" w:hangingChars="102" w:hanging="244"/>
        <w:rPr>
          <w:rFonts w:asciiTheme="minorEastAsia" w:eastAsiaTheme="minorEastAsia" w:hAnsiTheme="minorEastAsia"/>
        </w:rPr>
      </w:pPr>
      <w:r w:rsidRPr="00A64942">
        <w:rPr>
          <w:rFonts w:asciiTheme="minorEastAsia" w:eastAsiaTheme="minorEastAsia" w:hAnsiTheme="minorEastAsia" w:hint="eastAsia"/>
        </w:rPr>
        <w:t>③　育児や介護に関わる休暇・休業制度について、代替職員を確実に配置するなど取得しやすい環境を整備すること。</w:t>
      </w:r>
    </w:p>
    <w:p w14:paraId="7F132B56" w14:textId="77777777" w:rsidR="00A64942" w:rsidRPr="00A64942" w:rsidRDefault="00A64942" w:rsidP="00A64942">
      <w:pPr>
        <w:ind w:leftChars="297" w:left="956" w:hangingChars="102" w:hanging="244"/>
        <w:rPr>
          <w:rFonts w:asciiTheme="minorEastAsia" w:eastAsiaTheme="minorEastAsia" w:hAnsiTheme="minorEastAsia"/>
        </w:rPr>
      </w:pPr>
      <w:r w:rsidRPr="00A64942">
        <w:rPr>
          <w:rFonts w:asciiTheme="minorEastAsia" w:eastAsiaTheme="minorEastAsia" w:hAnsiTheme="minorEastAsia" w:hint="eastAsia"/>
        </w:rPr>
        <w:t>④　子の看護休暇について、対象年齢の拡大や時間単位の取得など、制度の拡充をはかること。また、子にかかわらず、看護休暇の対象者の拡大をはかること。</w:t>
      </w:r>
    </w:p>
    <w:p w14:paraId="1D72843F" w14:textId="77777777" w:rsidR="00A64942" w:rsidRPr="00A64942" w:rsidRDefault="00A64942" w:rsidP="00A64942">
      <w:pPr>
        <w:ind w:leftChars="93" w:left="717" w:hangingChars="206" w:hanging="494"/>
        <w:rPr>
          <w:rFonts w:asciiTheme="minorEastAsia" w:eastAsiaTheme="minorEastAsia" w:hAnsiTheme="minorEastAsia"/>
        </w:rPr>
      </w:pPr>
      <w:r w:rsidRPr="00A64942">
        <w:rPr>
          <w:rFonts w:asciiTheme="minorEastAsia" w:eastAsiaTheme="minorEastAsia" w:hAnsiTheme="minorEastAsia" w:hint="eastAsia"/>
        </w:rPr>
        <w:t>(２)　高齢者部分休業制度を早急に条例化すること。また、運用にあたっては、職員が取得しやすい環境整備をはかること。</w:t>
      </w:r>
    </w:p>
    <w:p w14:paraId="4D481E0E" w14:textId="77777777" w:rsidR="00A64942" w:rsidRPr="00A64942" w:rsidRDefault="00A64942" w:rsidP="00A64942">
      <w:pPr>
        <w:ind w:leftChars="93" w:left="705" w:hangingChars="201" w:hanging="482"/>
        <w:rPr>
          <w:rFonts w:asciiTheme="minorEastAsia" w:eastAsiaTheme="minorEastAsia" w:hAnsiTheme="minorEastAsia"/>
        </w:rPr>
      </w:pPr>
      <w:r w:rsidRPr="00A64942">
        <w:rPr>
          <w:rFonts w:asciiTheme="minorEastAsia" w:eastAsiaTheme="minorEastAsia" w:hAnsiTheme="minorEastAsia" w:hint="eastAsia"/>
        </w:rPr>
        <w:t>(３)　自己啓発等休業制度（修学・国際貢献活動等）と修学部分休業制度の拡充をはかること。</w:t>
      </w:r>
    </w:p>
    <w:p w14:paraId="62B5EFA0" w14:textId="77777777" w:rsidR="00A64942" w:rsidRPr="00A64942" w:rsidRDefault="00A64942" w:rsidP="00A64942">
      <w:pPr>
        <w:ind w:leftChars="99" w:left="477" w:hangingChars="100" w:hanging="240"/>
        <w:rPr>
          <w:rFonts w:asciiTheme="minorEastAsia" w:eastAsiaTheme="minorEastAsia" w:hAnsiTheme="minorEastAsia"/>
        </w:rPr>
      </w:pPr>
      <w:r w:rsidRPr="00A64942">
        <w:rPr>
          <w:rFonts w:asciiTheme="minorEastAsia" w:eastAsiaTheme="minorEastAsia" w:hAnsiTheme="minorEastAsia" w:hint="eastAsia"/>
        </w:rPr>
        <w:t>(４)　リフレッシュ休暇を新設・充実すること。</w:t>
      </w:r>
    </w:p>
    <w:p w14:paraId="78B6C695" w14:textId="77777777" w:rsidR="00A64942" w:rsidRPr="00A64942" w:rsidRDefault="00A64942" w:rsidP="00A64942">
      <w:pPr>
        <w:ind w:firstLineChars="46" w:firstLine="110"/>
        <w:rPr>
          <w:rFonts w:asciiTheme="minorEastAsia" w:eastAsiaTheme="minorEastAsia" w:hAnsiTheme="minorEastAsia"/>
        </w:rPr>
      </w:pPr>
      <w:r w:rsidRPr="00A64942">
        <w:rPr>
          <w:rFonts w:asciiTheme="minorEastAsia" w:eastAsiaTheme="minorEastAsia" w:hAnsiTheme="minorEastAsia" w:hint="eastAsia"/>
        </w:rPr>
        <w:t>（５）　有給教育休暇等を新設・充実すること。</w:t>
      </w:r>
    </w:p>
    <w:p w14:paraId="16ED2CD4" w14:textId="77777777" w:rsidR="00A64942" w:rsidRPr="00A64942" w:rsidRDefault="00A64942" w:rsidP="00A64942">
      <w:pPr>
        <w:ind w:leftChars="105" w:left="717" w:hangingChars="194" w:hanging="465"/>
        <w:rPr>
          <w:rFonts w:asciiTheme="minorEastAsia" w:eastAsiaTheme="minorEastAsia" w:hAnsiTheme="minorEastAsia"/>
        </w:rPr>
      </w:pPr>
      <w:r w:rsidRPr="00A64942">
        <w:rPr>
          <w:rFonts w:asciiTheme="minorEastAsia" w:eastAsiaTheme="minorEastAsia" w:hAnsiTheme="minorEastAsia" w:hint="eastAsia"/>
        </w:rPr>
        <w:t>(６)　治療と仕事の両立支援にむけ、休暇制度や勤務制度を導入すること。とりわけ、不妊治療については、治療に必要な日数を付与することなど、さらに制度の拡充をはかること。また、休暇を取得しやすい雰囲気の醸成やプライバシーへも配慮すること。</w:t>
      </w:r>
    </w:p>
    <w:p w14:paraId="23DD8DAB" w14:textId="77777777" w:rsidR="00A64942" w:rsidRPr="00A64942" w:rsidRDefault="00A64942" w:rsidP="00A64942">
      <w:pPr>
        <w:spacing w:line="180" w:lineRule="exact"/>
        <w:rPr>
          <w:rFonts w:asciiTheme="minorEastAsia" w:eastAsiaTheme="minorEastAsia" w:hAnsiTheme="minorEastAsia"/>
        </w:rPr>
      </w:pPr>
    </w:p>
    <w:tbl>
      <w:tblPr>
        <w:tblStyle w:val="7"/>
        <w:tblW w:w="9179" w:type="dxa"/>
        <w:tblInd w:w="421" w:type="dxa"/>
        <w:tblLayout w:type="fixed"/>
        <w:tblCellMar>
          <w:left w:w="240" w:type="dxa"/>
          <w:right w:w="240" w:type="dxa"/>
        </w:tblCellMar>
        <w:tblLook w:val="04A0" w:firstRow="1" w:lastRow="0" w:firstColumn="1" w:lastColumn="0" w:noHBand="0" w:noVBand="1"/>
      </w:tblPr>
      <w:tblGrid>
        <w:gridCol w:w="9179"/>
      </w:tblGrid>
      <w:tr w:rsidR="00A64942" w:rsidRPr="00A64942" w14:paraId="1A230512" w14:textId="77777777" w:rsidTr="004C27E1">
        <w:tc>
          <w:tcPr>
            <w:tcW w:w="9179" w:type="dxa"/>
            <w:tcBorders>
              <w:bottom w:val="nil"/>
            </w:tcBorders>
          </w:tcPr>
          <w:p w14:paraId="0590ABFF" w14:textId="77777777" w:rsidR="00A64942" w:rsidRPr="00A64942" w:rsidRDefault="00A64942" w:rsidP="00A64942">
            <w:pPr>
              <w:spacing w:line="200" w:lineRule="exact"/>
              <w:rPr>
                <w:rFonts w:asciiTheme="minorEastAsia" w:eastAsiaTheme="minorEastAsia" w:hAnsiTheme="minorEastAsia"/>
                <w:sz w:val="21"/>
                <w:szCs w:val="21"/>
              </w:rPr>
            </w:pPr>
          </w:p>
        </w:tc>
      </w:tr>
      <w:tr w:rsidR="00A64942" w:rsidRPr="00A64942" w14:paraId="1256F3BD" w14:textId="77777777" w:rsidTr="004C27E1">
        <w:tc>
          <w:tcPr>
            <w:tcW w:w="9179" w:type="dxa"/>
            <w:tcBorders>
              <w:top w:val="nil"/>
              <w:bottom w:val="nil"/>
            </w:tcBorders>
          </w:tcPr>
          <w:p w14:paraId="4C863631" w14:textId="77777777" w:rsidR="00A64942" w:rsidRPr="00A64942" w:rsidRDefault="00A64942" w:rsidP="00A64942">
            <w:pPr>
              <w:spacing w:line="320" w:lineRule="exact"/>
              <w:ind w:left="166" w:hangingChars="79" w:hanging="166"/>
              <w:rPr>
                <w:rFonts w:asciiTheme="minorEastAsia" w:eastAsiaTheme="minorEastAsia" w:hAnsiTheme="minorEastAsia"/>
                <w:sz w:val="21"/>
                <w:szCs w:val="21"/>
              </w:rPr>
            </w:pPr>
            <w:r w:rsidRPr="00A64942">
              <w:rPr>
                <w:rFonts w:asciiTheme="minorEastAsia" w:eastAsiaTheme="minorEastAsia" w:hAnsiTheme="minorEastAsia" w:hint="eastAsia"/>
                <w:sz w:val="21"/>
                <w:szCs w:val="21"/>
              </w:rPr>
              <w:t>●　部分休業は小学校就学の始期に達するまでの子を養育するため、１日２時間以内の範囲で勤務時間のはじめまたは終わりにおいて取得できる制度です。一方、育児短時間勤務とは、職員の小学校就学の始期に達するまでの子を養育するために、いくつかある勤務の形態（週19時間35分勤務、週24時間35分勤務などいくつかのパターンから選択）を選択し、希望する日および時間帯に勤務することができる制度です。これらの制度を利用するにあたっても代替職員を置くこととされているものの、育児休業ほど代替職員の配置がなされていない現状にあるため、代替職員の配置を確実にし、取得しやすい環境整備が必要です。</w:t>
            </w:r>
          </w:p>
          <w:p w14:paraId="53D9C78C" w14:textId="77777777" w:rsidR="00A64942" w:rsidRPr="00A64942" w:rsidRDefault="00A64942" w:rsidP="00A64942">
            <w:pPr>
              <w:spacing w:line="320" w:lineRule="exact"/>
              <w:ind w:leftChars="69" w:left="165" w:firstLineChars="80" w:firstLine="168"/>
              <w:rPr>
                <w:rFonts w:asciiTheme="minorEastAsia" w:eastAsiaTheme="minorEastAsia" w:hAnsiTheme="minorEastAsia"/>
                <w:sz w:val="21"/>
                <w:szCs w:val="21"/>
              </w:rPr>
            </w:pPr>
            <w:r w:rsidRPr="00A64942">
              <w:rPr>
                <w:rFonts w:asciiTheme="minorEastAsia" w:eastAsiaTheme="minorEastAsia" w:hAnsiTheme="minorEastAsia"/>
                <w:sz w:val="21"/>
                <w:szCs w:val="21"/>
              </w:rPr>
              <w:t>また、これらの休暇・休業制度を性別に関わりなく誰もが取得できるよう、男女がともに取得しやすい職場環境づくりを推進する必要があります。</w:t>
            </w:r>
          </w:p>
          <w:p w14:paraId="64C92637" w14:textId="77777777" w:rsidR="00A64942" w:rsidRPr="00A64942" w:rsidRDefault="00A64942" w:rsidP="00A64942">
            <w:pPr>
              <w:spacing w:line="320" w:lineRule="exact"/>
              <w:ind w:left="166" w:hangingChars="79" w:hanging="166"/>
              <w:rPr>
                <w:rFonts w:asciiTheme="minorEastAsia" w:eastAsiaTheme="minorEastAsia" w:hAnsiTheme="minorEastAsia"/>
                <w:sz w:val="21"/>
                <w:szCs w:val="21"/>
              </w:rPr>
            </w:pPr>
            <w:r w:rsidRPr="00A64942">
              <w:rPr>
                <w:rFonts w:asciiTheme="minorEastAsia" w:eastAsiaTheme="minorEastAsia" w:hAnsiTheme="minorEastAsia" w:hint="eastAsia"/>
                <w:sz w:val="21"/>
                <w:szCs w:val="21"/>
              </w:rPr>
              <w:t>●　高齢職員の多様な働き方を確保する観点から、高齢者部分休業制度の条例化を求めます。すでに制度化されている自治体においても、高齢職員のライフスタイル等に応じた申請事由の拡大・緩和、制度の活用拡大にむけた職員への周知などを求めます。</w:t>
            </w:r>
          </w:p>
          <w:p w14:paraId="13CBFC73" w14:textId="77777777" w:rsidR="00A64942" w:rsidRPr="00A64942" w:rsidRDefault="00A64942" w:rsidP="00A64942">
            <w:pPr>
              <w:spacing w:line="320" w:lineRule="exact"/>
              <w:ind w:left="166" w:hangingChars="79" w:hanging="166"/>
              <w:rPr>
                <w:rFonts w:asciiTheme="minorEastAsia" w:eastAsiaTheme="minorEastAsia" w:hAnsiTheme="minorEastAsia"/>
                <w:sz w:val="21"/>
                <w:szCs w:val="21"/>
              </w:rPr>
            </w:pPr>
            <w:r w:rsidRPr="00A64942">
              <w:rPr>
                <w:rFonts w:asciiTheme="minorEastAsia" w:eastAsiaTheme="minorEastAsia" w:hAnsiTheme="minorEastAsia" w:hint="eastAsia"/>
                <w:sz w:val="21"/>
                <w:szCs w:val="21"/>
              </w:rPr>
              <w:lastRenderedPageBreak/>
              <w:t>●　男性の育児休業取得、育児参画を促進や女性職員の活躍推進をさらに促進するため、</w:t>
            </w:r>
            <w:r w:rsidRPr="00A64942">
              <w:rPr>
                <w:rFonts w:asciiTheme="minorEastAsia" w:eastAsiaTheme="minorEastAsia" w:hAnsiTheme="minorEastAsia"/>
                <w:sz w:val="21"/>
                <w:szCs w:val="21"/>
              </w:rPr>
              <w:t>2021人事院の報告で、妊娠・出産・育児等と仕事の両立支援</w:t>
            </w:r>
            <w:r w:rsidRPr="00A64942">
              <w:rPr>
                <w:rFonts w:asciiTheme="minorEastAsia" w:eastAsiaTheme="minorEastAsia" w:hAnsiTheme="minorEastAsia" w:hint="eastAsia"/>
                <w:sz w:val="21"/>
                <w:szCs w:val="21"/>
              </w:rPr>
              <w:t>制度が措置され、育児休業の取得回数制限の緩和や育児参加のための休暇の対象期間の拡大、不妊治療のための休暇が新設、非常勤職員の育児休業、介護休暇等の取得要件が緩和されることが</w:t>
            </w:r>
            <w:r w:rsidRPr="00A64942">
              <w:rPr>
                <w:rFonts w:asciiTheme="minorEastAsia" w:eastAsiaTheme="minorEastAsia" w:hAnsiTheme="minorEastAsia"/>
                <w:sz w:val="21"/>
                <w:szCs w:val="21"/>
              </w:rPr>
              <w:t>示されました。</w:t>
            </w:r>
            <w:r w:rsidRPr="00A64942">
              <w:rPr>
                <w:rFonts w:asciiTheme="minorEastAsia" w:eastAsiaTheme="minorEastAsia" w:hAnsiTheme="minorEastAsia" w:hint="eastAsia"/>
                <w:sz w:val="21"/>
                <w:szCs w:val="21"/>
              </w:rPr>
              <w:t>国で2022年１月から措置された不妊治療休暇は、有給で原則１年につき５日（頻繁に通院が必要な場合はさらに５日）、時間単位の取得が可能で、地公においても</w:t>
            </w:r>
            <w:r w:rsidRPr="00A64942">
              <w:rPr>
                <w:rFonts w:asciiTheme="minorEastAsia" w:eastAsiaTheme="minorEastAsia" w:hAnsiTheme="minorEastAsia"/>
                <w:sz w:val="21"/>
                <w:szCs w:val="21"/>
              </w:rPr>
              <w:t>国にあわせて制度化</w:t>
            </w:r>
            <w:r w:rsidRPr="00A64942">
              <w:rPr>
                <w:rFonts w:asciiTheme="minorEastAsia" w:eastAsiaTheme="minorEastAsia" w:hAnsiTheme="minorEastAsia" w:hint="eastAsia"/>
                <w:sz w:val="21"/>
                <w:szCs w:val="21"/>
              </w:rPr>
              <w:t>されました。2021春闘では、自治労は少なくとも10日を求めて取り組み、28.3％の単組で制度化を実現していますが、</w:t>
            </w:r>
            <w:r w:rsidRPr="00A64942">
              <w:rPr>
                <w:rFonts w:asciiTheme="minorEastAsia" w:eastAsiaTheme="minorEastAsia" w:hAnsiTheme="minorEastAsia"/>
                <w:sz w:val="21"/>
                <w:szCs w:val="21"/>
              </w:rPr>
              <w:t>不妊治療ができる病院の数や交通事情など治療にかかる状況にも地域差があること</w:t>
            </w:r>
            <w:r w:rsidRPr="00A64942">
              <w:rPr>
                <w:rFonts w:asciiTheme="minorEastAsia" w:eastAsiaTheme="minorEastAsia" w:hAnsiTheme="minorEastAsia" w:hint="eastAsia"/>
                <w:sz w:val="21"/>
                <w:szCs w:val="21"/>
              </w:rPr>
              <w:t>も踏まえ</w:t>
            </w:r>
            <w:r w:rsidRPr="00A64942">
              <w:rPr>
                <w:rFonts w:asciiTheme="minorEastAsia" w:eastAsiaTheme="minorEastAsia" w:hAnsiTheme="minorEastAsia"/>
                <w:sz w:val="21"/>
                <w:szCs w:val="21"/>
              </w:rPr>
              <w:t>、地域事情に考慮した治療を受けやすい制度となるよう</w:t>
            </w:r>
            <w:r w:rsidRPr="00A64942">
              <w:rPr>
                <w:rFonts w:asciiTheme="minorEastAsia" w:eastAsiaTheme="minorEastAsia" w:hAnsiTheme="minorEastAsia" w:hint="eastAsia"/>
                <w:sz w:val="21"/>
                <w:szCs w:val="21"/>
              </w:rPr>
              <w:t>、さらに制度の拡充を拡充し、必要な日数を求めていく</w:t>
            </w:r>
            <w:r w:rsidRPr="00A64942">
              <w:rPr>
                <w:rFonts w:asciiTheme="minorEastAsia" w:eastAsiaTheme="minorEastAsia" w:hAnsiTheme="minorEastAsia"/>
                <w:sz w:val="21"/>
                <w:szCs w:val="21"/>
              </w:rPr>
              <w:t>必要があります。</w:t>
            </w:r>
          </w:p>
          <w:p w14:paraId="13A093E8" w14:textId="77777777" w:rsidR="00A64942" w:rsidRPr="00A64942" w:rsidRDefault="00A64942" w:rsidP="00A64942">
            <w:pPr>
              <w:spacing w:line="320" w:lineRule="exact"/>
              <w:ind w:leftChars="69" w:left="165" w:firstLineChars="80" w:firstLine="168"/>
              <w:rPr>
                <w:rFonts w:asciiTheme="minorEastAsia" w:eastAsiaTheme="minorEastAsia" w:hAnsiTheme="minorEastAsia"/>
                <w:sz w:val="21"/>
                <w:szCs w:val="21"/>
              </w:rPr>
            </w:pPr>
            <w:r w:rsidRPr="00A64942">
              <w:rPr>
                <w:rFonts w:asciiTheme="minorEastAsia" w:eastAsiaTheme="minorEastAsia" w:hAnsiTheme="minorEastAsia" w:hint="eastAsia"/>
                <w:sz w:val="21"/>
                <w:szCs w:val="21"/>
              </w:rPr>
              <w:t>あわせて、周囲の理解や休暇を取りやすい雰囲気づくり、治療していることを周囲に知られたくない人への配慮のほか、余裕のある人員配置も求めます。</w:t>
            </w:r>
          </w:p>
        </w:tc>
      </w:tr>
      <w:tr w:rsidR="00A64942" w:rsidRPr="00A64942" w14:paraId="78407E94" w14:textId="77777777" w:rsidTr="004C27E1">
        <w:tc>
          <w:tcPr>
            <w:tcW w:w="9179" w:type="dxa"/>
            <w:tcBorders>
              <w:top w:val="nil"/>
            </w:tcBorders>
          </w:tcPr>
          <w:p w14:paraId="2CD165F0" w14:textId="77777777" w:rsidR="00A64942" w:rsidRPr="00A64942" w:rsidRDefault="00A64942" w:rsidP="00A64942">
            <w:pPr>
              <w:spacing w:line="200" w:lineRule="exact"/>
              <w:rPr>
                <w:rFonts w:asciiTheme="minorEastAsia" w:eastAsiaTheme="minorEastAsia" w:hAnsiTheme="minorEastAsia"/>
                <w:sz w:val="21"/>
                <w:szCs w:val="21"/>
              </w:rPr>
            </w:pPr>
          </w:p>
        </w:tc>
      </w:tr>
    </w:tbl>
    <w:p w14:paraId="5D44DE2A" w14:textId="77777777" w:rsidR="00A64942" w:rsidRPr="00A64942" w:rsidRDefault="00A64942" w:rsidP="00A64942">
      <w:pPr>
        <w:spacing w:line="280" w:lineRule="exact"/>
      </w:pPr>
    </w:p>
    <w:p w14:paraId="360BC866" w14:textId="77777777" w:rsidR="00A64942" w:rsidRPr="00A64942" w:rsidRDefault="00A64942" w:rsidP="00A64942">
      <w:pPr>
        <w:rPr>
          <w:rFonts w:asciiTheme="majorEastAsia" w:eastAsiaTheme="majorEastAsia" w:hAnsiTheme="majorEastAsia"/>
        </w:rPr>
      </w:pPr>
      <w:r w:rsidRPr="00A64942">
        <w:rPr>
          <w:rFonts w:asciiTheme="majorEastAsia" w:eastAsiaTheme="majorEastAsia" w:hAnsiTheme="majorEastAsia" w:hint="eastAsia"/>
        </w:rPr>
        <w:t>《会計年度任用職員の休暇等》</w:t>
      </w:r>
    </w:p>
    <w:p w14:paraId="7D13D468" w14:textId="77777777" w:rsidR="00A64942" w:rsidRPr="00A64942" w:rsidRDefault="00A64942" w:rsidP="00A64942">
      <w:pPr>
        <w:ind w:firstLineChars="93" w:firstLine="223"/>
      </w:pPr>
      <w:r w:rsidRPr="00A64942">
        <w:rPr>
          <w:rFonts w:hint="eastAsia"/>
        </w:rPr>
        <w:t>(７)　常勤職員との権衡に基づき、各種休暇等の制度化、拡充をはかること。</w:t>
      </w:r>
    </w:p>
    <w:p w14:paraId="7CC8946F" w14:textId="77777777" w:rsidR="00A64942" w:rsidRPr="00A64942" w:rsidRDefault="00A64942" w:rsidP="00A64942">
      <w:pPr>
        <w:ind w:leftChars="294" w:left="705" w:firstLineChars="102" w:firstLine="244"/>
      </w:pPr>
      <w:r w:rsidRPr="00A64942">
        <w:rPr>
          <w:rFonts w:hint="eastAsia"/>
        </w:rPr>
        <w:t>また、常勤職員が有給の休暇は、会計年度任用職員も同じ取り扱いとすること。</w:t>
      </w:r>
    </w:p>
    <w:p w14:paraId="35F373DD" w14:textId="77777777" w:rsidR="00A64942" w:rsidRPr="00A64942" w:rsidRDefault="00A64942" w:rsidP="00A64942">
      <w:pPr>
        <w:ind w:leftChars="303" w:left="726" w:firstLineChars="99" w:firstLine="237"/>
      </w:pPr>
      <w:r w:rsidRPr="00A64942">
        <w:rPr>
          <w:rFonts w:hint="eastAsia"/>
        </w:rPr>
        <w:t>とりわけ、病気休暇については、最低でも年10日を有給の休暇として措置すること。</w:t>
      </w:r>
    </w:p>
    <w:p w14:paraId="57B0C3C5" w14:textId="77777777" w:rsidR="00A64942" w:rsidRPr="00A64942" w:rsidRDefault="00A64942" w:rsidP="00A64942">
      <w:pPr>
        <w:ind w:leftChars="99" w:left="704" w:hangingChars="195" w:hanging="467"/>
      </w:pPr>
      <w:r w:rsidRPr="00A64942">
        <w:rPr>
          <w:rFonts w:hint="eastAsia"/>
        </w:rPr>
        <w:t>(８)　休暇制度が常勤職員と異なる場合は、合理的理由の説明を行うこと。理由なく差が設けられている場合は、速やかに見直すこと。</w:t>
      </w:r>
    </w:p>
    <w:p w14:paraId="33533848" w14:textId="77777777" w:rsidR="00A64942" w:rsidRPr="00A64942" w:rsidRDefault="00A64942" w:rsidP="00A64942">
      <w:pPr>
        <w:spacing w:line="180" w:lineRule="exact"/>
        <w:ind w:left="719" w:hangingChars="300" w:hanging="719"/>
        <w:rPr>
          <w:rFonts w:asciiTheme="minorEastAsia" w:eastAsiaTheme="minorEastAsia" w:hAnsiTheme="minorEastAsia"/>
        </w:rPr>
      </w:pPr>
    </w:p>
    <w:tbl>
      <w:tblPr>
        <w:tblW w:w="9120"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40" w:type="dxa"/>
          <w:right w:w="240" w:type="dxa"/>
        </w:tblCellMar>
        <w:tblLook w:val="04A0" w:firstRow="1" w:lastRow="0" w:firstColumn="1" w:lastColumn="0" w:noHBand="0" w:noVBand="1"/>
      </w:tblPr>
      <w:tblGrid>
        <w:gridCol w:w="9120"/>
      </w:tblGrid>
      <w:tr w:rsidR="00A64942" w:rsidRPr="00A64942" w14:paraId="75CD63CB" w14:textId="77777777" w:rsidTr="004C27E1">
        <w:tc>
          <w:tcPr>
            <w:tcW w:w="9120" w:type="dxa"/>
            <w:tcBorders>
              <w:bottom w:val="nil"/>
            </w:tcBorders>
          </w:tcPr>
          <w:p w14:paraId="1AA2E239" w14:textId="77777777" w:rsidR="00A64942" w:rsidRPr="00A64942" w:rsidRDefault="00A64942" w:rsidP="00A64942">
            <w:pPr>
              <w:spacing w:line="200" w:lineRule="exact"/>
              <w:ind w:left="719" w:hangingChars="300" w:hanging="719"/>
              <w:rPr>
                <w:rFonts w:asciiTheme="minorEastAsia" w:eastAsiaTheme="minorEastAsia" w:hAnsiTheme="minorEastAsia"/>
              </w:rPr>
            </w:pPr>
          </w:p>
        </w:tc>
      </w:tr>
      <w:tr w:rsidR="00A64942" w:rsidRPr="00A64942" w14:paraId="0E42CF35" w14:textId="77777777" w:rsidTr="004C27E1">
        <w:tc>
          <w:tcPr>
            <w:tcW w:w="9120" w:type="dxa"/>
            <w:tcBorders>
              <w:top w:val="nil"/>
              <w:bottom w:val="nil"/>
            </w:tcBorders>
          </w:tcPr>
          <w:p w14:paraId="637A60B3" w14:textId="77777777" w:rsidR="00A64942" w:rsidRPr="00A64942" w:rsidRDefault="00A64942" w:rsidP="00A64942">
            <w:pPr>
              <w:spacing w:line="320" w:lineRule="exact"/>
              <w:ind w:left="210" w:hangingChars="100" w:hanging="210"/>
              <w:rPr>
                <w:sz w:val="21"/>
                <w:szCs w:val="21"/>
              </w:rPr>
            </w:pPr>
            <w:r w:rsidRPr="00A64942">
              <w:rPr>
                <w:rFonts w:hint="eastAsia"/>
                <w:sz w:val="21"/>
                <w:szCs w:val="21"/>
              </w:rPr>
              <w:t>●　会計年度任用職員は常勤職員と同様に一般職の職員であることも踏まえ、休暇制度の整備に関しては、同一自治体における常勤職員と同じ休暇制度を適用させることを基本とします。</w:t>
            </w:r>
          </w:p>
          <w:p w14:paraId="68DC99E7" w14:textId="77777777" w:rsidR="00A64942" w:rsidRPr="00A64942" w:rsidRDefault="00A64942" w:rsidP="00A64942">
            <w:pPr>
              <w:spacing w:line="320" w:lineRule="exact"/>
              <w:ind w:left="210" w:hangingChars="100" w:hanging="210"/>
              <w:rPr>
                <w:sz w:val="21"/>
                <w:szCs w:val="21"/>
              </w:rPr>
            </w:pPr>
            <w:r w:rsidRPr="00A64942">
              <w:rPr>
                <w:rFonts w:hint="eastAsia"/>
                <w:sz w:val="21"/>
                <w:szCs w:val="21"/>
              </w:rPr>
              <w:t>●　労働基準法に規定される休暇等および国の非常勤職員に設けられている休暇については、最低限制度化することが必要です。このことから、各自治体における点検をした上で、設けられていない場合には、当該休暇を求めます。</w:t>
            </w:r>
          </w:p>
          <w:p w14:paraId="72091BD1" w14:textId="77777777" w:rsidR="00A64942" w:rsidRPr="00A64942" w:rsidRDefault="00A64942" w:rsidP="00A64942">
            <w:pPr>
              <w:spacing w:line="320" w:lineRule="exact"/>
              <w:ind w:leftChars="85" w:left="208" w:hangingChars="2" w:hanging="4"/>
              <w:rPr>
                <w:rFonts w:asciiTheme="majorEastAsia" w:eastAsiaTheme="majorEastAsia" w:hAnsiTheme="majorEastAsia"/>
                <w:sz w:val="21"/>
                <w:szCs w:val="21"/>
              </w:rPr>
            </w:pPr>
            <w:r w:rsidRPr="00A64942">
              <w:rPr>
                <w:rFonts w:asciiTheme="majorEastAsia" w:eastAsiaTheme="majorEastAsia" w:hAnsiTheme="majorEastAsia" w:hint="eastAsia"/>
                <w:sz w:val="21"/>
                <w:szCs w:val="21"/>
              </w:rPr>
              <w:t>ア　労働基準法に規定する休暇等</w:t>
            </w:r>
          </w:p>
          <w:p w14:paraId="627D0627" w14:textId="77777777" w:rsidR="00A64942" w:rsidRPr="00A64942" w:rsidRDefault="00A64942" w:rsidP="00A64942">
            <w:pPr>
              <w:spacing w:line="320" w:lineRule="exact"/>
              <w:ind w:leftChars="87" w:left="208" w:firstLineChars="97" w:firstLine="203"/>
              <w:rPr>
                <w:sz w:val="21"/>
                <w:szCs w:val="21"/>
              </w:rPr>
            </w:pPr>
            <w:r w:rsidRPr="00A64942">
              <w:rPr>
                <w:rFonts w:hint="eastAsia"/>
                <w:sz w:val="21"/>
                <w:szCs w:val="21"/>
              </w:rPr>
              <w:t>・年次有給休暇（第39条）</w:t>
            </w:r>
          </w:p>
          <w:p w14:paraId="7161EF4A" w14:textId="77777777" w:rsidR="00A64942" w:rsidRPr="00A64942" w:rsidRDefault="00A64942" w:rsidP="00A64942">
            <w:pPr>
              <w:spacing w:line="320" w:lineRule="exact"/>
              <w:ind w:leftChars="87" w:left="208" w:firstLineChars="97" w:firstLine="203"/>
              <w:rPr>
                <w:sz w:val="21"/>
                <w:szCs w:val="21"/>
              </w:rPr>
            </w:pPr>
            <w:r w:rsidRPr="00A64942">
              <w:rPr>
                <w:rFonts w:hint="eastAsia"/>
                <w:sz w:val="21"/>
                <w:szCs w:val="21"/>
              </w:rPr>
              <w:t>・産前産後休業（第65条）</w:t>
            </w:r>
          </w:p>
          <w:p w14:paraId="5525E404" w14:textId="77777777" w:rsidR="00A64942" w:rsidRPr="00A64942" w:rsidRDefault="00A64942" w:rsidP="00A64942">
            <w:pPr>
              <w:spacing w:line="320" w:lineRule="exact"/>
              <w:ind w:leftChars="87" w:left="208" w:firstLineChars="97" w:firstLine="203"/>
              <w:rPr>
                <w:sz w:val="21"/>
                <w:szCs w:val="21"/>
              </w:rPr>
            </w:pPr>
            <w:r w:rsidRPr="00A64942">
              <w:rPr>
                <w:rFonts w:hint="eastAsia"/>
                <w:sz w:val="21"/>
                <w:szCs w:val="21"/>
              </w:rPr>
              <w:t>・育児時間（第67条）</w:t>
            </w:r>
          </w:p>
          <w:p w14:paraId="29A94A4A" w14:textId="77777777" w:rsidR="00A64942" w:rsidRPr="00A64942" w:rsidRDefault="00A64942" w:rsidP="00A64942">
            <w:pPr>
              <w:spacing w:line="320" w:lineRule="exact"/>
              <w:ind w:leftChars="87" w:left="208" w:firstLineChars="97" w:firstLine="203"/>
              <w:rPr>
                <w:sz w:val="21"/>
                <w:szCs w:val="21"/>
              </w:rPr>
            </w:pPr>
            <w:r w:rsidRPr="00A64942">
              <w:rPr>
                <w:rFonts w:hint="eastAsia"/>
                <w:sz w:val="21"/>
                <w:szCs w:val="21"/>
              </w:rPr>
              <w:t>・生理休暇（第68条）</w:t>
            </w:r>
          </w:p>
          <w:p w14:paraId="5E93D4BE" w14:textId="77777777" w:rsidR="00A64942" w:rsidRPr="00A64942" w:rsidRDefault="00A64942" w:rsidP="00A64942">
            <w:pPr>
              <w:spacing w:line="320" w:lineRule="exact"/>
              <w:ind w:leftChars="85" w:left="208" w:hangingChars="2" w:hanging="4"/>
              <w:rPr>
                <w:rFonts w:asciiTheme="majorEastAsia" w:eastAsiaTheme="majorEastAsia" w:hAnsiTheme="majorEastAsia"/>
                <w:sz w:val="21"/>
                <w:szCs w:val="21"/>
              </w:rPr>
            </w:pPr>
            <w:r w:rsidRPr="00A64942">
              <w:rPr>
                <w:rFonts w:asciiTheme="majorEastAsia" w:eastAsiaTheme="majorEastAsia" w:hAnsiTheme="majorEastAsia" w:hint="eastAsia"/>
                <w:sz w:val="21"/>
                <w:szCs w:val="21"/>
              </w:rPr>
              <w:t>イ　育児・介護休業法</w:t>
            </w:r>
          </w:p>
          <w:p w14:paraId="68557163" w14:textId="77777777" w:rsidR="00A64942" w:rsidRPr="00A64942" w:rsidRDefault="00A64942" w:rsidP="00A64942">
            <w:pPr>
              <w:spacing w:line="320" w:lineRule="exact"/>
              <w:ind w:leftChars="87" w:left="208" w:firstLineChars="197" w:firstLine="413"/>
              <w:rPr>
                <w:sz w:val="21"/>
                <w:szCs w:val="21"/>
              </w:rPr>
            </w:pPr>
            <w:r w:rsidRPr="00A64942">
              <w:rPr>
                <w:rFonts w:hint="eastAsia"/>
                <w:sz w:val="21"/>
                <w:szCs w:val="21"/>
              </w:rPr>
              <w:t>勤務期間等の条件を満たす会計年度任用職員にも適用</w:t>
            </w:r>
          </w:p>
          <w:p w14:paraId="30EBC02D" w14:textId="77777777" w:rsidR="00A64942" w:rsidRPr="00A64942" w:rsidRDefault="00A64942" w:rsidP="00A64942">
            <w:pPr>
              <w:spacing w:line="320" w:lineRule="exact"/>
              <w:ind w:leftChars="87" w:left="208" w:firstLineChars="90" w:firstLine="189"/>
              <w:rPr>
                <w:sz w:val="21"/>
                <w:szCs w:val="21"/>
              </w:rPr>
            </w:pPr>
            <w:r w:rsidRPr="00A64942">
              <w:rPr>
                <w:rFonts w:hint="eastAsia"/>
                <w:sz w:val="21"/>
                <w:szCs w:val="21"/>
              </w:rPr>
              <w:t>・地方公務員に関する介護休業（介護休暇、第61条）</w:t>
            </w:r>
          </w:p>
          <w:p w14:paraId="5F3856B0" w14:textId="77777777" w:rsidR="00A64942" w:rsidRPr="00A64942" w:rsidRDefault="00A64942" w:rsidP="00A64942">
            <w:pPr>
              <w:spacing w:line="320" w:lineRule="exact"/>
              <w:ind w:leftChars="87" w:left="208" w:firstLineChars="90" w:firstLine="189"/>
              <w:rPr>
                <w:sz w:val="21"/>
                <w:szCs w:val="21"/>
              </w:rPr>
            </w:pPr>
            <w:r w:rsidRPr="00A64942">
              <w:rPr>
                <w:rFonts w:hint="eastAsia"/>
                <w:sz w:val="21"/>
                <w:szCs w:val="21"/>
              </w:rPr>
              <w:t>・短期の介護休暇（同条）</w:t>
            </w:r>
          </w:p>
          <w:p w14:paraId="0F627DB3" w14:textId="77777777" w:rsidR="00A64942" w:rsidRPr="00A64942" w:rsidRDefault="00A64942" w:rsidP="00A64942">
            <w:pPr>
              <w:spacing w:line="320" w:lineRule="exact"/>
              <w:ind w:leftChars="87" w:left="208" w:firstLineChars="90" w:firstLine="189"/>
              <w:rPr>
                <w:sz w:val="21"/>
                <w:szCs w:val="21"/>
              </w:rPr>
            </w:pPr>
            <w:r w:rsidRPr="00A64942">
              <w:rPr>
                <w:rFonts w:hint="eastAsia"/>
                <w:sz w:val="21"/>
                <w:szCs w:val="21"/>
              </w:rPr>
              <w:t>・子の看護休暇　（同条）</w:t>
            </w:r>
          </w:p>
          <w:p w14:paraId="507CF4BF" w14:textId="77777777" w:rsidR="00A64942" w:rsidRPr="00A64942" w:rsidRDefault="00A64942" w:rsidP="00A64942">
            <w:pPr>
              <w:spacing w:line="320" w:lineRule="exact"/>
              <w:ind w:leftChars="87" w:left="208" w:firstLineChars="90" w:firstLine="189"/>
              <w:rPr>
                <w:sz w:val="21"/>
                <w:szCs w:val="21"/>
              </w:rPr>
            </w:pPr>
            <w:r w:rsidRPr="00A64942">
              <w:rPr>
                <w:rFonts w:hint="eastAsia"/>
                <w:sz w:val="21"/>
                <w:szCs w:val="21"/>
              </w:rPr>
              <w:t>・所定外労働の免除の義務化、時間外労働の制限および深夜労働の制限</w:t>
            </w:r>
          </w:p>
          <w:p w14:paraId="64C6307B" w14:textId="77777777" w:rsidR="00A64942" w:rsidRPr="00A64942" w:rsidRDefault="00A64942" w:rsidP="00A64942">
            <w:pPr>
              <w:spacing w:line="320" w:lineRule="exact"/>
              <w:ind w:leftChars="85" w:left="208" w:hangingChars="2" w:hanging="4"/>
              <w:rPr>
                <w:rFonts w:asciiTheme="majorEastAsia" w:eastAsiaTheme="majorEastAsia" w:hAnsiTheme="majorEastAsia"/>
                <w:sz w:val="21"/>
                <w:szCs w:val="21"/>
              </w:rPr>
            </w:pPr>
            <w:r w:rsidRPr="00A64942">
              <w:rPr>
                <w:rFonts w:asciiTheme="majorEastAsia" w:eastAsiaTheme="majorEastAsia" w:hAnsiTheme="majorEastAsia" w:hint="eastAsia"/>
                <w:sz w:val="21"/>
                <w:szCs w:val="21"/>
              </w:rPr>
              <w:t>ウ　地方公務員育児休業法</w:t>
            </w:r>
          </w:p>
          <w:p w14:paraId="223ECA82" w14:textId="77777777" w:rsidR="00A64942" w:rsidRPr="00A64942" w:rsidRDefault="00A64942" w:rsidP="00A64942">
            <w:pPr>
              <w:spacing w:line="320" w:lineRule="exact"/>
              <w:ind w:leftChars="87" w:left="208" w:firstLineChars="210" w:firstLine="440"/>
              <w:rPr>
                <w:sz w:val="21"/>
                <w:szCs w:val="21"/>
              </w:rPr>
            </w:pPr>
            <w:r w:rsidRPr="00A64942">
              <w:rPr>
                <w:rFonts w:hint="eastAsia"/>
                <w:sz w:val="21"/>
                <w:szCs w:val="21"/>
              </w:rPr>
              <w:t>勤務期間等の条件を満たす会計年度任用職員にも適用</w:t>
            </w:r>
          </w:p>
          <w:p w14:paraId="5DEB9F50" w14:textId="77777777" w:rsidR="00A64942" w:rsidRPr="00A64942" w:rsidRDefault="00A64942" w:rsidP="00A64942">
            <w:pPr>
              <w:spacing w:line="320" w:lineRule="exact"/>
              <w:ind w:leftChars="87" w:left="208" w:firstLineChars="110" w:firstLine="231"/>
              <w:rPr>
                <w:sz w:val="21"/>
                <w:szCs w:val="21"/>
              </w:rPr>
            </w:pPr>
            <w:r w:rsidRPr="00A64942">
              <w:rPr>
                <w:rFonts w:hint="eastAsia"/>
                <w:sz w:val="21"/>
                <w:szCs w:val="21"/>
              </w:rPr>
              <w:t>・育児休業</w:t>
            </w:r>
          </w:p>
          <w:p w14:paraId="334BA1D8" w14:textId="77777777" w:rsidR="00A64942" w:rsidRPr="00A64942" w:rsidRDefault="00A64942" w:rsidP="00A64942">
            <w:pPr>
              <w:spacing w:line="320" w:lineRule="exact"/>
              <w:ind w:leftChars="87" w:left="208" w:firstLineChars="110" w:firstLine="231"/>
              <w:rPr>
                <w:sz w:val="21"/>
                <w:szCs w:val="21"/>
              </w:rPr>
            </w:pPr>
            <w:r w:rsidRPr="00A64942">
              <w:rPr>
                <w:rFonts w:hint="eastAsia"/>
                <w:sz w:val="21"/>
                <w:szCs w:val="21"/>
              </w:rPr>
              <w:t>・部分休業</w:t>
            </w:r>
          </w:p>
          <w:p w14:paraId="778CB6E1" w14:textId="77777777" w:rsidR="00A64942" w:rsidRPr="00A64942" w:rsidRDefault="00A64942" w:rsidP="00A64942">
            <w:pPr>
              <w:spacing w:line="320" w:lineRule="exact"/>
              <w:ind w:leftChars="79" w:left="208" w:hangingChars="9" w:hanging="19"/>
              <w:rPr>
                <w:rFonts w:asciiTheme="majorEastAsia" w:eastAsiaTheme="majorEastAsia" w:hAnsiTheme="majorEastAsia"/>
                <w:sz w:val="21"/>
                <w:szCs w:val="21"/>
              </w:rPr>
            </w:pPr>
            <w:r w:rsidRPr="00A64942">
              <w:rPr>
                <w:rFonts w:asciiTheme="majorEastAsia" w:eastAsiaTheme="majorEastAsia" w:hAnsiTheme="majorEastAsia" w:hint="eastAsia"/>
                <w:sz w:val="21"/>
                <w:szCs w:val="21"/>
              </w:rPr>
              <w:lastRenderedPageBreak/>
              <w:t>エ　国の非常勤職員に設けられている休暇（人事院規則15－15）</w:t>
            </w:r>
          </w:p>
          <w:p w14:paraId="6C50C6A7" w14:textId="77777777" w:rsidR="00A64942" w:rsidRPr="00A64942" w:rsidRDefault="00A64942" w:rsidP="00A64942">
            <w:pPr>
              <w:spacing w:line="320" w:lineRule="exact"/>
              <w:ind w:leftChars="87" w:left="208" w:firstLineChars="83" w:firstLine="174"/>
              <w:rPr>
                <w:sz w:val="21"/>
                <w:szCs w:val="21"/>
              </w:rPr>
            </w:pPr>
            <w:r w:rsidRPr="00A64942">
              <w:rPr>
                <w:rFonts w:hint="eastAsia"/>
                <w:sz w:val="21"/>
                <w:szCs w:val="21"/>
              </w:rPr>
              <w:t>ⅰ　有給の休暇</w:t>
            </w:r>
          </w:p>
          <w:p w14:paraId="71E1EAAD" w14:textId="77777777" w:rsidR="00A64942" w:rsidRPr="00A64942" w:rsidRDefault="00A64942" w:rsidP="00A64942">
            <w:pPr>
              <w:spacing w:line="320" w:lineRule="exact"/>
              <w:ind w:leftChars="347" w:left="836" w:hangingChars="2" w:hanging="4"/>
              <w:rPr>
                <w:sz w:val="21"/>
                <w:szCs w:val="21"/>
              </w:rPr>
            </w:pPr>
            <w:r w:rsidRPr="00A64942">
              <w:rPr>
                <w:rFonts w:hint="eastAsia"/>
                <w:sz w:val="21"/>
                <w:szCs w:val="21"/>
              </w:rPr>
              <w:t>年次休暇、公民権の行使、官公署への出頭、災害、</w:t>
            </w:r>
          </w:p>
          <w:p w14:paraId="02F4F25A" w14:textId="77777777" w:rsidR="00A64942" w:rsidRPr="00A64942" w:rsidRDefault="00A64942" w:rsidP="00A64942">
            <w:pPr>
              <w:spacing w:line="320" w:lineRule="exact"/>
              <w:ind w:leftChars="347" w:left="836" w:hangingChars="2" w:hanging="4"/>
              <w:rPr>
                <w:sz w:val="21"/>
                <w:szCs w:val="21"/>
              </w:rPr>
            </w:pPr>
            <w:r w:rsidRPr="00A64942">
              <w:rPr>
                <w:rFonts w:hint="eastAsia"/>
                <w:sz w:val="21"/>
                <w:szCs w:val="21"/>
              </w:rPr>
              <w:t>災害等による出勤困難・退勤途上危険回避、親族の死亡、</w:t>
            </w:r>
          </w:p>
          <w:p w14:paraId="0A0211C8" w14:textId="77777777" w:rsidR="00A64942" w:rsidRPr="00A64942" w:rsidRDefault="00A64942" w:rsidP="00A64942">
            <w:pPr>
              <w:spacing w:line="320" w:lineRule="exact"/>
              <w:ind w:leftChars="347" w:left="836" w:hangingChars="2" w:hanging="4"/>
              <w:rPr>
                <w:sz w:val="21"/>
                <w:szCs w:val="21"/>
              </w:rPr>
            </w:pPr>
            <w:r w:rsidRPr="00A64942">
              <w:rPr>
                <w:rFonts w:hint="eastAsia"/>
                <w:sz w:val="21"/>
                <w:szCs w:val="21"/>
              </w:rPr>
              <w:t>結婚休暇、夏季休暇</w:t>
            </w:r>
          </w:p>
          <w:p w14:paraId="0C70EA26" w14:textId="77777777" w:rsidR="00A64942" w:rsidRPr="00A64942" w:rsidRDefault="00A64942" w:rsidP="00A64942">
            <w:pPr>
              <w:spacing w:line="320" w:lineRule="exact"/>
              <w:ind w:leftChars="347" w:left="836" w:hangingChars="2" w:hanging="4"/>
              <w:rPr>
                <w:sz w:val="21"/>
                <w:szCs w:val="21"/>
              </w:rPr>
            </w:pPr>
            <w:r w:rsidRPr="00A64942">
              <w:rPr>
                <w:rFonts w:hint="eastAsia"/>
                <w:sz w:val="21"/>
                <w:szCs w:val="21"/>
              </w:rPr>
              <w:t>産前・産後休暇（2022年１月１日から有給化）</w:t>
            </w:r>
          </w:p>
          <w:p w14:paraId="62D358A9" w14:textId="77777777" w:rsidR="00A64942" w:rsidRPr="00A64942" w:rsidRDefault="00A64942" w:rsidP="00A64942">
            <w:pPr>
              <w:spacing w:line="320" w:lineRule="exact"/>
              <w:ind w:leftChars="349" w:left="836" w:firstLineChars="10" w:firstLine="21"/>
              <w:rPr>
                <w:sz w:val="21"/>
                <w:szCs w:val="21"/>
              </w:rPr>
            </w:pPr>
            <w:r w:rsidRPr="00A64942">
              <w:rPr>
                <w:rFonts w:hint="eastAsia"/>
                <w:sz w:val="21"/>
                <w:szCs w:val="21"/>
              </w:rPr>
              <w:t>配偶者出産休暇（2022年１月１日から新設・有給化）</w:t>
            </w:r>
          </w:p>
          <w:p w14:paraId="60FD2410" w14:textId="77777777" w:rsidR="00A64942" w:rsidRPr="00A64942" w:rsidRDefault="00A64942" w:rsidP="00A64942">
            <w:pPr>
              <w:spacing w:line="320" w:lineRule="exact"/>
              <w:ind w:leftChars="349" w:left="836" w:firstLineChars="10" w:firstLine="21"/>
              <w:rPr>
                <w:sz w:val="21"/>
                <w:szCs w:val="21"/>
              </w:rPr>
            </w:pPr>
            <w:r w:rsidRPr="00A64942">
              <w:rPr>
                <w:rFonts w:hint="eastAsia"/>
                <w:sz w:val="21"/>
                <w:szCs w:val="21"/>
              </w:rPr>
              <w:t>育児参加のための休暇（2022年１月１日から新設・有給化）</w:t>
            </w:r>
          </w:p>
          <w:p w14:paraId="6A5D567F" w14:textId="77777777" w:rsidR="00A64942" w:rsidRPr="00A64942" w:rsidRDefault="00A64942" w:rsidP="00A64942">
            <w:pPr>
              <w:spacing w:line="320" w:lineRule="exact"/>
              <w:ind w:leftChars="349" w:left="836" w:firstLineChars="10" w:firstLine="21"/>
              <w:rPr>
                <w:sz w:val="21"/>
                <w:szCs w:val="21"/>
              </w:rPr>
            </w:pPr>
            <w:r w:rsidRPr="00A64942">
              <w:rPr>
                <w:rFonts w:hint="eastAsia"/>
                <w:sz w:val="21"/>
                <w:szCs w:val="21"/>
              </w:rPr>
              <w:t>不妊治療休暇（2022年１月１日から新設・有給化）</w:t>
            </w:r>
          </w:p>
          <w:p w14:paraId="19CC3A6E" w14:textId="77777777" w:rsidR="00A64942" w:rsidRPr="00A64942" w:rsidRDefault="00A64942" w:rsidP="00A64942">
            <w:pPr>
              <w:spacing w:line="320" w:lineRule="exact"/>
              <w:ind w:leftChars="87" w:left="208" w:firstLineChars="97" w:firstLine="203"/>
              <w:rPr>
                <w:sz w:val="21"/>
                <w:szCs w:val="21"/>
              </w:rPr>
            </w:pPr>
            <w:r w:rsidRPr="00A64942">
              <w:rPr>
                <w:rFonts w:hint="eastAsia"/>
                <w:sz w:val="21"/>
                <w:szCs w:val="21"/>
              </w:rPr>
              <w:t>ⅱ　無給の休暇</w:t>
            </w:r>
          </w:p>
          <w:p w14:paraId="4AEA3DD7" w14:textId="77777777" w:rsidR="00A64942" w:rsidRPr="00A64942" w:rsidRDefault="00A64942" w:rsidP="00A64942">
            <w:pPr>
              <w:spacing w:line="320" w:lineRule="exact"/>
              <w:ind w:leftChars="335" w:left="834" w:hangingChars="15" w:hanging="31"/>
              <w:rPr>
                <w:sz w:val="21"/>
                <w:szCs w:val="21"/>
              </w:rPr>
            </w:pPr>
            <w:r w:rsidRPr="00A64942">
              <w:rPr>
                <w:rFonts w:hint="eastAsia"/>
                <w:sz w:val="21"/>
                <w:szCs w:val="21"/>
              </w:rPr>
              <w:t>保育時間、子の看護休暇、短期の介護休暇、介護休暇、</w:t>
            </w:r>
          </w:p>
          <w:p w14:paraId="17533D92" w14:textId="77777777" w:rsidR="00A64942" w:rsidRPr="00A64942" w:rsidRDefault="00A64942" w:rsidP="00A64942">
            <w:pPr>
              <w:spacing w:line="320" w:lineRule="exact"/>
              <w:ind w:leftChars="335" w:left="834" w:hangingChars="15" w:hanging="31"/>
              <w:rPr>
                <w:sz w:val="21"/>
                <w:szCs w:val="21"/>
              </w:rPr>
            </w:pPr>
            <w:r w:rsidRPr="00A64942">
              <w:rPr>
                <w:rFonts w:hint="eastAsia"/>
                <w:sz w:val="21"/>
                <w:szCs w:val="21"/>
              </w:rPr>
              <w:t>生理日の就業困難、負傷または疾病、骨髄移植</w:t>
            </w:r>
          </w:p>
          <w:p w14:paraId="6F6DC30F" w14:textId="77777777" w:rsidR="00A64942" w:rsidRPr="00A64942" w:rsidRDefault="00A64942" w:rsidP="00A64942">
            <w:pPr>
              <w:spacing w:line="320" w:lineRule="exact"/>
              <w:ind w:left="210" w:hangingChars="100" w:hanging="210"/>
              <w:rPr>
                <w:sz w:val="21"/>
                <w:szCs w:val="21"/>
              </w:rPr>
            </w:pPr>
            <w:r w:rsidRPr="00A64942">
              <w:rPr>
                <w:rFonts w:hint="eastAsia"/>
                <w:sz w:val="21"/>
                <w:szCs w:val="21"/>
              </w:rPr>
              <w:t>●　上記休暇のうち、国の非常勤職員に関して、無給とされている休暇についても、（国の非常勤職員との権衡の観点からではなく）同一自治体における常勤職員との均衡の観点から、有給での休暇とすることを求めます。</w:t>
            </w:r>
          </w:p>
          <w:p w14:paraId="60E0F90E" w14:textId="77777777" w:rsidR="00A64942" w:rsidRPr="00A64942" w:rsidRDefault="00A64942" w:rsidP="00A64942">
            <w:pPr>
              <w:spacing w:line="320" w:lineRule="exact"/>
              <w:ind w:left="210" w:hangingChars="100" w:hanging="210"/>
              <w:rPr>
                <w:sz w:val="21"/>
                <w:szCs w:val="21"/>
              </w:rPr>
            </w:pPr>
            <w:r w:rsidRPr="00A64942">
              <w:rPr>
                <w:rFonts w:hint="eastAsia"/>
                <w:sz w:val="21"/>
                <w:szCs w:val="21"/>
              </w:rPr>
              <w:t>●　夏季休暇、結婚休暇さらにはリフレッシュ休暇等に関しても常勤職員との均衡を求めます。なお、国の非常勤職員については、2019年度より結婚休暇、2020年度より夏季休暇が常勤職員と同内容で整備されています。</w:t>
            </w:r>
          </w:p>
          <w:p w14:paraId="31BF696D" w14:textId="77777777" w:rsidR="00A64942" w:rsidRPr="00A64942" w:rsidRDefault="00A64942" w:rsidP="00A64942">
            <w:pPr>
              <w:spacing w:line="320" w:lineRule="exact"/>
              <w:ind w:left="210" w:hangingChars="100" w:hanging="210"/>
              <w:rPr>
                <w:sz w:val="21"/>
                <w:szCs w:val="21"/>
              </w:rPr>
            </w:pPr>
            <w:r w:rsidRPr="00A64942">
              <w:rPr>
                <w:rFonts w:hint="eastAsia"/>
                <w:sz w:val="21"/>
                <w:szCs w:val="21"/>
              </w:rPr>
              <w:t>●　2021人事院の報告で、妊娠・出産・育児等と仕事の両立支援制度が措置されました。国の非常勤職員と同様の要件緩和、休暇の新設・拡充を求めます。</w:t>
            </w:r>
          </w:p>
          <w:p w14:paraId="173C3E30" w14:textId="77777777" w:rsidR="00A64942" w:rsidRPr="00A64942" w:rsidRDefault="00A64942" w:rsidP="00A64942">
            <w:pPr>
              <w:spacing w:line="320" w:lineRule="exact"/>
              <w:ind w:left="210" w:hangingChars="100" w:hanging="210"/>
              <w:rPr>
                <w:sz w:val="21"/>
                <w:szCs w:val="21"/>
              </w:rPr>
            </w:pPr>
            <w:r w:rsidRPr="00A64942">
              <w:rPr>
                <w:rFonts w:hint="eastAsia"/>
                <w:sz w:val="21"/>
                <w:szCs w:val="21"/>
              </w:rPr>
              <w:t>●　病気休暇の有給化を求めるにあたり、会計年度任用職員に病気療養が必要となった場合の対応について、以下の点を確認します。</w:t>
            </w:r>
          </w:p>
          <w:p w14:paraId="7D2A64C4" w14:textId="77777777" w:rsidR="00A64942" w:rsidRPr="00A64942" w:rsidRDefault="00A64942" w:rsidP="00A64942">
            <w:pPr>
              <w:spacing w:line="320" w:lineRule="exact"/>
              <w:ind w:left="210" w:hangingChars="100" w:hanging="210"/>
              <w:rPr>
                <w:sz w:val="21"/>
                <w:szCs w:val="21"/>
              </w:rPr>
            </w:pPr>
            <w:r w:rsidRPr="00A64942">
              <w:rPr>
                <w:rFonts w:hint="eastAsia"/>
                <w:sz w:val="21"/>
                <w:szCs w:val="21"/>
              </w:rPr>
              <w:t>・会計年度任用職員は、地公法27条及び28条が適用となるため、当局は、会計年度任用職員に対し、「休職」という分限処分を行うことができます。よって、病気療養により長期間働けないことが明らかな場合、病気休職に入ることができることを当局に確認します。（私傷病による休職の場合は、１年まで８割の賃金が支給される）</w:t>
            </w:r>
          </w:p>
          <w:p w14:paraId="5E68AF48" w14:textId="77777777" w:rsidR="00A64942" w:rsidRPr="00A64942" w:rsidRDefault="00A64942" w:rsidP="00A64942">
            <w:pPr>
              <w:spacing w:line="320" w:lineRule="exact"/>
              <w:ind w:left="210" w:hangingChars="100" w:hanging="210"/>
              <w:rPr>
                <w:sz w:val="21"/>
                <w:szCs w:val="21"/>
              </w:rPr>
            </w:pPr>
            <w:r w:rsidRPr="00A64942">
              <w:rPr>
                <w:rFonts w:hint="eastAsia"/>
                <w:sz w:val="21"/>
                <w:szCs w:val="21"/>
              </w:rPr>
              <w:t>・病気休職についての確認後、「休職が認められるのであれば、その手前の休暇についてはどう取り扱うのか」について協議します。（病気休暇を無給としている場合、休職に入ると８割の賃金が出ることとの平仄をどう考えるか、あらかじめ長期の療養が見込まれる場合は休暇の段階を経ることなく、休職に入ることもできるのかなど）</w:t>
            </w:r>
          </w:p>
          <w:p w14:paraId="71195590" w14:textId="77777777" w:rsidR="00A64942" w:rsidRPr="00A64942" w:rsidRDefault="00A64942" w:rsidP="00A64942">
            <w:pPr>
              <w:spacing w:line="320" w:lineRule="exact"/>
              <w:ind w:left="210" w:hangingChars="100" w:hanging="210"/>
              <w:rPr>
                <w:sz w:val="21"/>
                <w:szCs w:val="21"/>
              </w:rPr>
            </w:pPr>
            <w:r w:rsidRPr="00A64942">
              <w:rPr>
                <w:rFonts w:hint="eastAsia"/>
                <w:sz w:val="21"/>
                <w:szCs w:val="21"/>
              </w:rPr>
              <w:t>・病気休暇について、常勤職員と同等の制度をめざしつつ、当面は最低年10日の有給化を到達目標として取り組みます。年10日は、診断書提出の必要のない５日間の休暇を年２回取ることを目安とした設定としています。</w:t>
            </w:r>
          </w:p>
          <w:p w14:paraId="73F4718A" w14:textId="77777777" w:rsidR="00A64942" w:rsidRPr="00A64942" w:rsidRDefault="00A64942" w:rsidP="00A64942">
            <w:pPr>
              <w:spacing w:line="320" w:lineRule="exact"/>
              <w:ind w:leftChars="85" w:left="208" w:hangingChars="2" w:hanging="4"/>
              <w:rPr>
                <w:sz w:val="21"/>
                <w:szCs w:val="21"/>
              </w:rPr>
            </w:pPr>
            <w:r w:rsidRPr="00A64942">
              <w:rPr>
                <w:rFonts w:hint="eastAsia"/>
                <w:sz w:val="21"/>
                <w:szCs w:val="21"/>
              </w:rPr>
              <w:t>＜参考＞総務省マニュアルにおける病気休職の記述</w:t>
            </w:r>
          </w:p>
          <w:p w14:paraId="03B4C1A2" w14:textId="77777777" w:rsidR="00A64942" w:rsidRPr="00A64942" w:rsidRDefault="00A64942" w:rsidP="00A64942">
            <w:pPr>
              <w:spacing w:line="320" w:lineRule="exact"/>
              <w:ind w:leftChars="87" w:left="208" w:firstLineChars="97" w:firstLine="203"/>
              <w:rPr>
                <w:sz w:val="21"/>
                <w:szCs w:val="21"/>
              </w:rPr>
            </w:pPr>
            <w:r w:rsidRPr="00A64942">
              <w:rPr>
                <w:rFonts w:hint="eastAsia"/>
                <w:sz w:val="21"/>
                <w:szCs w:val="21"/>
              </w:rPr>
              <w:t>総務省マニュアルに会計年度任用職員の病気休職自体の解説はないが、以下の２点で言及がされている。</w:t>
            </w:r>
          </w:p>
          <w:p w14:paraId="48751920" w14:textId="77777777" w:rsidR="00A64942" w:rsidRPr="00A64942" w:rsidRDefault="00A64942" w:rsidP="00A64942">
            <w:pPr>
              <w:spacing w:line="320" w:lineRule="exact"/>
              <w:ind w:left="210" w:hangingChars="100" w:hanging="210"/>
              <w:rPr>
                <w:sz w:val="21"/>
                <w:szCs w:val="21"/>
              </w:rPr>
            </w:pPr>
            <w:r w:rsidRPr="00A64942">
              <w:rPr>
                <w:rFonts w:hint="eastAsia"/>
                <w:sz w:val="21"/>
                <w:szCs w:val="21"/>
              </w:rPr>
              <w:t>・「職員の分限に関する手続及び効果に関する条例（案）」が示され、会計年度任用職員の休職について「三年を超えない範囲内」を「任命権者が定める任期の範囲内」と読み替える規定を新設している</w:t>
            </w:r>
          </w:p>
          <w:p w14:paraId="4F51C015" w14:textId="77777777" w:rsidR="00A64942" w:rsidRPr="00A64942" w:rsidRDefault="00A64942" w:rsidP="00A64942">
            <w:pPr>
              <w:spacing w:line="320" w:lineRule="exact"/>
              <w:ind w:left="210" w:hangingChars="100" w:hanging="210"/>
            </w:pPr>
            <w:r w:rsidRPr="00A64942">
              <w:rPr>
                <w:rFonts w:hint="eastAsia"/>
                <w:sz w:val="21"/>
                <w:szCs w:val="21"/>
              </w:rPr>
              <w:t>・Ｑ＆Ａの中でも、「会計年度任用職員が病気休職した場合などの欠員補充については、新たに会計年度任用職員として任用することが適当と考える。」と言及。</w:t>
            </w:r>
          </w:p>
        </w:tc>
      </w:tr>
      <w:tr w:rsidR="00A64942" w:rsidRPr="00A64942" w14:paraId="77E35721" w14:textId="77777777" w:rsidTr="004C27E1">
        <w:tc>
          <w:tcPr>
            <w:tcW w:w="9120" w:type="dxa"/>
            <w:tcBorders>
              <w:top w:val="nil"/>
            </w:tcBorders>
          </w:tcPr>
          <w:p w14:paraId="3413D51C" w14:textId="77777777" w:rsidR="00A64942" w:rsidRPr="00A64942" w:rsidRDefault="00A64942" w:rsidP="00A64942">
            <w:pPr>
              <w:spacing w:line="200" w:lineRule="exact"/>
              <w:ind w:left="719" w:hangingChars="300" w:hanging="719"/>
              <w:rPr>
                <w:rFonts w:asciiTheme="minorEastAsia" w:eastAsiaTheme="minorEastAsia" w:hAnsiTheme="minorEastAsia"/>
              </w:rPr>
            </w:pPr>
          </w:p>
        </w:tc>
      </w:tr>
    </w:tbl>
    <w:p w14:paraId="67928386" w14:textId="77777777" w:rsidR="00A64942" w:rsidRPr="00A64942" w:rsidRDefault="00A64942" w:rsidP="00A64942">
      <w:pPr>
        <w:spacing w:line="420" w:lineRule="exact"/>
        <w:ind w:left="719" w:hangingChars="300" w:hanging="719"/>
        <w:rPr>
          <w:rFonts w:asciiTheme="majorEastAsia" w:eastAsiaTheme="majorEastAsia" w:hAnsiTheme="majorEastAsia"/>
        </w:rPr>
      </w:pPr>
    </w:p>
    <w:p w14:paraId="7ACC934D" w14:textId="77777777" w:rsidR="00A64942" w:rsidRPr="00A64942" w:rsidRDefault="00A64942" w:rsidP="00A64942">
      <w:pPr>
        <w:ind w:left="719" w:hangingChars="300" w:hanging="719"/>
        <w:rPr>
          <w:rFonts w:asciiTheme="majorEastAsia" w:eastAsiaTheme="majorEastAsia" w:hAnsiTheme="majorEastAsia"/>
        </w:rPr>
      </w:pPr>
      <w:r w:rsidRPr="00A64942">
        <w:rPr>
          <w:rFonts w:asciiTheme="majorEastAsia" w:eastAsiaTheme="majorEastAsia" w:hAnsiTheme="majorEastAsia"/>
        </w:rPr>
        <w:t xml:space="preserve">9.　</w:t>
      </w:r>
      <w:r w:rsidRPr="00A64942">
        <w:rPr>
          <w:rFonts w:asciiTheme="majorEastAsia" w:eastAsiaTheme="majorEastAsia" w:hAnsiTheme="majorEastAsia" w:hint="eastAsia"/>
        </w:rPr>
        <w:t>コロナ禍を踏まえた労働条件の再点検</w:t>
      </w:r>
    </w:p>
    <w:p w14:paraId="153BF932" w14:textId="77777777" w:rsidR="00A64942" w:rsidRPr="00A64942" w:rsidRDefault="00A64942" w:rsidP="00A64942">
      <w:pPr>
        <w:ind w:leftChars="105" w:left="717" w:hangingChars="194" w:hanging="465"/>
        <w:rPr>
          <w:rFonts w:asciiTheme="minorEastAsia" w:eastAsiaTheme="minorEastAsia" w:hAnsiTheme="minorEastAsia"/>
        </w:rPr>
      </w:pPr>
      <w:r w:rsidRPr="00A64942">
        <w:rPr>
          <w:rFonts w:asciiTheme="minorEastAsia" w:eastAsiaTheme="minorEastAsia" w:hAnsiTheme="minorEastAsia" w:hint="eastAsia"/>
        </w:rPr>
        <w:lastRenderedPageBreak/>
        <w:t>(１)　業務内容や勤務場所、勤務方法の変更にあたっては、事前に交渉、協議を行った上で、職員の希望を尊重（前提と）して導入をすること。とくに在宅勤務等を行う場合、以下の点に留意をすること。</w:t>
      </w:r>
    </w:p>
    <w:p w14:paraId="38D3AF55" w14:textId="77777777" w:rsidR="00A64942" w:rsidRPr="00A64942" w:rsidRDefault="00A64942" w:rsidP="00A64942">
      <w:pPr>
        <w:ind w:leftChars="303" w:left="956" w:hangingChars="96" w:hanging="230"/>
        <w:rPr>
          <w:rFonts w:asciiTheme="minorEastAsia" w:eastAsiaTheme="minorEastAsia" w:hAnsiTheme="minorEastAsia"/>
        </w:rPr>
      </w:pPr>
      <w:r w:rsidRPr="00A64942">
        <w:rPr>
          <w:rFonts w:asciiTheme="minorEastAsia" w:eastAsiaTheme="minorEastAsia" w:hAnsiTheme="minorEastAsia" w:hint="eastAsia"/>
        </w:rPr>
        <w:t>①　使用者はＰＣの使用時間の客観的な把握等により労働時間を適切に管理すること。</w:t>
      </w:r>
    </w:p>
    <w:p w14:paraId="2BFA2440" w14:textId="77777777" w:rsidR="00A64942" w:rsidRPr="00A64942" w:rsidRDefault="00A64942" w:rsidP="00A64942">
      <w:pPr>
        <w:ind w:leftChars="303" w:left="956" w:hangingChars="96" w:hanging="230"/>
        <w:rPr>
          <w:rFonts w:asciiTheme="minorEastAsia" w:eastAsiaTheme="minorEastAsia" w:hAnsiTheme="minorEastAsia"/>
        </w:rPr>
      </w:pPr>
      <w:r w:rsidRPr="00A64942">
        <w:rPr>
          <w:rFonts w:asciiTheme="minorEastAsia" w:eastAsiaTheme="minorEastAsia" w:hAnsiTheme="minorEastAsia" w:hint="eastAsia"/>
        </w:rPr>
        <w:t>②　時間外・休日・深夜労働は原則的に行わないこと。</w:t>
      </w:r>
    </w:p>
    <w:p w14:paraId="364D72F5" w14:textId="77777777" w:rsidR="00A64942" w:rsidRPr="00A64942" w:rsidRDefault="00A64942" w:rsidP="00A64942">
      <w:pPr>
        <w:ind w:leftChars="309" w:left="957" w:hangingChars="90" w:hanging="216"/>
        <w:rPr>
          <w:rFonts w:asciiTheme="minorEastAsia" w:eastAsiaTheme="minorEastAsia" w:hAnsiTheme="minorEastAsia"/>
        </w:rPr>
      </w:pPr>
      <w:r w:rsidRPr="00A64942">
        <w:rPr>
          <w:rFonts w:asciiTheme="minorEastAsia" w:eastAsiaTheme="minorEastAsia" w:hAnsiTheme="minorEastAsia" w:hint="eastAsia"/>
        </w:rPr>
        <w:t>③　所定労働時間を超える労働については割増賃金を支給すること。</w:t>
      </w:r>
    </w:p>
    <w:p w14:paraId="543FF453" w14:textId="77777777" w:rsidR="00A64942" w:rsidRPr="00A64942" w:rsidRDefault="00A64942" w:rsidP="00A64942">
      <w:pPr>
        <w:ind w:leftChars="309" w:left="957" w:hangingChars="90" w:hanging="216"/>
        <w:rPr>
          <w:rFonts w:asciiTheme="minorEastAsia" w:eastAsiaTheme="minorEastAsia" w:hAnsiTheme="minorEastAsia"/>
        </w:rPr>
      </w:pPr>
      <w:r w:rsidRPr="00A64942">
        <w:rPr>
          <w:rFonts w:asciiTheme="minorEastAsia" w:eastAsiaTheme="minorEastAsia" w:hAnsiTheme="minorEastAsia" w:hint="eastAsia"/>
        </w:rPr>
        <w:t>④　在宅勤務等で必要とされる備品については使用者の負担として確保すること。</w:t>
      </w:r>
    </w:p>
    <w:p w14:paraId="348CED65" w14:textId="77777777" w:rsidR="00A64942" w:rsidRPr="00A64942" w:rsidRDefault="00A64942" w:rsidP="00A64942">
      <w:pPr>
        <w:ind w:leftChars="309" w:left="957" w:hangingChars="90" w:hanging="216"/>
        <w:rPr>
          <w:rFonts w:asciiTheme="minorEastAsia" w:eastAsiaTheme="minorEastAsia" w:hAnsiTheme="minorEastAsia"/>
        </w:rPr>
      </w:pPr>
      <w:r w:rsidRPr="00A64942">
        <w:rPr>
          <w:rFonts w:asciiTheme="minorEastAsia" w:eastAsiaTheme="minorEastAsia" w:hAnsiTheme="minorEastAsia" w:hint="eastAsia"/>
        </w:rPr>
        <w:t>⑤　勤務状況が見えにくいことをもって成果主義型の人事評価、不当な人事評価を行わないこと。</w:t>
      </w:r>
    </w:p>
    <w:p w14:paraId="1D7BFBFB" w14:textId="77777777" w:rsidR="00A64942" w:rsidRPr="00A64942" w:rsidRDefault="00A64942" w:rsidP="00A64942">
      <w:pPr>
        <w:ind w:leftChars="303" w:left="987" w:hangingChars="109" w:hanging="261"/>
        <w:rPr>
          <w:rFonts w:asciiTheme="minorEastAsia" w:eastAsiaTheme="minorEastAsia" w:hAnsiTheme="minorEastAsia"/>
        </w:rPr>
      </w:pPr>
      <w:r w:rsidRPr="00A64942">
        <w:rPr>
          <w:rFonts w:asciiTheme="minorEastAsia" w:eastAsiaTheme="minorEastAsia" w:hAnsiTheme="minorEastAsia" w:hint="eastAsia"/>
        </w:rPr>
        <w:t>⑥　情報セキュリティ対策について規程等の整備を行うこと。</w:t>
      </w:r>
    </w:p>
    <w:p w14:paraId="6CD3CFF0" w14:textId="36963D20" w:rsidR="00A64942" w:rsidRPr="00A64942" w:rsidRDefault="00A64942" w:rsidP="00487ADE">
      <w:pPr>
        <w:ind w:leftChars="100" w:left="717" w:hangingChars="199" w:hanging="477"/>
        <w:rPr>
          <w:rFonts w:asciiTheme="minorEastAsia" w:eastAsiaTheme="minorEastAsia" w:hAnsiTheme="minorEastAsia"/>
        </w:rPr>
      </w:pPr>
      <w:r w:rsidRPr="00A64942">
        <w:rPr>
          <w:rFonts w:asciiTheme="minorEastAsia" w:eastAsiaTheme="minorEastAsia" w:hAnsiTheme="minorEastAsia" w:hint="eastAsia"/>
        </w:rPr>
        <w:t>(２)　コロナ業務等</w:t>
      </w:r>
      <w:r w:rsidRPr="00A64942">
        <w:rPr>
          <w:rFonts w:asciiTheme="minorEastAsia" w:eastAsiaTheme="minorEastAsia" w:hAnsiTheme="minorEastAsia"/>
        </w:rPr>
        <w:t>に関連する長時間労働の状況を点検するとと</w:t>
      </w:r>
      <w:r w:rsidRPr="00A64942">
        <w:rPr>
          <w:rFonts w:asciiTheme="minorEastAsia" w:eastAsiaTheme="minorEastAsia" w:hAnsiTheme="minorEastAsia" w:hint="eastAsia"/>
        </w:rPr>
        <w:t>もに、その結果を踏まえ体制を見直し、人員確保など必要な対応をはかること。</w:t>
      </w:r>
    </w:p>
    <w:p w14:paraId="14DD121E" w14:textId="77777777" w:rsidR="00A64942" w:rsidRPr="00A64942" w:rsidRDefault="00A64942" w:rsidP="00A64942">
      <w:pPr>
        <w:spacing w:line="180" w:lineRule="exact"/>
        <w:ind w:left="719" w:hangingChars="300" w:hanging="719"/>
        <w:rPr>
          <w:rFonts w:asciiTheme="minorEastAsia" w:eastAsiaTheme="minorEastAsia" w:hAnsiTheme="minorEastAsia"/>
        </w:rPr>
      </w:pPr>
    </w:p>
    <w:tbl>
      <w:tblPr>
        <w:tblW w:w="9120"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40" w:type="dxa"/>
          <w:right w:w="240" w:type="dxa"/>
        </w:tblCellMar>
        <w:tblLook w:val="04A0" w:firstRow="1" w:lastRow="0" w:firstColumn="1" w:lastColumn="0" w:noHBand="0" w:noVBand="1"/>
      </w:tblPr>
      <w:tblGrid>
        <w:gridCol w:w="9120"/>
      </w:tblGrid>
      <w:tr w:rsidR="00A64942" w:rsidRPr="00A64942" w14:paraId="034784B0" w14:textId="77777777" w:rsidTr="004C27E1">
        <w:tc>
          <w:tcPr>
            <w:tcW w:w="9120" w:type="dxa"/>
            <w:tcBorders>
              <w:bottom w:val="nil"/>
            </w:tcBorders>
          </w:tcPr>
          <w:p w14:paraId="000CB9FB" w14:textId="77777777" w:rsidR="00A64942" w:rsidRPr="00A64942" w:rsidRDefault="00A64942" w:rsidP="00A64942">
            <w:pPr>
              <w:spacing w:line="200" w:lineRule="exact"/>
              <w:ind w:left="719" w:hangingChars="300" w:hanging="719"/>
              <w:rPr>
                <w:rFonts w:asciiTheme="minorEastAsia" w:eastAsiaTheme="minorEastAsia" w:hAnsiTheme="minorEastAsia"/>
              </w:rPr>
            </w:pPr>
          </w:p>
        </w:tc>
      </w:tr>
      <w:tr w:rsidR="00A64942" w:rsidRPr="00A64942" w14:paraId="345BDF22" w14:textId="77777777" w:rsidTr="004C27E1">
        <w:tc>
          <w:tcPr>
            <w:tcW w:w="9120" w:type="dxa"/>
            <w:tcBorders>
              <w:top w:val="nil"/>
              <w:bottom w:val="nil"/>
            </w:tcBorders>
          </w:tcPr>
          <w:p w14:paraId="69BA17BF" w14:textId="77777777" w:rsidR="00A64942" w:rsidRPr="00A64942" w:rsidRDefault="00A64942" w:rsidP="00A64942">
            <w:pPr>
              <w:spacing w:line="320" w:lineRule="exact"/>
              <w:ind w:left="240" w:hanging="240"/>
              <w:rPr>
                <w:rFonts w:asciiTheme="minorEastAsia" w:eastAsiaTheme="minorEastAsia" w:hAnsiTheme="minorEastAsia"/>
                <w:sz w:val="21"/>
                <w:szCs w:val="21"/>
              </w:rPr>
            </w:pPr>
            <w:r w:rsidRPr="00CC7B3C">
              <w:rPr>
                <w:rFonts w:asciiTheme="minorEastAsia" w:eastAsiaTheme="minorEastAsia" w:hAnsiTheme="minorEastAsia" w:hint="eastAsia"/>
                <w:sz w:val="21"/>
                <w:szCs w:val="21"/>
              </w:rPr>
              <w:t>●　2023年５月８日より新型コロナウイルス感染症について、感染症の予防及び感染症の患者に対する医療に関する法律上の位置づけが、「２類」相当から「５類」に変更され、この間の防疫等作業手当及び特別休暇に関する特例措置が廃止されました。しかし、今なお新型コロナウイルス感染症が終息していない現状において通常と異なる対応が継続する場合には、従前と同様の取扱いをするよう求めます。</w:t>
            </w:r>
          </w:p>
          <w:p w14:paraId="232DF0A5" w14:textId="77777777" w:rsidR="00A64942" w:rsidRPr="00A64942" w:rsidRDefault="00A64942" w:rsidP="00A64942">
            <w:pPr>
              <w:spacing w:line="320" w:lineRule="exact"/>
              <w:ind w:left="240" w:hanging="240"/>
              <w:rPr>
                <w:rFonts w:asciiTheme="minorEastAsia" w:eastAsiaTheme="minorEastAsia" w:hAnsiTheme="minorEastAsia"/>
                <w:sz w:val="21"/>
                <w:szCs w:val="21"/>
              </w:rPr>
            </w:pPr>
            <w:r w:rsidRPr="00A64942">
              <w:rPr>
                <w:rFonts w:asciiTheme="minorEastAsia" w:eastAsiaTheme="minorEastAsia" w:hAnsiTheme="minorEastAsia" w:hint="eastAsia"/>
                <w:sz w:val="21"/>
                <w:szCs w:val="21"/>
              </w:rPr>
              <w:t>●　在宅勤務においては、仕事と私生活が場所的に混在することから、プライバシーの侵害となることのないよう適切な配慮を必要とするとともに、長時間労働を招きやすいことなども指摘されていることから、適切な勤務時間管理を行う必要があります。</w:t>
            </w:r>
          </w:p>
          <w:p w14:paraId="3475ADAD" w14:textId="77777777" w:rsidR="00A64942" w:rsidRPr="00A64942" w:rsidRDefault="00A64942" w:rsidP="00A64942">
            <w:pPr>
              <w:spacing w:line="320" w:lineRule="exact"/>
              <w:ind w:left="240" w:firstLine="216"/>
              <w:rPr>
                <w:rFonts w:asciiTheme="minorEastAsia" w:eastAsiaTheme="minorEastAsia" w:hAnsiTheme="minorEastAsia"/>
                <w:sz w:val="21"/>
                <w:szCs w:val="21"/>
              </w:rPr>
            </w:pPr>
            <w:r w:rsidRPr="00A64942">
              <w:rPr>
                <w:rFonts w:asciiTheme="minorEastAsia" w:eastAsiaTheme="minorEastAsia" w:hAnsiTheme="minorEastAsia" w:hint="eastAsia"/>
                <w:sz w:val="21"/>
                <w:szCs w:val="21"/>
              </w:rPr>
              <w:t>在宅勤務においても、事業場内で勤務する場合と同様に、労働基準法、労働安全衛生法などの労働基準関係法令は適用されます。</w:t>
            </w:r>
          </w:p>
          <w:p w14:paraId="2194A77B" w14:textId="77777777" w:rsidR="00A64942" w:rsidRPr="00A64942" w:rsidRDefault="00A64942" w:rsidP="00A64942">
            <w:pPr>
              <w:spacing w:line="320" w:lineRule="exact"/>
              <w:ind w:left="240" w:firstLine="174"/>
              <w:rPr>
                <w:rFonts w:asciiTheme="minorEastAsia" w:eastAsiaTheme="minorEastAsia" w:hAnsiTheme="minorEastAsia"/>
                <w:sz w:val="21"/>
                <w:szCs w:val="21"/>
              </w:rPr>
            </w:pPr>
            <w:r w:rsidRPr="00A64942">
              <w:rPr>
                <w:rFonts w:asciiTheme="minorEastAsia" w:eastAsiaTheme="minorEastAsia" w:hAnsiTheme="minorEastAsia" w:hint="eastAsia"/>
                <w:sz w:val="21"/>
                <w:szCs w:val="21"/>
              </w:rPr>
              <w:t>そのため、使用者は原則として、労働時間を適切に管理する責務を有しており、労働時間を適正に把握する方法としては、「労働時間の適正な把握のために使用者が講ずべき措置に関するガイドライン（厚生労働省）」に基づき、パソコンの使用時間の記録等の客観的な記録によることが必要と考えられます。</w:t>
            </w:r>
          </w:p>
          <w:p w14:paraId="5EE9E728" w14:textId="77777777" w:rsidR="00A64942" w:rsidRPr="00A64942" w:rsidRDefault="00A64942" w:rsidP="00A64942">
            <w:pPr>
              <w:spacing w:line="320" w:lineRule="exact"/>
              <w:ind w:left="240" w:firstLine="174"/>
              <w:rPr>
                <w:rFonts w:asciiTheme="minorEastAsia" w:eastAsiaTheme="minorEastAsia" w:hAnsiTheme="minorEastAsia"/>
                <w:sz w:val="21"/>
                <w:szCs w:val="21"/>
              </w:rPr>
            </w:pPr>
            <w:r w:rsidRPr="00A64942">
              <w:rPr>
                <w:rFonts w:asciiTheme="minorEastAsia" w:eastAsiaTheme="minorEastAsia" w:hAnsiTheme="minorEastAsia" w:hint="eastAsia"/>
                <w:sz w:val="21"/>
                <w:szCs w:val="21"/>
              </w:rPr>
              <w:t>ただし、</w:t>
            </w:r>
          </w:p>
          <w:p w14:paraId="4E55E2B1" w14:textId="77777777" w:rsidR="00A64942" w:rsidRPr="00A64942" w:rsidRDefault="00A64942" w:rsidP="00A64942">
            <w:pPr>
              <w:spacing w:line="320" w:lineRule="exact"/>
              <w:ind w:leftChars="85" w:left="418" w:hangingChars="102" w:hanging="214"/>
              <w:rPr>
                <w:rFonts w:asciiTheme="minorEastAsia" w:eastAsiaTheme="minorEastAsia" w:hAnsiTheme="minorEastAsia"/>
                <w:sz w:val="21"/>
                <w:szCs w:val="21"/>
              </w:rPr>
            </w:pPr>
            <w:r w:rsidRPr="00A64942">
              <w:rPr>
                <w:rFonts w:asciiTheme="minorEastAsia" w:eastAsiaTheme="minorEastAsia" w:hAnsiTheme="minorEastAsia" w:hint="eastAsia"/>
                <w:sz w:val="21"/>
                <w:szCs w:val="21"/>
              </w:rPr>
              <w:t>①　情報通信機器が、使用者の指示により常時通信可能な状態におくこととされていないこと。具体的には情報通信機器を通じた使用者の指示に即応する義務がない状態であること。</w:t>
            </w:r>
          </w:p>
          <w:p w14:paraId="4FE66F20" w14:textId="77777777" w:rsidR="00A64942" w:rsidRPr="00A64942" w:rsidRDefault="00A64942" w:rsidP="00A64942">
            <w:pPr>
              <w:spacing w:line="320" w:lineRule="exact"/>
              <w:ind w:left="240" w:hanging="36"/>
              <w:rPr>
                <w:rFonts w:asciiTheme="minorEastAsia" w:eastAsiaTheme="minorEastAsia" w:hAnsiTheme="minorEastAsia"/>
                <w:sz w:val="21"/>
                <w:szCs w:val="21"/>
              </w:rPr>
            </w:pPr>
            <w:r w:rsidRPr="00A64942">
              <w:rPr>
                <w:rFonts w:asciiTheme="minorEastAsia" w:eastAsiaTheme="minorEastAsia" w:hAnsiTheme="minorEastAsia" w:hint="eastAsia"/>
                <w:sz w:val="21"/>
                <w:szCs w:val="21"/>
              </w:rPr>
              <w:t>②　随時使用者の具体的な指示に基づいて業務を行っていないこと。</w:t>
            </w:r>
          </w:p>
          <w:p w14:paraId="5641FBC3" w14:textId="77777777" w:rsidR="00A64942" w:rsidRPr="00A64942" w:rsidRDefault="00A64942" w:rsidP="00A64942">
            <w:pPr>
              <w:spacing w:line="320" w:lineRule="exact"/>
              <w:ind w:leftChars="87" w:left="208" w:firstLineChars="110" w:firstLine="231"/>
              <w:rPr>
                <w:rFonts w:asciiTheme="minorEastAsia" w:eastAsiaTheme="minorEastAsia" w:hAnsiTheme="minorEastAsia"/>
                <w:sz w:val="21"/>
                <w:szCs w:val="21"/>
              </w:rPr>
            </w:pPr>
            <w:r w:rsidRPr="00A64942">
              <w:rPr>
                <w:rFonts w:asciiTheme="minorEastAsia" w:eastAsiaTheme="minorEastAsia" w:hAnsiTheme="minorEastAsia" w:hint="eastAsia"/>
                <w:sz w:val="21"/>
                <w:szCs w:val="21"/>
              </w:rPr>
              <w:t>以上の要件を満たす場合は、使用者の具体的な指揮監督が及ばず、労働時間を算定することが困難とされ、「事業場外みなし労働時間制」を適用することも可能とされています。</w:t>
            </w:r>
          </w:p>
          <w:p w14:paraId="3C643936" w14:textId="77777777" w:rsidR="00A64942" w:rsidRPr="00A64942" w:rsidRDefault="00A64942" w:rsidP="00A64942">
            <w:pPr>
              <w:spacing w:line="320" w:lineRule="exact"/>
              <w:ind w:leftChars="87" w:left="208" w:firstLineChars="97" w:firstLine="203"/>
              <w:rPr>
                <w:rFonts w:asciiTheme="minorEastAsia" w:eastAsiaTheme="minorEastAsia" w:hAnsiTheme="minorEastAsia"/>
                <w:sz w:val="21"/>
                <w:szCs w:val="21"/>
              </w:rPr>
            </w:pPr>
            <w:r w:rsidRPr="00A64942">
              <w:rPr>
                <w:rFonts w:asciiTheme="minorEastAsia" w:eastAsiaTheme="minorEastAsia" w:hAnsiTheme="minorEastAsia" w:hint="eastAsia"/>
                <w:sz w:val="21"/>
                <w:szCs w:val="21"/>
              </w:rPr>
              <w:t>この場合においても、所定労働時間以外の勤務にあたっては、事前命令を徹底することとし、所定労働時間以外の勤務に対しては、時間外勤務手当の支給をするなど、労使交渉により予め具体的に定めておく必要があります。</w:t>
            </w:r>
          </w:p>
          <w:p w14:paraId="6BF3B07F" w14:textId="77777777" w:rsidR="00A64942" w:rsidRPr="00A64942" w:rsidRDefault="00A64942" w:rsidP="00A64942">
            <w:pPr>
              <w:spacing w:line="320" w:lineRule="exact"/>
              <w:ind w:left="240" w:hanging="240"/>
              <w:rPr>
                <w:rFonts w:asciiTheme="minorEastAsia" w:eastAsiaTheme="minorEastAsia" w:hAnsiTheme="minorEastAsia"/>
                <w:sz w:val="21"/>
                <w:szCs w:val="21"/>
              </w:rPr>
            </w:pPr>
            <w:r w:rsidRPr="00A64942">
              <w:rPr>
                <w:rFonts w:asciiTheme="minorEastAsia" w:eastAsiaTheme="minorEastAsia" w:hAnsiTheme="minorEastAsia" w:hint="eastAsia"/>
                <w:sz w:val="21"/>
                <w:szCs w:val="21"/>
              </w:rPr>
              <w:t>●　在宅勤務等における備品についてはＰＣ、</w:t>
            </w:r>
            <w:proofErr w:type="spellStart"/>
            <w:r w:rsidRPr="00A64942">
              <w:rPr>
                <w:rFonts w:asciiTheme="minorEastAsia" w:eastAsiaTheme="minorEastAsia" w:hAnsiTheme="minorEastAsia" w:hint="eastAsia"/>
                <w:sz w:val="21"/>
                <w:szCs w:val="21"/>
              </w:rPr>
              <w:t>wifi</w:t>
            </w:r>
            <w:proofErr w:type="spellEnd"/>
            <w:r w:rsidRPr="00A64942">
              <w:rPr>
                <w:rFonts w:asciiTheme="minorEastAsia" w:eastAsiaTheme="minorEastAsia" w:hAnsiTheme="minorEastAsia" w:hint="eastAsia"/>
                <w:sz w:val="21"/>
                <w:szCs w:val="21"/>
              </w:rPr>
              <w:t>等が最低限必要と考えられます。</w:t>
            </w:r>
          </w:p>
          <w:p w14:paraId="2D2D0D16" w14:textId="29C6F9F8" w:rsidR="00A64942" w:rsidRPr="00487ADE" w:rsidRDefault="00A64942" w:rsidP="00A64942">
            <w:pPr>
              <w:spacing w:line="320" w:lineRule="exact"/>
              <w:ind w:left="240" w:hanging="240"/>
              <w:rPr>
                <w:rFonts w:asciiTheme="minorEastAsia" w:eastAsiaTheme="minorEastAsia" w:hAnsiTheme="minorEastAsia"/>
                <w:sz w:val="21"/>
                <w:szCs w:val="21"/>
              </w:rPr>
            </w:pPr>
            <w:r w:rsidRPr="00A64942">
              <w:rPr>
                <w:rFonts w:asciiTheme="minorEastAsia" w:eastAsiaTheme="minorEastAsia" w:hAnsiTheme="minorEastAsia" w:hint="eastAsia"/>
                <w:sz w:val="21"/>
                <w:szCs w:val="21"/>
              </w:rPr>
              <w:t>●　セキュリティ対策については、ウイルス対策ソフトやログイン時のワンタイムパスワー</w:t>
            </w:r>
            <w:r w:rsidRPr="00A64942">
              <w:rPr>
                <w:rFonts w:asciiTheme="minorEastAsia" w:eastAsiaTheme="minorEastAsia" w:hAnsiTheme="minorEastAsia" w:hint="eastAsia"/>
                <w:sz w:val="21"/>
                <w:szCs w:val="21"/>
              </w:rPr>
              <w:lastRenderedPageBreak/>
              <w:t>ドの導入、ＯＳのアップデートといったハード面と、利用端末の管理方法や庁内ネットワークへのアクセス方法、情報漏洩等緊急時の対応体制の整備といったソフト面の双方から講じることが必要です。</w:t>
            </w:r>
          </w:p>
        </w:tc>
      </w:tr>
      <w:tr w:rsidR="00A64942" w:rsidRPr="00A64942" w14:paraId="687E6AAC" w14:textId="77777777" w:rsidTr="004C27E1">
        <w:tc>
          <w:tcPr>
            <w:tcW w:w="9120" w:type="dxa"/>
            <w:tcBorders>
              <w:top w:val="nil"/>
            </w:tcBorders>
          </w:tcPr>
          <w:p w14:paraId="438BE289" w14:textId="77777777" w:rsidR="00A64942" w:rsidRPr="00A64942" w:rsidRDefault="00A64942" w:rsidP="00A64942">
            <w:pPr>
              <w:spacing w:line="200" w:lineRule="exact"/>
              <w:ind w:left="719" w:hangingChars="300" w:hanging="719"/>
              <w:rPr>
                <w:rFonts w:asciiTheme="minorEastAsia" w:eastAsiaTheme="minorEastAsia" w:hAnsiTheme="minorEastAsia"/>
              </w:rPr>
            </w:pPr>
          </w:p>
        </w:tc>
      </w:tr>
    </w:tbl>
    <w:p w14:paraId="54CF3E92" w14:textId="77777777" w:rsidR="00A64942" w:rsidRPr="00A64942" w:rsidRDefault="00A64942" w:rsidP="00A64942">
      <w:pPr>
        <w:spacing w:line="100" w:lineRule="exact"/>
        <w:rPr>
          <w:rFonts w:asciiTheme="majorEastAsia" w:eastAsiaTheme="majorEastAsia" w:hAnsiTheme="majorEastAsia"/>
        </w:rPr>
      </w:pPr>
    </w:p>
    <w:p w14:paraId="2DA04B12" w14:textId="77777777" w:rsidR="00A64942" w:rsidRPr="00A64942" w:rsidRDefault="00A64942" w:rsidP="00A64942">
      <w:pPr>
        <w:rPr>
          <w:rFonts w:asciiTheme="majorEastAsia" w:eastAsiaTheme="majorEastAsia" w:hAnsiTheme="majorEastAsia"/>
        </w:rPr>
      </w:pPr>
    </w:p>
    <w:p w14:paraId="796CB7D2" w14:textId="77777777" w:rsidR="00A64942" w:rsidRPr="00A64942" w:rsidRDefault="00A64942" w:rsidP="00A64942">
      <w:pPr>
        <w:rPr>
          <w:rFonts w:asciiTheme="majorEastAsia" w:eastAsiaTheme="majorEastAsia" w:hAnsiTheme="majorEastAsia"/>
        </w:rPr>
      </w:pPr>
      <w:r w:rsidRPr="00A64942">
        <w:rPr>
          <w:rFonts w:asciiTheme="majorEastAsia" w:eastAsiaTheme="majorEastAsia" w:hAnsiTheme="majorEastAsia" w:hint="eastAsia"/>
        </w:rPr>
        <w:t>10．ＬＧＢＴＱ＋をはじめとした職員の多様性を尊重した労働条件の整備</w:t>
      </w:r>
    </w:p>
    <w:p w14:paraId="5AD4DBAA" w14:textId="77777777" w:rsidR="00A64942" w:rsidRPr="00A64942" w:rsidRDefault="00A64942" w:rsidP="00A64942">
      <w:pPr>
        <w:ind w:left="475" w:hangingChars="198" w:hanging="475"/>
        <w:rPr>
          <w:rFonts w:asciiTheme="minorEastAsia" w:eastAsiaTheme="minorEastAsia" w:hAnsiTheme="minorEastAsia"/>
        </w:rPr>
      </w:pPr>
      <w:r w:rsidRPr="00A64942">
        <w:rPr>
          <w:rFonts w:asciiTheme="minorEastAsia" w:eastAsiaTheme="minorEastAsia" w:hAnsiTheme="minorEastAsia"/>
        </w:rPr>
        <w:t>(</w:t>
      </w:r>
      <w:r w:rsidRPr="00A64942">
        <w:rPr>
          <w:rFonts w:asciiTheme="minorEastAsia" w:eastAsiaTheme="minorEastAsia" w:hAnsiTheme="minorEastAsia" w:hint="eastAsia"/>
        </w:rPr>
        <w:t>１</w:t>
      </w:r>
      <w:r w:rsidRPr="00A64942">
        <w:rPr>
          <w:rFonts w:asciiTheme="minorEastAsia" w:eastAsiaTheme="minorEastAsia" w:hAnsiTheme="minorEastAsia"/>
        </w:rPr>
        <w:t>)</w:t>
      </w:r>
      <w:r w:rsidRPr="00A64942">
        <w:rPr>
          <w:rFonts w:asciiTheme="minorEastAsia" w:eastAsiaTheme="minorEastAsia" w:hAnsiTheme="minorEastAsia" w:hint="eastAsia"/>
        </w:rPr>
        <w:t xml:space="preserve">　各種休暇制度、手当支給において、パートナーシップ制度に基づく関係を前提とした制度または「事実婚と同等」とする制度とすること。</w:t>
      </w:r>
    </w:p>
    <w:p w14:paraId="32FBE3A6" w14:textId="77777777" w:rsidR="00A64942" w:rsidRPr="00A64942" w:rsidRDefault="00A64942" w:rsidP="00A64942">
      <w:pPr>
        <w:spacing w:line="200" w:lineRule="exact"/>
        <w:ind w:left="707" w:hangingChars="295" w:hanging="707"/>
        <w:rPr>
          <w:rFonts w:asciiTheme="minorEastAsia" w:eastAsiaTheme="minorEastAsia" w:hAnsiTheme="minorEastAsia"/>
        </w:rPr>
      </w:pPr>
    </w:p>
    <w:tbl>
      <w:tblPr>
        <w:tblStyle w:val="7"/>
        <w:tblW w:w="0" w:type="auto"/>
        <w:tblInd w:w="421" w:type="dxa"/>
        <w:tblCellMar>
          <w:left w:w="240" w:type="dxa"/>
          <w:right w:w="240" w:type="dxa"/>
        </w:tblCellMar>
        <w:tblLook w:val="04A0" w:firstRow="1" w:lastRow="0" w:firstColumn="1" w:lastColumn="0" w:noHBand="0" w:noVBand="1"/>
      </w:tblPr>
      <w:tblGrid>
        <w:gridCol w:w="9169"/>
      </w:tblGrid>
      <w:tr w:rsidR="00A64942" w:rsidRPr="00A64942" w14:paraId="68E53678" w14:textId="77777777" w:rsidTr="004C27E1">
        <w:tc>
          <w:tcPr>
            <w:tcW w:w="9169" w:type="dxa"/>
            <w:tcBorders>
              <w:bottom w:val="nil"/>
            </w:tcBorders>
          </w:tcPr>
          <w:p w14:paraId="04591773" w14:textId="77777777" w:rsidR="00A64942" w:rsidRPr="00A64942" w:rsidRDefault="00A64942" w:rsidP="00A64942">
            <w:pPr>
              <w:spacing w:line="200" w:lineRule="exact"/>
              <w:ind w:left="455" w:hangingChars="217" w:hanging="455"/>
              <w:rPr>
                <w:rFonts w:asciiTheme="minorEastAsia" w:eastAsiaTheme="minorEastAsia" w:hAnsiTheme="minorEastAsia"/>
                <w:sz w:val="21"/>
                <w:szCs w:val="21"/>
              </w:rPr>
            </w:pPr>
          </w:p>
        </w:tc>
      </w:tr>
      <w:tr w:rsidR="00A64942" w:rsidRPr="00A64942" w14:paraId="6C8FA3C6" w14:textId="77777777" w:rsidTr="004C27E1">
        <w:tc>
          <w:tcPr>
            <w:tcW w:w="9169" w:type="dxa"/>
            <w:tcBorders>
              <w:top w:val="nil"/>
              <w:bottom w:val="nil"/>
            </w:tcBorders>
          </w:tcPr>
          <w:p w14:paraId="3C67936D" w14:textId="77777777" w:rsidR="00A64942" w:rsidRPr="00A64942" w:rsidRDefault="00A64942" w:rsidP="00A64942">
            <w:pPr>
              <w:ind w:left="455" w:hangingChars="217" w:hanging="455"/>
              <w:rPr>
                <w:rFonts w:asciiTheme="minorEastAsia" w:eastAsiaTheme="minorEastAsia" w:hAnsiTheme="minorEastAsia"/>
                <w:sz w:val="21"/>
                <w:szCs w:val="21"/>
              </w:rPr>
            </w:pPr>
            <w:r w:rsidRPr="00A64942">
              <w:rPr>
                <w:rFonts w:asciiTheme="minorEastAsia" w:eastAsiaTheme="minorEastAsia" w:hAnsiTheme="minorEastAsia" w:hint="eastAsia"/>
                <w:sz w:val="21"/>
                <w:szCs w:val="21"/>
              </w:rPr>
              <w:t xml:space="preserve">　●　この間、労働組合からの要求や自治体の判断によって、一部の自治体で休暇制度において、パートナーシップ制度に基づく関係を前提とした制度や「事実婚と同等」とする制度が整備されています。さらに、扶養手当など賃金に関わることについても実施する自治体が現れており、少しずつですが平等の権利確保に近づきつつあります。詳細については、自治研作業委員会「ＬＧＢＴＱ＋</w:t>
            </w:r>
            <w:r w:rsidRPr="00A64942">
              <w:rPr>
                <w:rFonts w:asciiTheme="minorEastAsia" w:eastAsiaTheme="minorEastAsia" w:hAnsiTheme="minorEastAsia"/>
                <w:sz w:val="21"/>
                <w:szCs w:val="21"/>
              </w:rPr>
              <w:t>/ＳＯＧＩ自治体政策」報告書をご参照ください。</w:t>
            </w:r>
          </w:p>
        </w:tc>
      </w:tr>
      <w:tr w:rsidR="00A64942" w:rsidRPr="00A64942" w14:paraId="2F27FB5A" w14:textId="77777777" w:rsidTr="004C27E1">
        <w:tc>
          <w:tcPr>
            <w:tcW w:w="9169" w:type="dxa"/>
            <w:tcBorders>
              <w:top w:val="nil"/>
            </w:tcBorders>
          </w:tcPr>
          <w:p w14:paraId="5D8AC156" w14:textId="77777777" w:rsidR="00A64942" w:rsidRPr="00A64942" w:rsidRDefault="00A64942" w:rsidP="00A64942">
            <w:pPr>
              <w:spacing w:line="200" w:lineRule="exact"/>
              <w:ind w:left="455" w:hangingChars="217" w:hanging="455"/>
              <w:rPr>
                <w:rFonts w:asciiTheme="minorEastAsia" w:eastAsiaTheme="minorEastAsia" w:hAnsiTheme="minorEastAsia"/>
                <w:sz w:val="21"/>
                <w:szCs w:val="21"/>
              </w:rPr>
            </w:pPr>
          </w:p>
        </w:tc>
      </w:tr>
    </w:tbl>
    <w:p w14:paraId="2BE26FE2" w14:textId="77777777" w:rsidR="00A64942" w:rsidRPr="00A64942" w:rsidRDefault="00A64942" w:rsidP="00A64942">
      <w:pPr>
        <w:spacing w:line="300" w:lineRule="exact"/>
        <w:rPr>
          <w:rFonts w:asciiTheme="majorEastAsia" w:eastAsiaTheme="majorEastAsia" w:hAnsiTheme="majorEastAsia"/>
        </w:rPr>
      </w:pPr>
    </w:p>
    <w:p w14:paraId="5FC369DF" w14:textId="77777777" w:rsidR="00A64942" w:rsidRPr="00955D1E" w:rsidRDefault="00A64942" w:rsidP="00A64942">
      <w:pPr>
        <w:rPr>
          <w:rFonts w:asciiTheme="majorEastAsia" w:eastAsiaTheme="majorEastAsia" w:hAnsiTheme="majorEastAsia"/>
        </w:rPr>
      </w:pPr>
      <w:r>
        <w:rPr>
          <w:rFonts w:asciiTheme="majorEastAsia" w:eastAsiaTheme="majorEastAsia" w:hAnsiTheme="majorEastAsia" w:hint="eastAsia"/>
        </w:rPr>
        <w:t>11</w:t>
      </w:r>
      <w:r w:rsidRPr="00955D1E">
        <w:rPr>
          <w:rFonts w:asciiTheme="majorEastAsia" w:eastAsiaTheme="majorEastAsia" w:hAnsiTheme="majorEastAsia"/>
        </w:rPr>
        <w:t xml:space="preserve">. </w:t>
      </w:r>
      <w:r w:rsidRPr="00955D1E">
        <w:rPr>
          <w:rFonts w:asciiTheme="majorEastAsia" w:eastAsiaTheme="majorEastAsia" w:hAnsiTheme="majorEastAsia" w:hint="eastAsia"/>
        </w:rPr>
        <w:t>自治体職場の同一労働同一賃金、安定雇用の実現、働き続けられる環境の整備</w:t>
      </w:r>
    </w:p>
    <w:p w14:paraId="66C171CB" w14:textId="77777777" w:rsidR="00A64942" w:rsidRPr="00955D1E" w:rsidRDefault="00A64942" w:rsidP="00A64942">
      <w:pPr>
        <w:ind w:left="719" w:hangingChars="300" w:hanging="719"/>
        <w:rPr>
          <w:rFonts w:asciiTheme="majorEastAsia" w:eastAsiaTheme="majorEastAsia" w:hAnsiTheme="majorEastAsia"/>
        </w:rPr>
      </w:pPr>
      <w:r w:rsidRPr="00955D1E">
        <w:rPr>
          <w:rFonts w:asciiTheme="majorEastAsia" w:eastAsiaTheme="majorEastAsia" w:hAnsiTheme="majorEastAsia" w:hint="eastAsia"/>
        </w:rPr>
        <w:t>《会計年度任用職員の任用》</w:t>
      </w:r>
    </w:p>
    <w:p w14:paraId="26375429" w14:textId="77777777" w:rsidR="00A64942" w:rsidRPr="00955D1E" w:rsidRDefault="00A64942" w:rsidP="00A64942">
      <w:pPr>
        <w:ind w:leftChars="93" w:left="717" w:hangingChars="206" w:hanging="494"/>
      </w:pPr>
      <w:r w:rsidRPr="00955D1E">
        <w:rPr>
          <w:rFonts w:hint="eastAsia"/>
        </w:rPr>
        <w:t>(</w:t>
      </w:r>
      <w:r>
        <w:rPr>
          <w:rFonts w:hint="eastAsia"/>
        </w:rPr>
        <w:t>１</w:t>
      </w:r>
      <w:r w:rsidRPr="00955D1E">
        <w:rPr>
          <w:rFonts w:hint="eastAsia"/>
        </w:rPr>
        <w:t>)　本来常勤職員が行うべき業務については、常勤職員を配置することとし、その際、現に業務を担う会計年度任用職員の常勤職員への移行を行うこと。</w:t>
      </w:r>
    </w:p>
    <w:p w14:paraId="33A47373" w14:textId="77777777" w:rsidR="00A64942" w:rsidRDefault="00A64942" w:rsidP="00A64942">
      <w:pPr>
        <w:ind w:leftChars="87" w:left="716" w:hangingChars="212" w:hanging="508"/>
      </w:pPr>
      <w:r w:rsidRPr="00955D1E">
        <w:rPr>
          <w:rFonts w:hint="eastAsia"/>
        </w:rPr>
        <w:t>(</w:t>
      </w:r>
      <w:r>
        <w:rPr>
          <w:rFonts w:hint="eastAsia"/>
        </w:rPr>
        <w:t>２</w:t>
      </w:r>
      <w:r w:rsidRPr="00955D1E">
        <w:rPr>
          <w:rFonts w:hint="eastAsia"/>
        </w:rPr>
        <w:t>)　現在自治体で働く会計年度任用職員の雇用を継続すること。</w:t>
      </w:r>
    </w:p>
    <w:p w14:paraId="46EDD25A" w14:textId="77777777" w:rsidR="00A64942" w:rsidRDefault="00A64942" w:rsidP="00A64942">
      <w:pPr>
        <w:ind w:leftChars="299" w:left="717" w:firstLineChars="97" w:firstLine="232"/>
      </w:pPr>
      <w:r>
        <w:t>(</w:t>
      </w:r>
      <w:r>
        <w:rPr>
          <w:rFonts w:hint="eastAsia"/>
        </w:rPr>
        <w:t>公募によらない方法による再度の任用に上限を定めている場合)</w:t>
      </w:r>
    </w:p>
    <w:p w14:paraId="2CAB9CCA" w14:textId="77777777" w:rsidR="00A64942" w:rsidRPr="00DE3D6E" w:rsidRDefault="00A64942" w:rsidP="00A64942">
      <w:pPr>
        <w:ind w:leftChars="299" w:left="717" w:firstLineChars="97" w:firstLine="232"/>
      </w:pPr>
      <w:r>
        <w:rPr>
          <w:rFonts w:hint="eastAsia"/>
        </w:rPr>
        <w:t>再度の任用における上限を撤廃すること。</w:t>
      </w:r>
    </w:p>
    <w:p w14:paraId="4EAABFE8" w14:textId="77777777" w:rsidR="00A64942" w:rsidRPr="00955D1E" w:rsidRDefault="00A64942" w:rsidP="00A64942">
      <w:pPr>
        <w:ind w:leftChars="93" w:left="717" w:hangingChars="206" w:hanging="494"/>
      </w:pPr>
      <w:r w:rsidRPr="00955D1E">
        <w:rPr>
          <w:rFonts w:hint="eastAsia"/>
        </w:rPr>
        <w:t>(３)　会計年度任用職員は、フルタイムでの任用を基本とすること。少なくとも週35時間以上勤務の職員については、フルタイムの会計年度任用職員に切り替えること。</w:t>
      </w:r>
    </w:p>
    <w:p w14:paraId="07910EE9" w14:textId="77777777" w:rsidR="00A64942" w:rsidRPr="00955D1E" w:rsidRDefault="00A64942" w:rsidP="00A64942">
      <w:pPr>
        <w:ind w:leftChars="93" w:left="717" w:hangingChars="206" w:hanging="494"/>
      </w:pPr>
      <w:r w:rsidRPr="00955D1E">
        <w:rPr>
          <w:rFonts w:hint="eastAsia"/>
        </w:rPr>
        <w:t>(４)　会計年度任用職員の新規の任用にあたっては、選考採用（面接・書類選考等）とする</w:t>
      </w:r>
      <w:r>
        <w:rPr>
          <w:rFonts w:hint="eastAsia"/>
        </w:rPr>
        <w:t>こと。</w:t>
      </w:r>
    </w:p>
    <w:p w14:paraId="62F5BC23" w14:textId="77777777" w:rsidR="00A64942" w:rsidRPr="00955D1E" w:rsidRDefault="00A64942" w:rsidP="00A64942">
      <w:pPr>
        <w:spacing w:line="200" w:lineRule="exact"/>
        <w:rPr>
          <w:rFonts w:asciiTheme="minorEastAsia" w:eastAsiaTheme="minorEastAsia" w:hAnsiTheme="minorEastAsia"/>
        </w:rPr>
      </w:pPr>
    </w:p>
    <w:tbl>
      <w:tblPr>
        <w:tblStyle w:val="a3"/>
        <w:tblW w:w="9120" w:type="dxa"/>
        <w:tblInd w:w="480" w:type="dxa"/>
        <w:tblLayout w:type="fixed"/>
        <w:tblCellMar>
          <w:left w:w="240" w:type="dxa"/>
          <w:right w:w="240" w:type="dxa"/>
        </w:tblCellMar>
        <w:tblLook w:val="04A0" w:firstRow="1" w:lastRow="0" w:firstColumn="1" w:lastColumn="0" w:noHBand="0" w:noVBand="1"/>
      </w:tblPr>
      <w:tblGrid>
        <w:gridCol w:w="9120"/>
      </w:tblGrid>
      <w:tr w:rsidR="00A64942" w:rsidRPr="00955D1E" w14:paraId="04491E85" w14:textId="77777777" w:rsidTr="004C27E1">
        <w:tc>
          <w:tcPr>
            <w:tcW w:w="9120" w:type="dxa"/>
            <w:tcBorders>
              <w:bottom w:val="nil"/>
            </w:tcBorders>
          </w:tcPr>
          <w:p w14:paraId="083F6D19" w14:textId="77777777" w:rsidR="00A64942" w:rsidRPr="00955D1E" w:rsidRDefault="00A64942" w:rsidP="004C27E1">
            <w:pPr>
              <w:spacing w:line="180" w:lineRule="exact"/>
              <w:rPr>
                <w:rFonts w:asciiTheme="minorEastAsia" w:eastAsiaTheme="minorEastAsia" w:hAnsiTheme="minorEastAsia"/>
                <w:sz w:val="21"/>
                <w:szCs w:val="21"/>
              </w:rPr>
            </w:pPr>
          </w:p>
        </w:tc>
      </w:tr>
      <w:tr w:rsidR="00A64942" w:rsidRPr="00955D1E" w14:paraId="2B41CC36" w14:textId="77777777" w:rsidTr="004C27E1">
        <w:tc>
          <w:tcPr>
            <w:tcW w:w="9120" w:type="dxa"/>
            <w:tcBorders>
              <w:top w:val="nil"/>
              <w:bottom w:val="nil"/>
            </w:tcBorders>
          </w:tcPr>
          <w:p w14:paraId="04247DE8" w14:textId="77777777" w:rsidR="00A64942" w:rsidRPr="00955D1E" w:rsidRDefault="00A64942" w:rsidP="004C27E1">
            <w:pPr>
              <w:spacing w:line="320" w:lineRule="exact"/>
              <w:ind w:left="210" w:hangingChars="100" w:hanging="210"/>
              <w:rPr>
                <w:rFonts w:asciiTheme="minorEastAsia" w:eastAsiaTheme="minorEastAsia" w:hAnsiTheme="minorEastAsia"/>
                <w:sz w:val="21"/>
                <w:szCs w:val="21"/>
              </w:rPr>
            </w:pPr>
            <w:r w:rsidRPr="00955D1E">
              <w:rPr>
                <w:rFonts w:asciiTheme="minorEastAsia" w:eastAsiaTheme="minorEastAsia" w:hAnsiTheme="minorEastAsia" w:hint="eastAsia"/>
                <w:sz w:val="21"/>
                <w:szCs w:val="21"/>
              </w:rPr>
              <w:t>●　自治労が実施した2020年度「会計年度任用職員の賃金・労働条件調査」（基準日2020/６/１）では、自治体の職員全体に占める会計年度任用職員の割合は、平均で38.3％、とくに一般市（県都市、政令市除く）で42.9％、町村で44.6％と高い実態にあります。本来常勤職員が行うべき業務について、現在、会計年度任用職員が担っている場合は、常勤職員としての職の配置・増員と、現に業務を担っている職員を常勤職員に移行することを求めます。</w:t>
            </w:r>
          </w:p>
          <w:p w14:paraId="06FED97E" w14:textId="77777777" w:rsidR="00A64942" w:rsidRDefault="00A64942" w:rsidP="004C27E1">
            <w:pPr>
              <w:spacing w:line="320" w:lineRule="exact"/>
              <w:ind w:left="210" w:hangingChars="100" w:hanging="210"/>
              <w:rPr>
                <w:rFonts w:asciiTheme="minorEastAsia" w:eastAsiaTheme="minorEastAsia" w:hAnsiTheme="minorEastAsia"/>
                <w:sz w:val="21"/>
                <w:szCs w:val="21"/>
              </w:rPr>
            </w:pPr>
            <w:r w:rsidRPr="00955D1E">
              <w:rPr>
                <w:rFonts w:asciiTheme="minorEastAsia" w:eastAsiaTheme="minorEastAsia" w:hAnsiTheme="minorEastAsia" w:hint="eastAsia"/>
                <w:sz w:val="21"/>
                <w:szCs w:val="21"/>
              </w:rPr>
              <w:t>●　会計年度任用職員については、フルタイムと短時間では給付体系が大きく異なることから、フルタイム職員での任用を求めることとします。新規の任用にあたっては、選考採用（面接・書類選考等）とし、これまでと同様の取り扱いとします。</w:t>
            </w:r>
          </w:p>
          <w:p w14:paraId="79EA70B1" w14:textId="77777777" w:rsidR="00A64942" w:rsidRPr="009D43B9" w:rsidRDefault="00A64942" w:rsidP="004C27E1">
            <w:pPr>
              <w:spacing w:line="320" w:lineRule="exact"/>
              <w:ind w:left="231" w:hangingChars="110" w:hanging="231"/>
              <w:rPr>
                <w:rFonts w:asciiTheme="minorEastAsia" w:eastAsiaTheme="minorEastAsia" w:hAnsiTheme="minorEastAsia"/>
                <w:sz w:val="21"/>
                <w:szCs w:val="21"/>
              </w:rPr>
            </w:pPr>
            <w:r w:rsidRPr="009D43B9">
              <w:rPr>
                <w:rFonts w:asciiTheme="minorEastAsia" w:eastAsiaTheme="minorEastAsia" w:hAnsiTheme="minorEastAsia" w:hint="eastAsia"/>
                <w:sz w:val="21"/>
                <w:szCs w:val="21"/>
              </w:rPr>
              <w:t xml:space="preserve">●　</w:t>
            </w:r>
            <w:r w:rsidRPr="009D43B9">
              <w:rPr>
                <w:rFonts w:asciiTheme="minorEastAsia" w:hAnsiTheme="minorEastAsia" w:hint="eastAsia"/>
                <w:sz w:val="21"/>
                <w:szCs w:val="21"/>
              </w:rPr>
              <w:t>再度の任用の上限や選考の際の公募についてあらためて要求し、雇い止めとされることのないよう取り組みます。</w:t>
            </w:r>
          </w:p>
          <w:p w14:paraId="31F21FCD" w14:textId="77777777" w:rsidR="00A64942" w:rsidRDefault="00A64942" w:rsidP="004C27E1">
            <w:pPr>
              <w:spacing w:line="320" w:lineRule="exact"/>
              <w:ind w:leftChars="85" w:left="418" w:hangingChars="102" w:hanging="214"/>
              <w:rPr>
                <w:rFonts w:asciiTheme="minorEastAsia" w:eastAsiaTheme="minorEastAsia" w:hAnsiTheme="minorEastAsia"/>
                <w:sz w:val="21"/>
                <w:szCs w:val="21"/>
              </w:rPr>
            </w:pPr>
            <w:r>
              <w:rPr>
                <w:rFonts w:asciiTheme="minorEastAsia" w:eastAsiaTheme="minorEastAsia" w:hAnsiTheme="minorEastAsia" w:hint="eastAsia"/>
                <w:sz w:val="21"/>
                <w:szCs w:val="21"/>
              </w:rPr>
              <w:t>ア</w:t>
            </w:r>
            <w:r w:rsidRPr="00955D1E">
              <w:rPr>
                <w:rFonts w:asciiTheme="minorEastAsia" w:eastAsiaTheme="minorEastAsia" w:hAnsiTheme="minorEastAsia" w:hint="eastAsia"/>
                <w:sz w:val="21"/>
                <w:szCs w:val="21"/>
              </w:rPr>
              <w:t xml:space="preserve">　再度の任用に関しては総務省のマニュアルにおいて「任用の回数や年数が一定数に達</w:t>
            </w:r>
            <w:r w:rsidRPr="00955D1E">
              <w:rPr>
                <w:rFonts w:asciiTheme="minorEastAsia" w:eastAsiaTheme="minorEastAsia" w:hAnsiTheme="minorEastAsia" w:hint="eastAsia"/>
                <w:sz w:val="21"/>
                <w:szCs w:val="21"/>
              </w:rPr>
              <w:lastRenderedPageBreak/>
              <w:t>していることのみを捉えて、一律に応募要件に制限を設けることは、平等取扱いの原則や成績主義の観点から避けるべきもの」としていることから、現在、再度の任用に上限を設けている場合は、その撤廃を求めます。</w:t>
            </w:r>
          </w:p>
          <w:p w14:paraId="30BACBB9" w14:textId="77777777" w:rsidR="00A64942" w:rsidRDefault="00A64942" w:rsidP="004C27E1">
            <w:pPr>
              <w:spacing w:line="320" w:lineRule="exact"/>
              <w:ind w:leftChars="97" w:left="416" w:hangingChars="88" w:hanging="184"/>
              <w:rPr>
                <w:rFonts w:asciiTheme="minorEastAsia" w:eastAsiaTheme="minorEastAsia" w:hAnsiTheme="minorEastAsia"/>
                <w:sz w:val="21"/>
                <w:szCs w:val="21"/>
              </w:rPr>
            </w:pPr>
            <w:r w:rsidRPr="009D43B9">
              <w:rPr>
                <w:rFonts w:asciiTheme="minorEastAsia" w:eastAsiaTheme="minorEastAsia" w:hAnsiTheme="minorEastAsia" w:hint="eastAsia"/>
                <w:sz w:val="21"/>
                <w:szCs w:val="21"/>
              </w:rPr>
              <w:t>イ　当局から再度の任用時における公募の提案を受けた場合や公募の動きがあった場合は、マニュアルの記載</w:t>
            </w:r>
            <w:r>
              <w:rPr>
                <w:rFonts w:asciiTheme="minorEastAsia" w:eastAsiaTheme="minorEastAsia" w:hAnsiTheme="minorEastAsia" w:hint="eastAsia"/>
                <w:sz w:val="21"/>
                <w:szCs w:val="21"/>
              </w:rPr>
              <w:t>（公募によらない再度の任用</w:t>
            </w:r>
            <w:r w:rsidRPr="00B8079E">
              <w:rPr>
                <w:rFonts w:asciiTheme="minorEastAsia" w:eastAsiaTheme="minorEastAsia" w:hAnsiTheme="minorEastAsia" w:hint="eastAsia"/>
                <w:sz w:val="21"/>
                <w:szCs w:val="21"/>
              </w:rPr>
              <w:t>は、同一の者について連続２回を限度とするよう努めるもの</w:t>
            </w:r>
            <w:r>
              <w:rPr>
                <w:rFonts w:asciiTheme="minorEastAsia" w:eastAsiaTheme="minorEastAsia" w:hAnsiTheme="minorEastAsia" w:hint="eastAsia"/>
                <w:sz w:val="21"/>
                <w:szCs w:val="21"/>
              </w:rPr>
              <w:t>）</w:t>
            </w:r>
            <w:r w:rsidRPr="009D43B9">
              <w:rPr>
                <w:rFonts w:asciiTheme="minorEastAsia" w:eastAsiaTheme="minorEastAsia" w:hAnsiTheme="minorEastAsia" w:hint="eastAsia"/>
                <w:sz w:val="21"/>
                <w:szCs w:val="21"/>
              </w:rPr>
              <w:t>は国家公務員の期間業務職員についてであること、あくまで例として記載されているだけであって</w:t>
            </w:r>
            <w:r>
              <w:rPr>
                <w:rFonts w:asciiTheme="minorEastAsia" w:eastAsiaTheme="minorEastAsia" w:hAnsiTheme="minorEastAsia" w:hint="eastAsia"/>
                <w:sz w:val="21"/>
                <w:szCs w:val="21"/>
              </w:rPr>
              <w:t>法律上必須ではなく、総務省の指導や要請でも</w:t>
            </w:r>
            <w:r w:rsidRPr="009D43B9">
              <w:rPr>
                <w:rFonts w:asciiTheme="minorEastAsia" w:eastAsiaTheme="minorEastAsia" w:hAnsiTheme="minorEastAsia" w:hint="eastAsia"/>
                <w:sz w:val="21"/>
                <w:szCs w:val="21"/>
              </w:rPr>
              <w:t>ないことを理解させ、再度の任用時における公募を行わないことを要求します。</w:t>
            </w:r>
          </w:p>
          <w:p w14:paraId="0926404B" w14:textId="77777777" w:rsidR="00A64942" w:rsidRPr="00356780" w:rsidRDefault="00A64942" w:rsidP="004C27E1">
            <w:pPr>
              <w:spacing w:line="320" w:lineRule="exact"/>
              <w:ind w:leftChars="97" w:left="416" w:hangingChars="88" w:hanging="184"/>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ウ　</w:t>
            </w:r>
            <w:r w:rsidRPr="00CC7B3C">
              <w:rPr>
                <w:rFonts w:asciiTheme="minorEastAsia" w:eastAsiaTheme="minorEastAsia" w:hAnsiTheme="minorEastAsia" w:hint="eastAsia"/>
                <w:sz w:val="21"/>
                <w:szCs w:val="21"/>
              </w:rPr>
              <w:t>総務省は2022年12月23日付け通知において、「前年度に同一の職務内容の職に任用されていた者について、客観的な能力の実証の一要素として、前の任期における勤務実績を考慮して選考を行うことは可能であること」を示しています。勤勉手当支給に伴い、人事評価の実施が徹底されることから、これを機に、公募・試験を行わなくても、人事評価結果によって能力の実証が可能であることを確認し、人事評価を継続雇用の材料として活用できるような運用について、各単組で協議を行います。</w:t>
            </w:r>
          </w:p>
          <w:p w14:paraId="1B7D26AF" w14:textId="77777777" w:rsidR="00A64942" w:rsidRPr="00955D1E" w:rsidRDefault="00A64942" w:rsidP="004C27E1">
            <w:pPr>
              <w:spacing w:line="320" w:lineRule="exact"/>
              <w:ind w:left="210" w:hangingChars="100" w:hanging="210"/>
              <w:rPr>
                <w:rFonts w:asciiTheme="minorEastAsia" w:eastAsiaTheme="minorEastAsia" w:hAnsiTheme="minorEastAsia"/>
                <w:szCs w:val="20"/>
              </w:rPr>
            </w:pPr>
            <w:r w:rsidRPr="00955D1E">
              <w:rPr>
                <w:rFonts w:asciiTheme="minorEastAsia" w:eastAsiaTheme="minorEastAsia" w:hAnsiTheme="minorEastAsia" w:hint="eastAsia"/>
                <w:sz w:val="21"/>
                <w:szCs w:val="21"/>
              </w:rPr>
              <w:t>●　自治労が実施した上記調査では、短時間の会計年度任用職員のうち約４人に１人が週所定35時間以上勤務という実態が明らかになっています。総務省は事務処理マニュアル</w:t>
            </w:r>
            <w:r>
              <w:rPr>
                <w:rFonts w:asciiTheme="minorEastAsia" w:eastAsiaTheme="minorEastAsia" w:hAnsiTheme="minorEastAsia" w:hint="eastAsia"/>
                <w:sz w:val="21"/>
                <w:szCs w:val="21"/>
              </w:rPr>
              <w:t>・通知</w:t>
            </w:r>
            <w:r w:rsidRPr="00955D1E">
              <w:rPr>
                <w:rFonts w:asciiTheme="minorEastAsia" w:eastAsiaTheme="minorEastAsia" w:hAnsiTheme="minorEastAsia" w:hint="eastAsia"/>
                <w:sz w:val="21"/>
                <w:szCs w:val="21"/>
              </w:rPr>
              <w:t>などにおいて</w:t>
            </w:r>
            <w:r>
              <w:rPr>
                <w:rFonts w:asciiTheme="minorEastAsia" w:eastAsiaTheme="minorEastAsia" w:hAnsiTheme="minorEastAsia" w:hint="eastAsia"/>
                <w:sz w:val="21"/>
                <w:szCs w:val="21"/>
              </w:rPr>
              <w:t>再三</w:t>
            </w:r>
            <w:r w:rsidRPr="00955D1E">
              <w:rPr>
                <w:rFonts w:asciiTheme="minorEastAsia" w:eastAsiaTheme="minorEastAsia" w:hAnsiTheme="minorEastAsia" w:hint="eastAsia"/>
                <w:sz w:val="21"/>
                <w:szCs w:val="21"/>
              </w:rPr>
              <w:t>「財政上の制約を理由として合理的な理由なく短い勤務時間を設定することは改正法の趣旨に沿わないもの</w:t>
            </w:r>
            <w:r>
              <w:rPr>
                <w:rFonts w:asciiTheme="minorEastAsia" w:eastAsiaTheme="minorEastAsia" w:hAnsiTheme="minorEastAsia" w:hint="eastAsia"/>
                <w:sz w:val="21"/>
                <w:szCs w:val="21"/>
              </w:rPr>
              <w:t>である。」と示しています。</w:t>
            </w:r>
            <w:r w:rsidRPr="00955D1E">
              <w:rPr>
                <w:rFonts w:asciiTheme="minorEastAsia" w:eastAsiaTheme="minorEastAsia" w:hAnsiTheme="minorEastAsia" w:hint="eastAsia"/>
                <w:sz w:val="21"/>
                <w:szCs w:val="21"/>
              </w:rPr>
              <w:t>業務実態や時間外勤務の状況等も考慮し、少なくとも週所定35時間以上勤務の会計年度任用職員についてはフルタイムに切り替えることを求めていく必要があります。</w:t>
            </w:r>
          </w:p>
        </w:tc>
      </w:tr>
      <w:tr w:rsidR="00A64942" w:rsidRPr="00955D1E" w14:paraId="4838BC0B" w14:textId="77777777" w:rsidTr="004C27E1">
        <w:tc>
          <w:tcPr>
            <w:tcW w:w="9120" w:type="dxa"/>
            <w:tcBorders>
              <w:top w:val="nil"/>
            </w:tcBorders>
          </w:tcPr>
          <w:p w14:paraId="1643F5C8" w14:textId="77777777" w:rsidR="00A64942" w:rsidRPr="00955D1E" w:rsidRDefault="00A64942" w:rsidP="004C27E1">
            <w:pPr>
              <w:spacing w:line="200" w:lineRule="exact"/>
              <w:rPr>
                <w:rFonts w:asciiTheme="minorEastAsia" w:eastAsiaTheme="minorEastAsia" w:hAnsiTheme="minorEastAsia"/>
                <w:sz w:val="21"/>
                <w:szCs w:val="21"/>
              </w:rPr>
            </w:pPr>
          </w:p>
        </w:tc>
      </w:tr>
    </w:tbl>
    <w:p w14:paraId="200FA7B9" w14:textId="7140E6CF" w:rsidR="00A64942" w:rsidRPr="00A64942" w:rsidRDefault="00A64942" w:rsidP="00A64942">
      <w:pPr>
        <w:spacing w:line="220" w:lineRule="exact"/>
        <w:ind w:left="719" w:hangingChars="300" w:hanging="719"/>
        <w:rPr>
          <w:rFonts w:asciiTheme="majorEastAsia" w:eastAsiaTheme="majorEastAsia" w:hAnsiTheme="majorEastAsia"/>
        </w:rPr>
      </w:pPr>
    </w:p>
    <w:p w14:paraId="13A22420" w14:textId="77777777" w:rsidR="00A64942" w:rsidRPr="00A64942" w:rsidRDefault="00A64942" w:rsidP="00A64942">
      <w:pPr>
        <w:ind w:left="719" w:hangingChars="300" w:hanging="719"/>
        <w:rPr>
          <w:rFonts w:asciiTheme="majorEastAsia" w:eastAsiaTheme="majorEastAsia" w:hAnsiTheme="majorEastAsia"/>
        </w:rPr>
      </w:pPr>
      <w:r w:rsidRPr="00A64942">
        <w:rPr>
          <w:rFonts w:asciiTheme="majorEastAsia" w:eastAsiaTheme="majorEastAsia" w:hAnsiTheme="majorEastAsia" w:hint="eastAsia"/>
        </w:rPr>
        <w:t>《会計年度任用職員の社会保険等の適用》</w:t>
      </w:r>
    </w:p>
    <w:p w14:paraId="4E5090C7" w14:textId="77777777" w:rsidR="00A64942" w:rsidRPr="00A64942" w:rsidRDefault="00A64942" w:rsidP="00A64942">
      <w:pPr>
        <w:ind w:firstLineChars="105" w:firstLine="252"/>
      </w:pPr>
      <w:r w:rsidRPr="00A64942">
        <w:rPr>
          <w:rFonts w:hint="eastAsia"/>
        </w:rPr>
        <w:t>(５)　すべての会計年度任用職員に健康診断を受けさせること。</w:t>
      </w:r>
    </w:p>
    <w:p w14:paraId="03CF0221" w14:textId="77777777" w:rsidR="00A64942" w:rsidRPr="00A64942" w:rsidRDefault="00A64942" w:rsidP="00A64942">
      <w:pPr>
        <w:ind w:leftChars="105" w:left="707" w:hangingChars="190" w:hanging="455"/>
      </w:pPr>
      <w:r w:rsidRPr="00A64942">
        <w:rPr>
          <w:rFonts w:hint="eastAsia"/>
        </w:rPr>
        <w:t>(６)　日常的な安全衛生活動の対象とするとともに、労働安全衛生委員会に参画させること。</w:t>
      </w:r>
    </w:p>
    <w:p w14:paraId="37916BAE" w14:textId="77777777" w:rsidR="00A64942" w:rsidRPr="00A64942" w:rsidRDefault="00A64942" w:rsidP="00A64942">
      <w:pPr>
        <w:ind w:firstLineChars="105" w:firstLine="252"/>
      </w:pPr>
      <w:r w:rsidRPr="00A64942">
        <w:rPr>
          <w:rFonts w:hint="eastAsia"/>
        </w:rPr>
        <w:t>(７)　業務上必要となる研修を実施すること。</w:t>
      </w:r>
    </w:p>
    <w:p w14:paraId="60DCB4D2" w14:textId="77777777" w:rsidR="00A64942" w:rsidRPr="00A64942" w:rsidRDefault="00A64942" w:rsidP="00A64942">
      <w:pPr>
        <w:ind w:firstLineChars="105" w:firstLine="252"/>
      </w:pPr>
      <w:r w:rsidRPr="00A64942">
        <w:rPr>
          <w:rFonts w:hint="eastAsia"/>
        </w:rPr>
        <w:t>(８)　常勤職員との均衡の観点から厚生福利を適用させること。</w:t>
      </w:r>
    </w:p>
    <w:p w14:paraId="0E11C87D" w14:textId="77777777" w:rsidR="00A64942" w:rsidRPr="00A64942" w:rsidRDefault="00A64942" w:rsidP="00A64942">
      <w:pPr>
        <w:spacing w:line="200" w:lineRule="exact"/>
        <w:ind w:left="240" w:hangingChars="100" w:hanging="240"/>
        <w:rPr>
          <w:rFonts w:asciiTheme="minorEastAsia" w:eastAsiaTheme="minorEastAsia" w:hAnsiTheme="minorEastAsia"/>
        </w:rPr>
      </w:pPr>
    </w:p>
    <w:tbl>
      <w:tblPr>
        <w:tblW w:w="9120"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40" w:type="dxa"/>
          <w:right w:w="240" w:type="dxa"/>
        </w:tblCellMar>
        <w:tblLook w:val="04A0" w:firstRow="1" w:lastRow="0" w:firstColumn="1" w:lastColumn="0" w:noHBand="0" w:noVBand="1"/>
      </w:tblPr>
      <w:tblGrid>
        <w:gridCol w:w="9120"/>
      </w:tblGrid>
      <w:tr w:rsidR="00A64942" w:rsidRPr="00A64942" w14:paraId="06354100" w14:textId="77777777" w:rsidTr="004C27E1">
        <w:tc>
          <w:tcPr>
            <w:tcW w:w="9120" w:type="dxa"/>
            <w:tcBorders>
              <w:bottom w:val="nil"/>
            </w:tcBorders>
          </w:tcPr>
          <w:p w14:paraId="5B4521F9" w14:textId="77777777" w:rsidR="00A64942" w:rsidRPr="00A64942" w:rsidRDefault="00A64942" w:rsidP="00A64942">
            <w:pPr>
              <w:spacing w:line="180" w:lineRule="exact"/>
              <w:ind w:left="719" w:hangingChars="300" w:hanging="719"/>
              <w:rPr>
                <w:rFonts w:asciiTheme="minorEastAsia" w:eastAsiaTheme="minorEastAsia" w:hAnsiTheme="minorEastAsia"/>
              </w:rPr>
            </w:pPr>
          </w:p>
        </w:tc>
      </w:tr>
      <w:tr w:rsidR="00A64942" w:rsidRPr="00A64942" w14:paraId="37A86C98" w14:textId="77777777" w:rsidTr="004C27E1">
        <w:tc>
          <w:tcPr>
            <w:tcW w:w="9120" w:type="dxa"/>
            <w:tcBorders>
              <w:top w:val="nil"/>
              <w:bottom w:val="nil"/>
            </w:tcBorders>
          </w:tcPr>
          <w:p w14:paraId="440B53EC" w14:textId="77777777" w:rsidR="00A64942" w:rsidRPr="00A64942" w:rsidRDefault="00A64942" w:rsidP="00A64942">
            <w:pPr>
              <w:spacing w:line="320" w:lineRule="exact"/>
              <w:ind w:left="240" w:hanging="240"/>
              <w:rPr>
                <w:rFonts w:asciiTheme="minorEastAsia" w:eastAsiaTheme="minorEastAsia" w:hAnsiTheme="minorEastAsia"/>
                <w:sz w:val="21"/>
                <w:szCs w:val="21"/>
              </w:rPr>
            </w:pPr>
            <w:r w:rsidRPr="00A64942">
              <w:rPr>
                <w:rFonts w:asciiTheme="minorEastAsia" w:eastAsiaTheme="minorEastAsia" w:hAnsiTheme="minorEastAsia" w:hint="eastAsia"/>
                <w:sz w:val="21"/>
                <w:szCs w:val="21"/>
              </w:rPr>
              <w:t>●　会計年度任用職員のその他の勤務条件として、下記について求める必要があります。</w:t>
            </w:r>
          </w:p>
          <w:p w14:paraId="019F640C" w14:textId="77777777" w:rsidR="00A64942" w:rsidRPr="00A64942" w:rsidRDefault="00A64942" w:rsidP="00A64942">
            <w:pPr>
              <w:spacing w:line="320" w:lineRule="exact"/>
              <w:ind w:leftChars="73" w:left="209" w:hangingChars="16" w:hanging="34"/>
              <w:rPr>
                <w:rFonts w:asciiTheme="majorEastAsia" w:eastAsiaTheme="majorEastAsia" w:hAnsiTheme="majorEastAsia"/>
                <w:sz w:val="21"/>
                <w:szCs w:val="21"/>
              </w:rPr>
            </w:pPr>
            <w:r w:rsidRPr="00A64942">
              <w:rPr>
                <w:rFonts w:asciiTheme="majorEastAsia" w:eastAsiaTheme="majorEastAsia" w:hAnsiTheme="majorEastAsia" w:hint="eastAsia"/>
                <w:sz w:val="21"/>
                <w:szCs w:val="21"/>
              </w:rPr>
              <w:t>ア　共済、社会保険および労働保険の適用</w:t>
            </w:r>
          </w:p>
          <w:p w14:paraId="5ACDD5A2" w14:textId="77777777" w:rsidR="00A64942" w:rsidRPr="00A64942" w:rsidRDefault="00A64942" w:rsidP="00A64942">
            <w:pPr>
              <w:spacing w:line="320" w:lineRule="exact"/>
              <w:ind w:leftChars="87" w:left="208" w:firstLineChars="90" w:firstLine="189"/>
              <w:rPr>
                <w:rFonts w:asciiTheme="majorEastAsia" w:eastAsiaTheme="majorEastAsia" w:hAnsiTheme="majorEastAsia"/>
                <w:sz w:val="21"/>
                <w:szCs w:val="21"/>
              </w:rPr>
            </w:pPr>
            <w:r w:rsidRPr="00A64942">
              <w:rPr>
                <w:rFonts w:asciiTheme="majorEastAsia" w:eastAsiaTheme="majorEastAsia" w:hAnsiTheme="majorEastAsia" w:hint="eastAsia"/>
                <w:sz w:val="21"/>
                <w:szCs w:val="21"/>
              </w:rPr>
              <w:t>ⅰ　地方公務員共済制度、公務災害補償制度</w:t>
            </w:r>
          </w:p>
          <w:p w14:paraId="25898750" w14:textId="77777777" w:rsidR="00A64942" w:rsidRPr="00A64942" w:rsidRDefault="00A64942" w:rsidP="00A64942">
            <w:pPr>
              <w:spacing w:line="320" w:lineRule="exact"/>
              <w:ind w:leftChars="262" w:left="628" w:firstLineChars="84" w:firstLine="176"/>
              <w:rPr>
                <w:rFonts w:asciiTheme="minorEastAsia" w:eastAsiaTheme="minorEastAsia" w:hAnsiTheme="minorEastAsia"/>
                <w:sz w:val="21"/>
                <w:szCs w:val="21"/>
              </w:rPr>
            </w:pPr>
            <w:r w:rsidRPr="00A64942">
              <w:rPr>
                <w:rFonts w:asciiTheme="minorEastAsia" w:eastAsiaTheme="minorEastAsia" w:hAnsiTheme="minorEastAsia" w:hint="eastAsia"/>
                <w:sz w:val="21"/>
                <w:szCs w:val="21"/>
              </w:rPr>
              <w:t>地方公務員等共済組合法および地方公務員災害補償法に基づく地方公務員災害補償基金が行う災害補償については、常時職員の勤務時間以上勤務した日が18日以上ある月が、引き続いて12月を超えるに至った日以後引き続き勤務する者は適用されます。要件に該当する会計年度任用職員について、確実な加入を求めます。</w:t>
            </w:r>
          </w:p>
          <w:p w14:paraId="2818D6BD" w14:textId="77777777" w:rsidR="00A64942" w:rsidRPr="00A64942" w:rsidRDefault="00A64942" w:rsidP="00A64942">
            <w:pPr>
              <w:spacing w:line="320" w:lineRule="exact"/>
              <w:ind w:leftChars="262" w:left="628" w:firstLineChars="84" w:firstLine="176"/>
              <w:rPr>
                <w:rFonts w:asciiTheme="minorEastAsia" w:eastAsiaTheme="minorEastAsia" w:hAnsiTheme="minorEastAsia"/>
                <w:sz w:val="21"/>
                <w:szCs w:val="21"/>
              </w:rPr>
            </w:pPr>
            <w:r w:rsidRPr="00A64942">
              <w:rPr>
                <w:rFonts w:asciiTheme="minorEastAsia" w:eastAsiaTheme="minorEastAsia" w:hAnsiTheme="minorEastAsia" w:hint="eastAsia"/>
                <w:sz w:val="21"/>
                <w:szCs w:val="21"/>
              </w:rPr>
              <w:t>なお、以下の要件をすべて満たす会計年度任用職員については、2022年10月から地共済組合員として短期給付・福祉事業が適用されています。</w:t>
            </w:r>
          </w:p>
          <w:p w14:paraId="5BF2DFDC" w14:textId="77777777" w:rsidR="00A64942" w:rsidRPr="00A64942" w:rsidRDefault="00A64942" w:rsidP="00A64942">
            <w:pPr>
              <w:spacing w:line="320" w:lineRule="exact"/>
              <w:ind w:left="240" w:firstLine="370"/>
              <w:rPr>
                <w:rFonts w:asciiTheme="minorEastAsia" w:eastAsiaTheme="minorEastAsia" w:hAnsiTheme="minorEastAsia"/>
                <w:sz w:val="21"/>
                <w:szCs w:val="21"/>
              </w:rPr>
            </w:pPr>
            <w:r w:rsidRPr="00A64942">
              <w:rPr>
                <w:rFonts w:asciiTheme="minorEastAsia" w:eastAsiaTheme="minorEastAsia" w:hAnsiTheme="minorEastAsia" w:hint="eastAsia"/>
                <w:sz w:val="21"/>
                <w:szCs w:val="21"/>
              </w:rPr>
              <w:t>・　週の所定労働時間が20時間以上であること</w:t>
            </w:r>
          </w:p>
          <w:p w14:paraId="0F82D48A" w14:textId="77777777" w:rsidR="00A64942" w:rsidRPr="00A64942" w:rsidRDefault="00A64942" w:rsidP="00A64942">
            <w:pPr>
              <w:spacing w:line="320" w:lineRule="exact"/>
              <w:ind w:left="240" w:firstLine="370"/>
              <w:rPr>
                <w:rFonts w:asciiTheme="minorEastAsia" w:eastAsiaTheme="minorEastAsia" w:hAnsiTheme="minorEastAsia"/>
                <w:sz w:val="21"/>
                <w:szCs w:val="21"/>
              </w:rPr>
            </w:pPr>
            <w:r w:rsidRPr="00A64942">
              <w:rPr>
                <w:rFonts w:asciiTheme="minorEastAsia" w:eastAsiaTheme="minorEastAsia" w:hAnsiTheme="minorEastAsia" w:hint="eastAsia"/>
                <w:sz w:val="21"/>
                <w:szCs w:val="21"/>
              </w:rPr>
              <w:t>・　賃金の月額が8.8万円以上であること</w:t>
            </w:r>
          </w:p>
          <w:p w14:paraId="29206EE7" w14:textId="77777777" w:rsidR="00A64942" w:rsidRPr="00A64942" w:rsidRDefault="00A64942" w:rsidP="00A64942">
            <w:pPr>
              <w:spacing w:line="320" w:lineRule="exact"/>
              <w:ind w:left="240" w:firstLine="370"/>
              <w:rPr>
                <w:rFonts w:asciiTheme="minorEastAsia" w:eastAsiaTheme="minorEastAsia" w:hAnsiTheme="minorEastAsia"/>
                <w:sz w:val="21"/>
                <w:szCs w:val="21"/>
              </w:rPr>
            </w:pPr>
            <w:r w:rsidRPr="00A64942">
              <w:rPr>
                <w:rFonts w:asciiTheme="minorEastAsia" w:eastAsiaTheme="minorEastAsia" w:hAnsiTheme="minorEastAsia" w:hint="eastAsia"/>
                <w:sz w:val="21"/>
                <w:szCs w:val="21"/>
              </w:rPr>
              <w:t>・　雇用期間が１年以上見込まれること</w:t>
            </w:r>
          </w:p>
          <w:p w14:paraId="5C4B534E" w14:textId="77777777" w:rsidR="00A64942" w:rsidRPr="00A64942" w:rsidRDefault="00A64942" w:rsidP="00A64942">
            <w:pPr>
              <w:spacing w:line="320" w:lineRule="exact"/>
              <w:ind w:left="240" w:firstLine="370"/>
              <w:rPr>
                <w:rFonts w:asciiTheme="minorEastAsia" w:eastAsiaTheme="minorEastAsia" w:hAnsiTheme="minorEastAsia"/>
                <w:sz w:val="21"/>
                <w:szCs w:val="21"/>
              </w:rPr>
            </w:pPr>
            <w:r w:rsidRPr="00A64942">
              <w:rPr>
                <w:rFonts w:asciiTheme="minorEastAsia" w:eastAsiaTheme="minorEastAsia" w:hAnsiTheme="minorEastAsia" w:hint="eastAsia"/>
                <w:sz w:val="21"/>
                <w:szCs w:val="21"/>
              </w:rPr>
              <w:t>・　学生でないこと</w:t>
            </w:r>
          </w:p>
          <w:p w14:paraId="50C7CACD" w14:textId="77777777" w:rsidR="00A64942" w:rsidRPr="00A64942" w:rsidRDefault="00A64942" w:rsidP="00A64942">
            <w:pPr>
              <w:spacing w:line="320" w:lineRule="exact"/>
              <w:ind w:leftChars="87" w:left="208" w:firstLineChars="97" w:firstLine="203"/>
              <w:rPr>
                <w:rFonts w:asciiTheme="majorEastAsia" w:eastAsiaTheme="majorEastAsia" w:hAnsiTheme="majorEastAsia"/>
                <w:sz w:val="21"/>
                <w:szCs w:val="21"/>
              </w:rPr>
            </w:pPr>
            <w:r w:rsidRPr="00A64942">
              <w:rPr>
                <w:rFonts w:asciiTheme="majorEastAsia" w:eastAsiaTheme="majorEastAsia" w:hAnsiTheme="majorEastAsia" w:hint="eastAsia"/>
                <w:sz w:val="21"/>
                <w:szCs w:val="21"/>
              </w:rPr>
              <w:t>ⅱ　厚生年金保険および健康保険</w:t>
            </w:r>
          </w:p>
          <w:p w14:paraId="1BBBF0CB" w14:textId="77777777" w:rsidR="00A64942" w:rsidRPr="00A64942" w:rsidRDefault="00A64942" w:rsidP="00A64942">
            <w:pPr>
              <w:spacing w:line="320" w:lineRule="exact"/>
              <w:ind w:left="240" w:firstLine="580"/>
              <w:rPr>
                <w:rFonts w:asciiTheme="minorEastAsia" w:eastAsiaTheme="minorEastAsia" w:hAnsiTheme="minorEastAsia"/>
                <w:sz w:val="21"/>
                <w:szCs w:val="21"/>
              </w:rPr>
            </w:pPr>
            <w:r w:rsidRPr="00A64942">
              <w:rPr>
                <w:rFonts w:asciiTheme="minorEastAsia" w:eastAsiaTheme="minorEastAsia" w:hAnsiTheme="minorEastAsia" w:hint="eastAsia"/>
                <w:sz w:val="21"/>
                <w:szCs w:val="21"/>
              </w:rPr>
              <w:lastRenderedPageBreak/>
              <w:t>また、上記ⅰに該当する会計年度任用職員のうち共済長期（第３号厚生年金被保険者）以外の職員は、すべての自治体において、厚生年金保険の対象となります。</w:t>
            </w:r>
          </w:p>
          <w:p w14:paraId="141158D1" w14:textId="77777777" w:rsidR="00A64942" w:rsidRPr="00A64942" w:rsidRDefault="00A64942" w:rsidP="00A64942">
            <w:pPr>
              <w:spacing w:line="320" w:lineRule="exact"/>
              <w:ind w:leftChars="262" w:left="628" w:firstLineChars="97" w:firstLine="203"/>
              <w:rPr>
                <w:rFonts w:asciiTheme="minorEastAsia" w:eastAsiaTheme="minorEastAsia" w:hAnsiTheme="minorEastAsia"/>
                <w:sz w:val="21"/>
                <w:szCs w:val="21"/>
              </w:rPr>
            </w:pPr>
            <w:r w:rsidRPr="00A64942">
              <w:rPr>
                <w:rFonts w:asciiTheme="minorEastAsia" w:eastAsiaTheme="minorEastAsia" w:hAnsiTheme="minorEastAsia" w:hint="eastAsia"/>
                <w:sz w:val="21"/>
                <w:szCs w:val="21"/>
              </w:rPr>
              <w:t>なお、厚生年金保険の被保険者資格については、「有期の雇用契約又は任用が１日ないし数日の間を空けて再度行われる場合においても、雇用契約又は任用の終了時にあらかじめ、事業主と被保険者との間で次の雇用契約又は任用の予定が明らかであるような事実が認められるなど、事実上の使用関係が中断することなく存続していると、就労の実態に照らして判断される場合には、被保険者資格を喪失させることなく取り扱う必要」（平成26年１月17日付厚生労働省通知「厚生年金保険及び健康保険の被保険者資格に係る雇用契約又は任用が数日空けて再度行われる場合の取扱いについて」）があるとされています。</w:t>
            </w:r>
          </w:p>
          <w:p w14:paraId="7888FED2" w14:textId="77777777" w:rsidR="00A64942" w:rsidRPr="00A64942" w:rsidRDefault="00A64942" w:rsidP="00A64942">
            <w:pPr>
              <w:spacing w:line="320" w:lineRule="exact"/>
              <w:ind w:leftChars="87" w:left="208" w:firstLineChars="97" w:firstLine="203"/>
              <w:rPr>
                <w:rFonts w:asciiTheme="majorEastAsia" w:eastAsiaTheme="majorEastAsia" w:hAnsiTheme="majorEastAsia"/>
                <w:sz w:val="21"/>
                <w:szCs w:val="21"/>
              </w:rPr>
            </w:pPr>
            <w:r w:rsidRPr="00A64942">
              <w:rPr>
                <w:rFonts w:asciiTheme="majorEastAsia" w:eastAsiaTheme="majorEastAsia" w:hAnsiTheme="majorEastAsia" w:hint="eastAsia"/>
                <w:sz w:val="21"/>
                <w:szCs w:val="21"/>
              </w:rPr>
              <w:t>ⅲ　災害補償</w:t>
            </w:r>
          </w:p>
          <w:p w14:paraId="3AA4C7A2" w14:textId="77777777" w:rsidR="00A64942" w:rsidRPr="00A64942" w:rsidRDefault="00A64942" w:rsidP="00A64942">
            <w:pPr>
              <w:spacing w:line="320" w:lineRule="exact"/>
              <w:ind w:leftChars="262" w:left="628" w:firstLineChars="77" w:firstLine="161"/>
              <w:rPr>
                <w:rFonts w:asciiTheme="minorEastAsia" w:eastAsiaTheme="minorEastAsia" w:hAnsiTheme="minorEastAsia"/>
                <w:sz w:val="21"/>
                <w:szCs w:val="21"/>
              </w:rPr>
            </w:pPr>
            <w:r w:rsidRPr="00A64942">
              <w:rPr>
                <w:rFonts w:asciiTheme="minorEastAsia" w:eastAsiaTheme="minorEastAsia" w:hAnsiTheme="minorEastAsia" w:hint="eastAsia"/>
                <w:sz w:val="21"/>
                <w:szCs w:val="21"/>
              </w:rPr>
              <w:t>フルタイムの会計年度任用職員で12月までの任用の者および短時間勤務の会計年度任用職員は、労働者災害補償保険制度等により補償対象となる者（労働基準法別表第１に掲げる事業に従事する者等）を除き、公務災害補償法に基づき、地方公務員災害補償基金または自治体の条例により補償されることとなります。</w:t>
            </w:r>
          </w:p>
          <w:p w14:paraId="5E8B69BE" w14:textId="77777777" w:rsidR="00A64942" w:rsidRPr="00A64942" w:rsidRDefault="00A64942" w:rsidP="00A64942">
            <w:pPr>
              <w:spacing w:line="320" w:lineRule="exact"/>
              <w:ind w:leftChars="262" w:left="628" w:firstLineChars="97" w:firstLine="203"/>
              <w:rPr>
                <w:rFonts w:asciiTheme="minorEastAsia" w:eastAsiaTheme="minorEastAsia" w:hAnsiTheme="minorEastAsia"/>
                <w:sz w:val="21"/>
                <w:szCs w:val="21"/>
              </w:rPr>
            </w:pPr>
            <w:r w:rsidRPr="00A64942">
              <w:rPr>
                <w:rFonts w:asciiTheme="minorEastAsia" w:eastAsiaTheme="minorEastAsia" w:hAnsiTheme="minorEastAsia" w:hint="eastAsia"/>
                <w:sz w:val="21"/>
                <w:szCs w:val="21"/>
              </w:rPr>
              <w:t>なお、自治体が定める条例は労働災害補償および地方公務員災害補償基金による補償との均衡が法律上求められています。</w:t>
            </w:r>
          </w:p>
          <w:p w14:paraId="25647A56" w14:textId="77777777" w:rsidR="00A64942" w:rsidRPr="00A64942" w:rsidRDefault="00A64942" w:rsidP="00A64942">
            <w:pPr>
              <w:spacing w:line="320" w:lineRule="exact"/>
              <w:ind w:leftChars="87" w:left="208" w:firstLineChars="110" w:firstLine="231"/>
              <w:rPr>
                <w:rFonts w:asciiTheme="majorEastAsia" w:eastAsiaTheme="majorEastAsia" w:hAnsiTheme="majorEastAsia"/>
                <w:sz w:val="21"/>
                <w:szCs w:val="21"/>
              </w:rPr>
            </w:pPr>
            <w:r w:rsidRPr="00A64942">
              <w:rPr>
                <w:rFonts w:asciiTheme="majorEastAsia" w:eastAsiaTheme="majorEastAsia" w:hAnsiTheme="majorEastAsia" w:hint="eastAsia"/>
                <w:sz w:val="21"/>
                <w:szCs w:val="21"/>
              </w:rPr>
              <w:t>ⅳ　雇用保険</w:t>
            </w:r>
          </w:p>
          <w:p w14:paraId="1AB606B1" w14:textId="77777777" w:rsidR="00A64942" w:rsidRPr="00A64942" w:rsidRDefault="00A64942" w:rsidP="00A64942">
            <w:pPr>
              <w:spacing w:line="320" w:lineRule="exact"/>
              <w:ind w:leftChars="262" w:left="628" w:firstLineChars="110" w:firstLine="231"/>
              <w:rPr>
                <w:rFonts w:asciiTheme="minorEastAsia" w:eastAsiaTheme="minorEastAsia" w:hAnsiTheme="minorEastAsia"/>
                <w:sz w:val="21"/>
                <w:szCs w:val="21"/>
              </w:rPr>
            </w:pPr>
            <w:r w:rsidRPr="00A64942">
              <w:rPr>
                <w:rFonts w:asciiTheme="minorEastAsia" w:eastAsiaTheme="minorEastAsia" w:hAnsiTheme="minorEastAsia" w:hint="eastAsia"/>
                <w:sz w:val="21"/>
                <w:szCs w:val="21"/>
              </w:rPr>
              <w:t>雇用保険については、以下の３つの要件を満たした場合、事業主は労働者の雇用保険加入手続きを行わなければなりません。</w:t>
            </w:r>
          </w:p>
          <w:p w14:paraId="542B78C9" w14:textId="77777777" w:rsidR="00A64942" w:rsidRPr="00A64942" w:rsidRDefault="00A64942" w:rsidP="00A64942">
            <w:pPr>
              <w:spacing w:line="320" w:lineRule="exact"/>
              <w:ind w:left="240" w:firstLine="356"/>
              <w:rPr>
                <w:rFonts w:asciiTheme="minorEastAsia" w:eastAsiaTheme="minorEastAsia" w:hAnsiTheme="minorEastAsia"/>
                <w:sz w:val="21"/>
                <w:szCs w:val="21"/>
              </w:rPr>
            </w:pPr>
            <w:r w:rsidRPr="00A64942">
              <w:rPr>
                <w:rFonts w:asciiTheme="minorEastAsia" w:eastAsiaTheme="minorEastAsia" w:hAnsiTheme="minorEastAsia" w:hint="eastAsia"/>
                <w:sz w:val="21"/>
                <w:szCs w:val="21"/>
              </w:rPr>
              <w:t>・　１週間の所定労働時間が20時間以上であること</w:t>
            </w:r>
          </w:p>
          <w:p w14:paraId="22C5919C" w14:textId="77777777" w:rsidR="00A64942" w:rsidRPr="00A64942" w:rsidRDefault="00A64942" w:rsidP="00A64942">
            <w:pPr>
              <w:spacing w:line="320" w:lineRule="exact"/>
              <w:ind w:left="240" w:firstLine="356"/>
              <w:rPr>
                <w:rFonts w:asciiTheme="minorEastAsia" w:eastAsiaTheme="minorEastAsia" w:hAnsiTheme="minorEastAsia"/>
                <w:sz w:val="21"/>
                <w:szCs w:val="21"/>
              </w:rPr>
            </w:pPr>
            <w:r w:rsidRPr="00A64942">
              <w:rPr>
                <w:rFonts w:asciiTheme="minorEastAsia" w:eastAsiaTheme="minorEastAsia" w:hAnsiTheme="minorEastAsia" w:hint="eastAsia"/>
                <w:sz w:val="21"/>
                <w:szCs w:val="21"/>
              </w:rPr>
              <w:t>・　31日以上継続して雇用される見込みであること</w:t>
            </w:r>
          </w:p>
          <w:p w14:paraId="106FD84E" w14:textId="77777777" w:rsidR="00A64942" w:rsidRPr="00A64942" w:rsidRDefault="00A64942" w:rsidP="00A64942">
            <w:pPr>
              <w:spacing w:line="320" w:lineRule="exact"/>
              <w:ind w:left="240" w:firstLine="356"/>
              <w:rPr>
                <w:rFonts w:asciiTheme="minorEastAsia" w:eastAsiaTheme="minorEastAsia" w:hAnsiTheme="minorEastAsia"/>
                <w:sz w:val="21"/>
                <w:szCs w:val="21"/>
              </w:rPr>
            </w:pPr>
            <w:r w:rsidRPr="00A64942">
              <w:rPr>
                <w:rFonts w:asciiTheme="minorEastAsia" w:eastAsiaTheme="minorEastAsia" w:hAnsiTheme="minorEastAsia" w:hint="eastAsia"/>
                <w:sz w:val="21"/>
                <w:szCs w:val="21"/>
              </w:rPr>
              <w:t>・　雇用保険の適用事業所に雇用されていること</w:t>
            </w:r>
          </w:p>
          <w:p w14:paraId="2DC9D884" w14:textId="77777777" w:rsidR="00A64942" w:rsidRPr="00A64942" w:rsidRDefault="00A64942" w:rsidP="00A64942">
            <w:pPr>
              <w:spacing w:line="320" w:lineRule="exact"/>
              <w:ind w:leftChars="262" w:left="628" w:firstLineChars="110" w:firstLine="231"/>
              <w:rPr>
                <w:rFonts w:asciiTheme="minorEastAsia" w:eastAsiaTheme="minorEastAsia" w:hAnsiTheme="minorEastAsia"/>
                <w:sz w:val="21"/>
                <w:szCs w:val="21"/>
              </w:rPr>
            </w:pPr>
            <w:r w:rsidRPr="00A64942">
              <w:rPr>
                <w:rFonts w:asciiTheme="minorEastAsia" w:eastAsiaTheme="minorEastAsia" w:hAnsiTheme="minorEastAsia" w:hint="eastAsia"/>
                <w:sz w:val="21"/>
                <w:szCs w:val="21"/>
              </w:rPr>
              <w:t>なお、職員の退職手当に関する条例の適用を受けるに至った場合には、適用を受けるに至ったときから被保険者としないこととなります。</w:t>
            </w:r>
          </w:p>
          <w:p w14:paraId="338411ED" w14:textId="77777777" w:rsidR="00A64942" w:rsidRPr="00A64942" w:rsidRDefault="00A64942" w:rsidP="00A64942">
            <w:pPr>
              <w:spacing w:line="320" w:lineRule="exact"/>
              <w:ind w:left="240" w:hanging="240"/>
              <w:rPr>
                <w:rFonts w:asciiTheme="minorEastAsia" w:eastAsiaTheme="minorEastAsia" w:hAnsiTheme="minorEastAsia"/>
                <w:sz w:val="21"/>
                <w:szCs w:val="21"/>
              </w:rPr>
            </w:pPr>
          </w:p>
          <w:p w14:paraId="6CB07FFF" w14:textId="77777777" w:rsidR="00A64942" w:rsidRPr="00A64942" w:rsidRDefault="00A64942" w:rsidP="00A64942">
            <w:pPr>
              <w:spacing w:line="320" w:lineRule="exact"/>
              <w:ind w:leftChars="79" w:left="208" w:hangingChars="9" w:hanging="19"/>
              <w:rPr>
                <w:rFonts w:asciiTheme="majorEastAsia" w:eastAsiaTheme="majorEastAsia" w:hAnsiTheme="majorEastAsia"/>
                <w:sz w:val="21"/>
                <w:szCs w:val="21"/>
              </w:rPr>
            </w:pPr>
            <w:r w:rsidRPr="00A64942">
              <w:rPr>
                <w:rFonts w:asciiTheme="majorEastAsia" w:eastAsiaTheme="majorEastAsia" w:hAnsiTheme="majorEastAsia" w:hint="eastAsia"/>
                <w:sz w:val="21"/>
                <w:szCs w:val="21"/>
              </w:rPr>
              <w:t>イ　労働安全衛生法に基づく健康診断</w:t>
            </w:r>
          </w:p>
          <w:p w14:paraId="4A2B3DBE" w14:textId="77777777" w:rsidR="00A64942" w:rsidRPr="00A64942" w:rsidRDefault="00A64942" w:rsidP="00A64942">
            <w:pPr>
              <w:spacing w:line="320" w:lineRule="exact"/>
              <w:ind w:leftChars="174" w:left="417" w:firstLineChars="97" w:firstLine="203"/>
              <w:rPr>
                <w:rFonts w:asciiTheme="minorEastAsia" w:eastAsiaTheme="minorEastAsia" w:hAnsiTheme="minorEastAsia"/>
                <w:sz w:val="21"/>
                <w:szCs w:val="21"/>
              </w:rPr>
            </w:pPr>
            <w:r w:rsidRPr="00A64942">
              <w:rPr>
                <w:rFonts w:asciiTheme="minorEastAsia" w:eastAsiaTheme="minorEastAsia" w:hAnsiTheme="minorEastAsia" w:hint="eastAsia"/>
                <w:sz w:val="21"/>
                <w:szCs w:val="21"/>
              </w:rPr>
              <w:t>国の非常勤職員については、その勤務時間数が常勤職員の１週間の勤務時間数の２分の１以上であり、６月以上継続勤務している場合は、健康診断およびストレスチェックの実施が義務づけられ、６月以上の任期が定められている者が６月以上継続勤務していない場合であっても、健康診断の実施が努力義務とされています。</w:t>
            </w:r>
          </w:p>
          <w:p w14:paraId="77EC6F45" w14:textId="77777777" w:rsidR="00A64942" w:rsidRPr="00A64942" w:rsidRDefault="00A64942" w:rsidP="00A64942">
            <w:pPr>
              <w:spacing w:line="320" w:lineRule="exact"/>
              <w:ind w:left="240" w:hanging="240"/>
              <w:rPr>
                <w:rFonts w:asciiTheme="minorEastAsia" w:eastAsiaTheme="minorEastAsia" w:hAnsiTheme="minorEastAsia"/>
                <w:sz w:val="21"/>
                <w:szCs w:val="21"/>
              </w:rPr>
            </w:pPr>
          </w:p>
          <w:p w14:paraId="4475B4AF" w14:textId="77777777" w:rsidR="00A64942" w:rsidRPr="00A64942" w:rsidRDefault="00A64942" w:rsidP="00A64942">
            <w:pPr>
              <w:spacing w:line="320" w:lineRule="exact"/>
              <w:ind w:leftChars="87" w:left="208" w:firstLineChars="10" w:firstLine="21"/>
              <w:rPr>
                <w:rFonts w:asciiTheme="majorEastAsia" w:eastAsiaTheme="majorEastAsia" w:hAnsiTheme="majorEastAsia"/>
                <w:sz w:val="21"/>
                <w:szCs w:val="21"/>
              </w:rPr>
            </w:pPr>
            <w:r w:rsidRPr="00A64942">
              <w:rPr>
                <w:rFonts w:asciiTheme="majorEastAsia" w:eastAsiaTheme="majorEastAsia" w:hAnsiTheme="majorEastAsia" w:hint="eastAsia"/>
                <w:sz w:val="21"/>
                <w:szCs w:val="21"/>
              </w:rPr>
              <w:t>ウ　研修および厚生福利</w:t>
            </w:r>
          </w:p>
          <w:p w14:paraId="72A178E9" w14:textId="77777777" w:rsidR="00A64942" w:rsidRPr="00A64942" w:rsidRDefault="00A64942" w:rsidP="00A64942">
            <w:pPr>
              <w:spacing w:line="320" w:lineRule="exact"/>
              <w:ind w:leftChars="174" w:left="417" w:firstLineChars="110" w:firstLine="231"/>
              <w:rPr>
                <w:rFonts w:asciiTheme="minorEastAsia" w:eastAsiaTheme="minorEastAsia" w:hAnsiTheme="minorEastAsia"/>
              </w:rPr>
            </w:pPr>
            <w:r w:rsidRPr="00A64942">
              <w:rPr>
                <w:rFonts w:asciiTheme="minorEastAsia" w:eastAsiaTheme="minorEastAsia" w:hAnsiTheme="minorEastAsia" w:hint="eastAsia"/>
                <w:sz w:val="21"/>
                <w:szCs w:val="21"/>
              </w:rPr>
              <w:t>会計年度任用職員については地方公務員法上の研修や厚生福利に関する規定が適用されることから、会計年度任用職員の従事する業務の内容や業務に伴う責任の程度に応じて、同様の対応が必要となります。</w:t>
            </w:r>
          </w:p>
        </w:tc>
      </w:tr>
      <w:tr w:rsidR="00A64942" w:rsidRPr="00A64942" w14:paraId="5EF96477" w14:textId="77777777" w:rsidTr="004C27E1">
        <w:tc>
          <w:tcPr>
            <w:tcW w:w="9120" w:type="dxa"/>
            <w:tcBorders>
              <w:top w:val="nil"/>
            </w:tcBorders>
          </w:tcPr>
          <w:p w14:paraId="535AD710" w14:textId="77777777" w:rsidR="00A64942" w:rsidRPr="00A64942" w:rsidRDefault="00A64942" w:rsidP="00A64942">
            <w:pPr>
              <w:spacing w:line="200" w:lineRule="exact"/>
              <w:ind w:left="719" w:hangingChars="300" w:hanging="719"/>
              <w:rPr>
                <w:rFonts w:asciiTheme="minorEastAsia" w:eastAsiaTheme="minorEastAsia" w:hAnsiTheme="minorEastAsia"/>
              </w:rPr>
            </w:pPr>
          </w:p>
        </w:tc>
      </w:tr>
    </w:tbl>
    <w:p w14:paraId="20901966" w14:textId="77777777" w:rsidR="00A64942" w:rsidRPr="00A64942" w:rsidRDefault="00A64942" w:rsidP="00A64942">
      <w:pPr>
        <w:widowControl/>
        <w:autoSpaceDE/>
        <w:autoSpaceDN/>
        <w:adjustRightInd/>
        <w:spacing w:line="120" w:lineRule="exact"/>
        <w:jc w:val="left"/>
        <w:textAlignment w:val="auto"/>
        <w:rPr>
          <w:rFonts w:asciiTheme="majorEastAsia" w:eastAsiaTheme="majorEastAsia" w:hAnsiTheme="majorEastAsia"/>
        </w:rPr>
      </w:pPr>
    </w:p>
    <w:p w14:paraId="532B34AC" w14:textId="77777777" w:rsidR="00A64942" w:rsidRPr="00A64942" w:rsidRDefault="00A64942" w:rsidP="00A64942">
      <w:pPr>
        <w:rPr>
          <w:rFonts w:asciiTheme="majorEastAsia" w:eastAsiaTheme="majorEastAsia" w:hAnsiTheme="majorEastAsia"/>
        </w:rPr>
      </w:pPr>
    </w:p>
    <w:p w14:paraId="3B90836D" w14:textId="77777777" w:rsidR="00A64942" w:rsidRPr="00A64942" w:rsidRDefault="00A64942" w:rsidP="00A64942">
      <w:pPr>
        <w:rPr>
          <w:rFonts w:asciiTheme="majorEastAsia" w:eastAsiaTheme="majorEastAsia" w:hAnsiTheme="majorEastAsia"/>
        </w:rPr>
      </w:pPr>
      <w:r w:rsidRPr="00A64942">
        <w:rPr>
          <w:rFonts w:asciiTheme="majorEastAsia" w:eastAsiaTheme="majorEastAsia" w:hAnsiTheme="majorEastAsia" w:hint="eastAsia"/>
        </w:rPr>
        <w:t>(障害者の雇用と働きやすい環境の整備)</w:t>
      </w:r>
    </w:p>
    <w:p w14:paraId="320EB761" w14:textId="77777777" w:rsidR="00A64942" w:rsidRPr="00A64942" w:rsidRDefault="00A64942" w:rsidP="00A64942">
      <w:pPr>
        <w:ind w:leftChars="93" w:left="717" w:hangingChars="206" w:hanging="494"/>
        <w:rPr>
          <w:rFonts w:asciiTheme="minorEastAsia" w:eastAsiaTheme="minorEastAsia" w:hAnsiTheme="minorEastAsia"/>
        </w:rPr>
      </w:pPr>
      <w:r w:rsidRPr="00A64942">
        <w:rPr>
          <w:rFonts w:hint="eastAsia"/>
        </w:rPr>
        <w:t>(９)　自治体の</w:t>
      </w:r>
      <w:r w:rsidRPr="00A64942">
        <w:rPr>
          <w:rFonts w:asciiTheme="minorEastAsia" w:eastAsiaTheme="minorEastAsia" w:hAnsiTheme="minorEastAsia" w:hint="eastAsia"/>
        </w:rPr>
        <w:t>障害者雇用率の算定が、厚生労働省のガイドラインに沿って行われているかについて、改めて点検を行うとともに、計画的な採用を行うこと。</w:t>
      </w:r>
    </w:p>
    <w:p w14:paraId="799DC25A" w14:textId="77777777" w:rsidR="00A64942" w:rsidRPr="00A64942" w:rsidRDefault="00A64942" w:rsidP="00A64942">
      <w:pPr>
        <w:ind w:leftChars="58" w:left="755" w:hangingChars="257" w:hanging="616"/>
        <w:rPr>
          <w:rFonts w:hAnsi="ＭＳ 明朝" w:cs="ＭＳ 明朝"/>
        </w:rPr>
      </w:pPr>
      <w:r w:rsidRPr="00A64942">
        <w:rPr>
          <w:rFonts w:hAnsi="ＭＳ 明朝" w:cs="ＭＳ 明朝" w:hint="eastAsia"/>
        </w:rPr>
        <w:t>（10） 障害者雇用促進法の趣旨を踏まえ、障害を理由に会計年度任用職員制度による任用に偏ることのないようにすること。</w:t>
      </w:r>
    </w:p>
    <w:p w14:paraId="3435E6CA" w14:textId="77777777" w:rsidR="00A64942" w:rsidRPr="00A64942" w:rsidRDefault="00A64942" w:rsidP="00A64942">
      <w:pPr>
        <w:ind w:leftChars="99" w:left="716" w:hangingChars="200" w:hanging="479"/>
        <w:rPr>
          <w:rFonts w:asciiTheme="minorEastAsia" w:eastAsiaTheme="minorEastAsia" w:hAnsiTheme="minorEastAsia"/>
        </w:rPr>
      </w:pPr>
      <w:r w:rsidRPr="00A64942">
        <w:rPr>
          <w:rFonts w:hint="eastAsia"/>
        </w:rPr>
        <w:lastRenderedPageBreak/>
        <w:t xml:space="preserve">(11)　</w:t>
      </w:r>
      <w:r w:rsidRPr="00A64942">
        <w:rPr>
          <w:rFonts w:asciiTheme="minorEastAsia" w:eastAsiaTheme="minorEastAsia" w:hAnsiTheme="minorEastAsia" w:hint="eastAsia"/>
        </w:rPr>
        <w:t>合理的配慮の提供をはじめ、障害者の働きやすい環境を整備すること。また、障害者雇用促進法に基づく「障害者活躍推進計画」の作成にあたって、労働組合および当事者である障害労働者を参画させることに加えて、「障害者雇用推進者」および「障害者職業生活相談員」を選任すること。</w:t>
      </w:r>
    </w:p>
    <w:p w14:paraId="12E3A309" w14:textId="77777777" w:rsidR="00A64942" w:rsidRPr="00A64942" w:rsidRDefault="00A64942" w:rsidP="00A64942">
      <w:pPr>
        <w:spacing w:line="200" w:lineRule="exact"/>
        <w:ind w:left="719" w:hangingChars="300" w:hanging="719"/>
      </w:pPr>
    </w:p>
    <w:tbl>
      <w:tblPr>
        <w:tblStyle w:val="7"/>
        <w:tblW w:w="9120" w:type="dxa"/>
        <w:tblInd w:w="480" w:type="dxa"/>
        <w:tblCellMar>
          <w:left w:w="240" w:type="dxa"/>
          <w:right w:w="240" w:type="dxa"/>
        </w:tblCellMar>
        <w:tblLook w:val="04A0" w:firstRow="1" w:lastRow="0" w:firstColumn="1" w:lastColumn="0" w:noHBand="0" w:noVBand="1"/>
      </w:tblPr>
      <w:tblGrid>
        <w:gridCol w:w="9120"/>
      </w:tblGrid>
      <w:tr w:rsidR="00A64942" w:rsidRPr="00A64942" w14:paraId="06996280" w14:textId="77777777" w:rsidTr="004C27E1">
        <w:tc>
          <w:tcPr>
            <w:tcW w:w="9120" w:type="dxa"/>
            <w:tcBorders>
              <w:bottom w:val="nil"/>
            </w:tcBorders>
          </w:tcPr>
          <w:p w14:paraId="41F246F8" w14:textId="77777777" w:rsidR="00A64942" w:rsidRPr="00A64942" w:rsidRDefault="00A64942" w:rsidP="00A64942">
            <w:pPr>
              <w:spacing w:line="200" w:lineRule="exact"/>
              <w:rPr>
                <w:rFonts w:asciiTheme="minorEastAsia" w:eastAsiaTheme="minorEastAsia" w:hAnsiTheme="minorEastAsia"/>
                <w:sz w:val="21"/>
                <w:szCs w:val="21"/>
              </w:rPr>
            </w:pPr>
          </w:p>
        </w:tc>
      </w:tr>
      <w:tr w:rsidR="00A64942" w:rsidRPr="00A64942" w14:paraId="17D9B8C5" w14:textId="77777777" w:rsidTr="004C27E1">
        <w:tc>
          <w:tcPr>
            <w:tcW w:w="9120" w:type="dxa"/>
            <w:tcBorders>
              <w:top w:val="nil"/>
              <w:bottom w:val="nil"/>
            </w:tcBorders>
          </w:tcPr>
          <w:p w14:paraId="3D143F0D" w14:textId="0652FC74" w:rsidR="00A64942" w:rsidRPr="00A64942" w:rsidRDefault="00A64942" w:rsidP="00A64942">
            <w:pPr>
              <w:spacing w:line="320" w:lineRule="exact"/>
              <w:ind w:left="210" w:hangingChars="100" w:hanging="210"/>
              <w:rPr>
                <w:rFonts w:asciiTheme="minorEastAsia" w:eastAsiaTheme="minorEastAsia" w:hAnsiTheme="minorEastAsia"/>
                <w:sz w:val="21"/>
                <w:szCs w:val="21"/>
              </w:rPr>
            </w:pPr>
            <w:r w:rsidRPr="00A64942">
              <w:rPr>
                <w:rFonts w:asciiTheme="minorEastAsia" w:eastAsiaTheme="minorEastAsia" w:hAnsiTheme="minorEastAsia" w:hint="eastAsia"/>
                <w:sz w:val="21"/>
                <w:szCs w:val="21"/>
              </w:rPr>
              <w:t xml:space="preserve">●　</w:t>
            </w:r>
            <w:r w:rsidRPr="00CC7B3C">
              <w:rPr>
                <w:rFonts w:asciiTheme="minorEastAsia" w:eastAsiaTheme="minorEastAsia" w:hAnsiTheme="minorEastAsia"/>
                <w:sz w:val="21"/>
                <w:szCs w:val="21"/>
              </w:rPr>
              <w:t>障害者の雇用の促進等に関する法律施行令</w:t>
            </w:r>
            <w:r w:rsidR="00CE6DED" w:rsidRPr="00CC7B3C">
              <w:rPr>
                <w:rFonts w:asciiTheme="minorEastAsia" w:eastAsiaTheme="minorEastAsia" w:hAnsiTheme="minorEastAsia" w:hint="eastAsia"/>
                <w:sz w:val="21"/>
                <w:szCs w:val="21"/>
              </w:rPr>
              <w:t>が改正され</w:t>
            </w:r>
            <w:r w:rsidRPr="00CC7B3C">
              <w:rPr>
                <w:rFonts w:asciiTheme="minorEastAsia" w:eastAsiaTheme="minorEastAsia" w:hAnsiTheme="minorEastAsia" w:hint="eastAsia"/>
                <w:sz w:val="21"/>
                <w:szCs w:val="21"/>
              </w:rPr>
              <w:t>、</w:t>
            </w:r>
            <w:r w:rsidR="004C27E1" w:rsidRPr="00CC7B3C">
              <w:rPr>
                <w:rFonts w:asciiTheme="minorEastAsia" w:eastAsiaTheme="minorEastAsia" w:hAnsiTheme="minorEastAsia" w:hint="eastAsia"/>
                <w:sz w:val="21"/>
                <w:szCs w:val="21"/>
              </w:rPr>
              <w:t>2024</w:t>
            </w:r>
            <w:r w:rsidRPr="00CC7B3C">
              <w:rPr>
                <w:rFonts w:asciiTheme="minorEastAsia" w:eastAsiaTheme="minorEastAsia" w:hAnsiTheme="minorEastAsia"/>
                <w:sz w:val="21"/>
                <w:szCs w:val="21"/>
              </w:rPr>
              <w:t>年４月１日から国及び地方公共団体に係る障害者雇用率が2.6％から3.0％（教育委員会は2.5％から2.9％）に改め</w:t>
            </w:r>
            <w:r w:rsidRPr="00CC7B3C">
              <w:rPr>
                <w:rFonts w:asciiTheme="minorEastAsia" w:eastAsiaTheme="minorEastAsia" w:hAnsiTheme="minorEastAsia" w:hint="eastAsia"/>
                <w:sz w:val="21"/>
                <w:szCs w:val="21"/>
              </w:rPr>
              <w:t>ら</w:t>
            </w:r>
            <w:r w:rsidRPr="00CC7B3C">
              <w:rPr>
                <w:rFonts w:asciiTheme="minorEastAsia" w:eastAsiaTheme="minorEastAsia" w:hAnsiTheme="minorEastAsia"/>
                <w:sz w:val="21"/>
                <w:szCs w:val="21"/>
              </w:rPr>
              <w:t>れました</w:t>
            </w:r>
            <w:r w:rsidRPr="00CC7B3C">
              <w:rPr>
                <w:rFonts w:asciiTheme="minorEastAsia" w:eastAsiaTheme="minorEastAsia" w:hAnsiTheme="minorEastAsia" w:hint="eastAsia"/>
                <w:sz w:val="21"/>
                <w:szCs w:val="21"/>
              </w:rPr>
              <w:t>。</w:t>
            </w:r>
            <w:r w:rsidR="004C27E1" w:rsidRPr="00CC7B3C">
              <w:rPr>
                <w:rFonts w:asciiTheme="minorEastAsia" w:eastAsiaTheme="minorEastAsia" w:hAnsiTheme="minorEastAsia"/>
                <w:sz w:val="21"/>
                <w:szCs w:val="21"/>
              </w:rPr>
              <w:t>なお、経過措置として、</w:t>
            </w:r>
            <w:r w:rsidR="00553E39" w:rsidRPr="00CC7B3C">
              <w:rPr>
                <w:rFonts w:asciiTheme="minorEastAsia" w:eastAsiaTheme="minorEastAsia" w:hAnsiTheme="minorEastAsia" w:hint="eastAsia"/>
                <w:sz w:val="21"/>
                <w:szCs w:val="21"/>
              </w:rPr>
              <w:t>2026</w:t>
            </w:r>
            <w:r w:rsidRPr="00CC7B3C">
              <w:rPr>
                <w:rFonts w:asciiTheme="minorEastAsia" w:eastAsiaTheme="minorEastAsia" w:hAnsiTheme="minorEastAsia"/>
                <w:sz w:val="21"/>
                <w:szCs w:val="21"/>
              </w:rPr>
              <w:t>年</w:t>
            </w:r>
            <w:r w:rsidRPr="00CC7B3C">
              <w:rPr>
                <w:rFonts w:asciiTheme="minorEastAsia" w:eastAsiaTheme="minorEastAsia" w:hAnsiTheme="minorEastAsia" w:hint="eastAsia"/>
                <w:sz w:val="21"/>
                <w:szCs w:val="21"/>
              </w:rPr>
              <w:t>６</w:t>
            </w:r>
            <w:r w:rsidRPr="00CC7B3C">
              <w:rPr>
                <w:rFonts w:asciiTheme="minorEastAsia" w:eastAsiaTheme="minorEastAsia" w:hAnsiTheme="minorEastAsia"/>
                <w:sz w:val="21"/>
                <w:szCs w:val="21"/>
              </w:rPr>
              <w:t>月30日までの間、国及び地方公共団体に係る障害者雇用率は2.8％（教育委員会は2.7％）とされて</w:t>
            </w:r>
            <w:r w:rsidRPr="00CC7B3C">
              <w:rPr>
                <w:rFonts w:asciiTheme="minorEastAsia" w:eastAsiaTheme="minorEastAsia" w:hAnsiTheme="minorEastAsia" w:hint="eastAsia"/>
                <w:sz w:val="21"/>
                <w:szCs w:val="21"/>
              </w:rPr>
              <w:t>います</w:t>
            </w:r>
            <w:r w:rsidRPr="00CC7B3C">
              <w:rPr>
                <w:rFonts w:asciiTheme="minorEastAsia" w:eastAsiaTheme="minorEastAsia" w:hAnsiTheme="minorEastAsia"/>
                <w:sz w:val="21"/>
                <w:szCs w:val="21"/>
              </w:rPr>
              <w:t>。</w:t>
            </w:r>
          </w:p>
          <w:p w14:paraId="4CC3A37F" w14:textId="77777777" w:rsidR="00A64942" w:rsidRPr="00A64942" w:rsidRDefault="00A64942" w:rsidP="00A64942">
            <w:pPr>
              <w:spacing w:line="320" w:lineRule="exact"/>
              <w:ind w:leftChars="87" w:left="208" w:firstLineChars="97" w:firstLine="203"/>
              <w:rPr>
                <w:rFonts w:asciiTheme="minorEastAsia" w:eastAsiaTheme="minorEastAsia" w:hAnsiTheme="minorEastAsia"/>
                <w:sz w:val="21"/>
                <w:szCs w:val="21"/>
              </w:rPr>
            </w:pPr>
            <w:r w:rsidRPr="00A64942">
              <w:rPr>
                <w:rFonts w:asciiTheme="minorEastAsia" w:eastAsiaTheme="minorEastAsia" w:hAnsiTheme="minorEastAsia" w:hint="eastAsia"/>
                <w:sz w:val="21"/>
                <w:szCs w:val="21"/>
              </w:rPr>
              <w:t>また、「障害者の雇用の促進等に関する法律」（促進法）では、募集・採用段階及び採用後において、障害のある人に対する合理的配慮を講ずることが義務づけされています。</w:t>
            </w:r>
          </w:p>
          <w:p w14:paraId="08642DCF" w14:textId="77777777" w:rsidR="00A64942" w:rsidRPr="00A64942" w:rsidRDefault="00A64942" w:rsidP="00A64942">
            <w:pPr>
              <w:spacing w:line="320" w:lineRule="exact"/>
              <w:ind w:left="210" w:hangingChars="100" w:hanging="210"/>
              <w:rPr>
                <w:rFonts w:asciiTheme="minorEastAsia" w:eastAsiaTheme="minorEastAsia" w:hAnsiTheme="minorEastAsia"/>
                <w:sz w:val="21"/>
                <w:szCs w:val="21"/>
              </w:rPr>
            </w:pPr>
            <w:r w:rsidRPr="00A64942">
              <w:rPr>
                <w:rFonts w:asciiTheme="minorEastAsia" w:eastAsiaTheme="minorEastAsia" w:hAnsiTheme="minorEastAsia" w:hint="eastAsia"/>
                <w:sz w:val="21"/>
                <w:szCs w:val="21"/>
              </w:rPr>
              <w:t>●　促進法では、地方自治体の任命権者は、障害者の法定雇用率を満たさない場合には「障害者採用計画」を作成することが義務づけられています。また、法定雇用率の算定に際しては、厚生労働省の「プライバシーに配慮した障害者の把握・確認ガイドライン」に沿って行う必要があります。</w:t>
            </w:r>
          </w:p>
          <w:p w14:paraId="063E1C8B" w14:textId="77777777" w:rsidR="00A64942" w:rsidRPr="00A64942" w:rsidRDefault="00A64942" w:rsidP="00A64942">
            <w:pPr>
              <w:spacing w:line="320" w:lineRule="exact"/>
              <w:ind w:left="210" w:hangingChars="100" w:hanging="210"/>
              <w:rPr>
                <w:rFonts w:asciiTheme="minorEastAsia" w:eastAsiaTheme="minorEastAsia" w:hAnsiTheme="minorEastAsia"/>
                <w:szCs w:val="20"/>
              </w:rPr>
            </w:pPr>
            <w:r w:rsidRPr="00A64942">
              <w:rPr>
                <w:rFonts w:asciiTheme="minorEastAsia" w:eastAsiaTheme="minorEastAsia" w:hAnsiTheme="minorEastAsia" w:hint="eastAsia"/>
                <w:sz w:val="21"/>
                <w:szCs w:val="21"/>
              </w:rPr>
              <w:t>●　総務省の調査によると、自治体内で障害者雇用の取組体制を整備する責任者である「障害者雇用推進者」、職場内で障害者の職業生活全般の相談に乗る「障害者職業生活相談員」については、都道府県及び指定都市ではほぼ全ての団体で選任されていますが、市区町村では約２～３割の団体で選任されていません。全自治体での選任が必要です。</w:t>
            </w:r>
          </w:p>
        </w:tc>
      </w:tr>
      <w:tr w:rsidR="00A64942" w:rsidRPr="00A64942" w14:paraId="7F032960" w14:textId="77777777" w:rsidTr="004C27E1">
        <w:tc>
          <w:tcPr>
            <w:tcW w:w="9120" w:type="dxa"/>
            <w:tcBorders>
              <w:top w:val="nil"/>
            </w:tcBorders>
          </w:tcPr>
          <w:p w14:paraId="169220DB" w14:textId="77777777" w:rsidR="00A64942" w:rsidRPr="00A64942" w:rsidRDefault="00A64942" w:rsidP="00A64942">
            <w:pPr>
              <w:spacing w:line="200" w:lineRule="exact"/>
              <w:rPr>
                <w:rFonts w:asciiTheme="minorEastAsia" w:eastAsiaTheme="minorEastAsia" w:hAnsiTheme="minorEastAsia"/>
                <w:sz w:val="21"/>
                <w:szCs w:val="21"/>
              </w:rPr>
            </w:pPr>
          </w:p>
        </w:tc>
      </w:tr>
    </w:tbl>
    <w:p w14:paraId="37575471" w14:textId="77777777" w:rsidR="00A64942" w:rsidRPr="00A64942" w:rsidRDefault="00A64942" w:rsidP="00A64942">
      <w:pPr>
        <w:spacing w:line="100" w:lineRule="exact"/>
        <w:rPr>
          <w:rFonts w:asciiTheme="minorEastAsia" w:eastAsiaTheme="minorEastAsia" w:hAnsiTheme="minorEastAsia"/>
        </w:rPr>
      </w:pPr>
    </w:p>
    <w:p w14:paraId="2C4F439A" w14:textId="77777777" w:rsidR="00A64942" w:rsidRPr="00A64942" w:rsidRDefault="00A64942" w:rsidP="00A64942">
      <w:pPr>
        <w:rPr>
          <w:rFonts w:asciiTheme="minorEastAsia" w:eastAsiaTheme="minorEastAsia" w:hAnsiTheme="minorEastAsia"/>
        </w:rPr>
      </w:pPr>
    </w:p>
    <w:p w14:paraId="77E12889" w14:textId="77777777" w:rsidR="00A64942" w:rsidRPr="00A64942" w:rsidRDefault="00A64942" w:rsidP="00A64942">
      <w:pPr>
        <w:ind w:left="719" w:hangingChars="300" w:hanging="719"/>
        <w:rPr>
          <w:rFonts w:asciiTheme="majorEastAsia" w:eastAsiaTheme="majorEastAsia" w:hAnsiTheme="majorEastAsia"/>
        </w:rPr>
      </w:pPr>
      <w:r w:rsidRPr="00A64942">
        <w:rPr>
          <w:rFonts w:asciiTheme="majorEastAsia" w:eastAsiaTheme="majorEastAsia" w:hAnsiTheme="majorEastAsia"/>
        </w:rPr>
        <w:t>(</w:t>
      </w:r>
      <w:r w:rsidRPr="00A64942">
        <w:rPr>
          <w:rFonts w:asciiTheme="majorEastAsia" w:eastAsiaTheme="majorEastAsia" w:hAnsiTheme="majorEastAsia" w:hint="eastAsia"/>
        </w:rPr>
        <w:t>失職特例条例の制定</w:t>
      </w:r>
      <w:r w:rsidRPr="00A64942">
        <w:rPr>
          <w:rFonts w:asciiTheme="majorEastAsia" w:eastAsiaTheme="majorEastAsia" w:hAnsiTheme="majorEastAsia"/>
        </w:rPr>
        <w:t>)</w:t>
      </w:r>
    </w:p>
    <w:p w14:paraId="13DCF573" w14:textId="77777777" w:rsidR="00A64942" w:rsidRPr="00A64942" w:rsidRDefault="00A64942" w:rsidP="00A64942">
      <w:pPr>
        <w:ind w:leftChars="105" w:left="717" w:hangingChars="194" w:hanging="465"/>
      </w:pPr>
      <w:r w:rsidRPr="00A64942">
        <w:rPr>
          <w:rFonts w:hint="eastAsia"/>
        </w:rPr>
        <w:t>(1</w:t>
      </w:r>
      <w:r w:rsidRPr="00A64942">
        <w:t>2</w:t>
      </w:r>
      <w:r w:rsidRPr="00A64942">
        <w:rPr>
          <w:rFonts w:hint="eastAsia"/>
        </w:rPr>
        <w:t xml:space="preserve">)　</w:t>
      </w:r>
      <w:r w:rsidRPr="00A64942">
        <w:rPr>
          <w:rFonts w:asciiTheme="minorEastAsia" w:eastAsiaTheme="minorEastAsia" w:hAnsiTheme="minorEastAsia" w:hint="eastAsia"/>
        </w:rPr>
        <w:t>地方公務員法第28条に基づく失職の特例を条例に定めること。</w:t>
      </w:r>
    </w:p>
    <w:p w14:paraId="1EC102FD" w14:textId="77777777" w:rsidR="00A64942" w:rsidRPr="00A64942" w:rsidRDefault="00A64942" w:rsidP="00A64942">
      <w:pPr>
        <w:spacing w:line="200" w:lineRule="exact"/>
        <w:rPr>
          <w:rFonts w:asciiTheme="minorEastAsia" w:eastAsiaTheme="minorEastAsia" w:hAnsiTheme="minorEastAsia"/>
        </w:rPr>
      </w:pPr>
    </w:p>
    <w:tbl>
      <w:tblPr>
        <w:tblStyle w:val="7"/>
        <w:tblW w:w="9120" w:type="dxa"/>
        <w:tblInd w:w="480" w:type="dxa"/>
        <w:tblCellMar>
          <w:left w:w="240" w:type="dxa"/>
          <w:right w:w="240" w:type="dxa"/>
        </w:tblCellMar>
        <w:tblLook w:val="04A0" w:firstRow="1" w:lastRow="0" w:firstColumn="1" w:lastColumn="0" w:noHBand="0" w:noVBand="1"/>
      </w:tblPr>
      <w:tblGrid>
        <w:gridCol w:w="9120"/>
      </w:tblGrid>
      <w:tr w:rsidR="00A64942" w:rsidRPr="00A64942" w14:paraId="22F39594" w14:textId="77777777" w:rsidTr="004C27E1">
        <w:tc>
          <w:tcPr>
            <w:tcW w:w="9120" w:type="dxa"/>
            <w:tcBorders>
              <w:bottom w:val="nil"/>
            </w:tcBorders>
          </w:tcPr>
          <w:p w14:paraId="6D9C5EF4" w14:textId="77777777" w:rsidR="00A64942" w:rsidRPr="00A64942" w:rsidRDefault="00A64942" w:rsidP="00A64942">
            <w:pPr>
              <w:spacing w:line="200" w:lineRule="exact"/>
              <w:rPr>
                <w:rFonts w:asciiTheme="minorEastAsia" w:eastAsiaTheme="minorEastAsia" w:hAnsiTheme="minorEastAsia"/>
                <w:sz w:val="21"/>
                <w:szCs w:val="21"/>
              </w:rPr>
            </w:pPr>
          </w:p>
        </w:tc>
      </w:tr>
      <w:tr w:rsidR="00A64942" w:rsidRPr="00A64942" w14:paraId="6605472C" w14:textId="77777777" w:rsidTr="004C27E1">
        <w:tc>
          <w:tcPr>
            <w:tcW w:w="9120" w:type="dxa"/>
            <w:tcBorders>
              <w:top w:val="nil"/>
              <w:bottom w:val="nil"/>
            </w:tcBorders>
          </w:tcPr>
          <w:p w14:paraId="75BE07A2" w14:textId="77777777" w:rsidR="00A64942" w:rsidRPr="00A64942" w:rsidRDefault="00A64942" w:rsidP="00A64942">
            <w:pPr>
              <w:spacing w:line="320" w:lineRule="exact"/>
              <w:ind w:left="210" w:hangingChars="100" w:hanging="210"/>
              <w:rPr>
                <w:rFonts w:asciiTheme="minorEastAsia" w:eastAsiaTheme="minorEastAsia" w:hAnsiTheme="minorEastAsia"/>
                <w:sz w:val="21"/>
                <w:szCs w:val="21"/>
              </w:rPr>
            </w:pPr>
            <w:r w:rsidRPr="00A64942">
              <w:rPr>
                <w:rFonts w:asciiTheme="minorEastAsia" w:eastAsiaTheme="minorEastAsia" w:hAnsiTheme="minorEastAsia" w:hint="eastAsia"/>
                <w:sz w:val="21"/>
                <w:szCs w:val="21"/>
              </w:rPr>
              <w:t>●　自治体によっては、故意または重大な過失ではない、公務中または通勤中、交通事故など特例が適用される要件を限定している例がありますが、自治労では下記の通りできる限り要件を限定しない（幅広に読める）条項を盛り込むことをめざしています。職員の失職を防ぐ観点から、改めて、条例の制定状況を点検し、必要に応じて制定・改正に取り組む必要があります。また、禁固刑と懲役刑を一本化して拘禁刑を創設する刑法改正を踏まえた見直しを行うとともに、特例を「公務中の事故」等に限定している自治体についても、下記の条文への修正を求めます。</w:t>
            </w:r>
          </w:p>
          <w:p w14:paraId="1637CCE3" w14:textId="77777777" w:rsidR="00A64942" w:rsidRPr="00A64942" w:rsidRDefault="00A64942" w:rsidP="00A64942">
            <w:pPr>
              <w:spacing w:line="320" w:lineRule="exact"/>
              <w:ind w:left="210" w:hangingChars="100" w:hanging="210"/>
              <w:rPr>
                <w:rFonts w:asciiTheme="minorEastAsia" w:eastAsiaTheme="minorEastAsia" w:hAnsiTheme="minorEastAsia"/>
                <w:sz w:val="21"/>
                <w:szCs w:val="21"/>
              </w:rPr>
            </w:pPr>
          </w:p>
          <w:p w14:paraId="75BBDDD4" w14:textId="77777777" w:rsidR="00A64942" w:rsidRPr="00A64942" w:rsidRDefault="00A64942" w:rsidP="00A64942">
            <w:pPr>
              <w:spacing w:line="320" w:lineRule="exact"/>
              <w:ind w:leftChars="87" w:left="208" w:firstLineChars="97" w:firstLine="203"/>
              <w:rPr>
                <w:rFonts w:asciiTheme="minorEastAsia" w:eastAsiaTheme="minorEastAsia" w:hAnsiTheme="minorEastAsia"/>
                <w:sz w:val="21"/>
                <w:szCs w:val="21"/>
              </w:rPr>
            </w:pPr>
            <w:r w:rsidRPr="00A64942">
              <w:rPr>
                <w:rFonts w:asciiTheme="minorEastAsia" w:eastAsiaTheme="minorEastAsia" w:hAnsiTheme="minorEastAsia" w:hint="eastAsia"/>
                <w:sz w:val="21"/>
                <w:szCs w:val="21"/>
              </w:rPr>
              <w:t>職員の分限及び懲戒に関する手続並びに効果に関する条例</w:t>
            </w:r>
          </w:p>
          <w:p w14:paraId="433A0527" w14:textId="77777777" w:rsidR="00A64942" w:rsidRPr="00A64942" w:rsidRDefault="00A64942" w:rsidP="00A64942">
            <w:pPr>
              <w:spacing w:line="320" w:lineRule="exact"/>
              <w:ind w:left="210" w:hangingChars="100" w:hanging="210"/>
              <w:rPr>
                <w:rFonts w:asciiTheme="minorEastAsia" w:eastAsiaTheme="minorEastAsia" w:hAnsiTheme="minorEastAsia"/>
                <w:sz w:val="21"/>
                <w:szCs w:val="21"/>
              </w:rPr>
            </w:pPr>
          </w:p>
          <w:p w14:paraId="23E47BD1" w14:textId="77777777" w:rsidR="00A64942" w:rsidRPr="00A64942" w:rsidRDefault="00A64942" w:rsidP="00A64942">
            <w:pPr>
              <w:spacing w:line="320" w:lineRule="exact"/>
              <w:ind w:leftChars="73" w:left="209" w:hangingChars="16" w:hanging="34"/>
              <w:rPr>
                <w:rFonts w:asciiTheme="minorEastAsia" w:eastAsiaTheme="minorEastAsia" w:hAnsiTheme="minorEastAsia"/>
                <w:sz w:val="21"/>
                <w:szCs w:val="21"/>
              </w:rPr>
            </w:pPr>
            <w:r w:rsidRPr="00A64942">
              <w:rPr>
                <w:rFonts w:asciiTheme="minorEastAsia" w:eastAsiaTheme="minorEastAsia" w:hAnsiTheme="minorEastAsia" w:hint="eastAsia"/>
                <w:sz w:val="21"/>
                <w:szCs w:val="21"/>
              </w:rPr>
              <w:t>以下の一文を追加する</w:t>
            </w:r>
          </w:p>
          <w:p w14:paraId="0F6EC1D1" w14:textId="77777777" w:rsidR="00A64942" w:rsidRPr="00A64942" w:rsidRDefault="00A64942" w:rsidP="00A64942">
            <w:pPr>
              <w:spacing w:line="320" w:lineRule="exact"/>
              <w:ind w:left="210" w:hangingChars="100" w:hanging="210"/>
              <w:rPr>
                <w:rFonts w:asciiTheme="minorEastAsia" w:eastAsiaTheme="minorEastAsia" w:hAnsiTheme="minorEastAsia"/>
                <w:sz w:val="21"/>
                <w:szCs w:val="21"/>
              </w:rPr>
            </w:pPr>
          </w:p>
          <w:p w14:paraId="270E2DF1" w14:textId="77777777" w:rsidR="00A64942" w:rsidRPr="00A64942" w:rsidRDefault="00A64942" w:rsidP="00A64942">
            <w:pPr>
              <w:spacing w:line="320" w:lineRule="exact"/>
              <w:ind w:leftChars="67" w:left="417" w:hangingChars="122" w:hanging="256"/>
              <w:rPr>
                <w:rFonts w:asciiTheme="minorEastAsia" w:eastAsiaTheme="minorEastAsia" w:hAnsiTheme="minorEastAsia"/>
                <w:szCs w:val="24"/>
              </w:rPr>
            </w:pPr>
            <w:r w:rsidRPr="00A64942">
              <w:rPr>
                <w:rFonts w:asciiTheme="minorEastAsia" w:eastAsiaTheme="minorEastAsia" w:hAnsiTheme="minorEastAsia" w:hint="eastAsia"/>
                <w:sz w:val="21"/>
                <w:szCs w:val="21"/>
              </w:rPr>
              <w:t>第○条　任命権者は、（地方公務員）法第16条第１号に該当するに至った職員のうち、その刑の執行を猶予せられた者については、情状によりその職を失わないものとすることができる。</w:t>
            </w:r>
          </w:p>
        </w:tc>
      </w:tr>
      <w:tr w:rsidR="00A64942" w:rsidRPr="00A64942" w14:paraId="4F219ED6" w14:textId="77777777" w:rsidTr="004C27E1">
        <w:tc>
          <w:tcPr>
            <w:tcW w:w="9120" w:type="dxa"/>
            <w:tcBorders>
              <w:top w:val="nil"/>
            </w:tcBorders>
          </w:tcPr>
          <w:p w14:paraId="73884DE7" w14:textId="77777777" w:rsidR="00A64942" w:rsidRPr="00A64942" w:rsidRDefault="00A64942" w:rsidP="00A64942">
            <w:pPr>
              <w:spacing w:line="200" w:lineRule="exact"/>
              <w:rPr>
                <w:rFonts w:asciiTheme="minorEastAsia" w:eastAsiaTheme="minorEastAsia" w:hAnsiTheme="minorEastAsia"/>
                <w:sz w:val="21"/>
                <w:szCs w:val="21"/>
              </w:rPr>
            </w:pPr>
          </w:p>
        </w:tc>
      </w:tr>
    </w:tbl>
    <w:p w14:paraId="57D764C3" w14:textId="77777777" w:rsidR="00A64942" w:rsidRPr="00A64942" w:rsidRDefault="00A64942" w:rsidP="00A64942">
      <w:pPr>
        <w:spacing w:line="260" w:lineRule="exact"/>
        <w:ind w:left="240" w:hangingChars="100" w:hanging="240"/>
        <w:rPr>
          <w:rFonts w:asciiTheme="majorEastAsia" w:eastAsiaTheme="majorEastAsia" w:hAnsiTheme="majorEastAsia"/>
        </w:rPr>
      </w:pPr>
    </w:p>
    <w:p w14:paraId="7D4171B1" w14:textId="77777777" w:rsidR="00A64942" w:rsidRPr="00A64942" w:rsidRDefault="00A64942" w:rsidP="00A64942">
      <w:pPr>
        <w:ind w:left="240" w:hangingChars="100" w:hanging="240"/>
        <w:rPr>
          <w:rFonts w:asciiTheme="majorEastAsia" w:eastAsiaTheme="majorEastAsia" w:hAnsiTheme="majorEastAsia"/>
        </w:rPr>
      </w:pPr>
      <w:r w:rsidRPr="00A64942">
        <w:rPr>
          <w:rFonts w:asciiTheme="majorEastAsia" w:eastAsiaTheme="majorEastAsia" w:hAnsiTheme="majorEastAsia" w:hint="eastAsia"/>
        </w:rPr>
        <w:t>(改正地方自治法への対応)</w:t>
      </w:r>
    </w:p>
    <w:p w14:paraId="52B37FDF" w14:textId="77777777" w:rsidR="00A64942" w:rsidRPr="00A64942" w:rsidRDefault="00A64942" w:rsidP="00A64942">
      <w:pPr>
        <w:ind w:leftChars="81" w:left="702" w:hangingChars="212" w:hanging="508"/>
        <w:rPr>
          <w:rFonts w:asciiTheme="minorEastAsia" w:eastAsiaTheme="minorEastAsia" w:hAnsiTheme="minorEastAsia"/>
        </w:rPr>
      </w:pPr>
      <w:r w:rsidRPr="00A64942">
        <w:rPr>
          <w:rFonts w:hint="eastAsia"/>
        </w:rPr>
        <w:lastRenderedPageBreak/>
        <w:t>(1</w:t>
      </w:r>
      <w:r w:rsidRPr="00A64942">
        <w:t>3</w:t>
      </w:r>
      <w:r w:rsidRPr="00A64942">
        <w:rPr>
          <w:rFonts w:hint="eastAsia"/>
        </w:rPr>
        <w:t xml:space="preserve">)　</w:t>
      </w:r>
      <w:r w:rsidRPr="00A64942">
        <w:rPr>
          <w:rFonts w:asciiTheme="minorEastAsia" w:eastAsiaTheme="minorEastAsia" w:hAnsiTheme="minorEastAsia" w:hint="eastAsia"/>
        </w:rPr>
        <w:t>地方公共団体の長や職員等の地方公共団体に対する損害賠償責任について、職員の賠償の上限として総務省が政令で定める額を条例化すること。</w:t>
      </w:r>
    </w:p>
    <w:p w14:paraId="4B3D6F7E" w14:textId="77777777" w:rsidR="00A64942" w:rsidRPr="00A64942" w:rsidRDefault="00A64942" w:rsidP="00A64942">
      <w:pPr>
        <w:spacing w:line="180" w:lineRule="exact"/>
        <w:rPr>
          <w:rFonts w:asciiTheme="minorEastAsia" w:eastAsiaTheme="minorEastAsia" w:hAnsiTheme="minorEastAsia"/>
        </w:rPr>
      </w:pPr>
    </w:p>
    <w:tbl>
      <w:tblPr>
        <w:tblStyle w:val="7"/>
        <w:tblW w:w="9120" w:type="dxa"/>
        <w:tblInd w:w="480" w:type="dxa"/>
        <w:tblLayout w:type="fixed"/>
        <w:tblCellMar>
          <w:left w:w="240" w:type="dxa"/>
          <w:right w:w="240" w:type="dxa"/>
        </w:tblCellMar>
        <w:tblLook w:val="04A0" w:firstRow="1" w:lastRow="0" w:firstColumn="1" w:lastColumn="0" w:noHBand="0" w:noVBand="1"/>
      </w:tblPr>
      <w:tblGrid>
        <w:gridCol w:w="9120"/>
      </w:tblGrid>
      <w:tr w:rsidR="00A64942" w:rsidRPr="00A64942" w14:paraId="6C6B39E2" w14:textId="77777777" w:rsidTr="004C27E1">
        <w:tc>
          <w:tcPr>
            <w:tcW w:w="9120" w:type="dxa"/>
            <w:tcBorders>
              <w:bottom w:val="nil"/>
            </w:tcBorders>
          </w:tcPr>
          <w:p w14:paraId="0EEB1AAE" w14:textId="77777777" w:rsidR="00A64942" w:rsidRPr="00A64942" w:rsidRDefault="00A64942" w:rsidP="00A64942">
            <w:pPr>
              <w:spacing w:line="200" w:lineRule="exact"/>
              <w:rPr>
                <w:rFonts w:asciiTheme="minorEastAsia" w:eastAsiaTheme="minorEastAsia" w:hAnsiTheme="minorEastAsia"/>
                <w:sz w:val="21"/>
                <w:szCs w:val="21"/>
              </w:rPr>
            </w:pPr>
          </w:p>
        </w:tc>
      </w:tr>
      <w:tr w:rsidR="00A64942" w:rsidRPr="00A64942" w14:paraId="66699A05" w14:textId="77777777" w:rsidTr="004C27E1">
        <w:tc>
          <w:tcPr>
            <w:tcW w:w="9120" w:type="dxa"/>
            <w:tcBorders>
              <w:top w:val="nil"/>
              <w:bottom w:val="nil"/>
            </w:tcBorders>
          </w:tcPr>
          <w:p w14:paraId="6898878A" w14:textId="77777777" w:rsidR="00A64942" w:rsidRPr="00A64942" w:rsidRDefault="00A64942" w:rsidP="00A64942">
            <w:pPr>
              <w:spacing w:line="320" w:lineRule="exact"/>
              <w:ind w:left="210" w:hangingChars="100" w:hanging="210"/>
              <w:rPr>
                <w:rFonts w:asciiTheme="minorEastAsia" w:eastAsiaTheme="minorEastAsia" w:hAnsiTheme="minorEastAsia"/>
                <w:sz w:val="21"/>
                <w:szCs w:val="21"/>
              </w:rPr>
            </w:pPr>
            <w:r w:rsidRPr="00A64942">
              <w:rPr>
                <w:rFonts w:asciiTheme="minorEastAsia" w:eastAsiaTheme="minorEastAsia" w:hAnsiTheme="minorEastAsia" w:hint="eastAsia"/>
                <w:sz w:val="21"/>
                <w:szCs w:val="21"/>
              </w:rPr>
              <w:t>●　2017年に成立した改正地方自治法（2020年４月施行）で、地方公共団体の長や職員等の地方公共団体に対する損害賠償責任について、職務の遂行について善意でかつ重大な過失がないときは、賠償責任額の上限を定め、それ以上の額を免責することを条例で定めることができることになりました。</w:t>
            </w:r>
          </w:p>
          <w:p w14:paraId="3E949D76" w14:textId="77777777" w:rsidR="00A64942" w:rsidRPr="00A64942" w:rsidRDefault="00A64942" w:rsidP="00A64942">
            <w:pPr>
              <w:spacing w:line="320" w:lineRule="exact"/>
              <w:ind w:left="210" w:hangingChars="100" w:hanging="210"/>
              <w:rPr>
                <w:rFonts w:asciiTheme="minorEastAsia" w:eastAsiaTheme="minorEastAsia" w:hAnsiTheme="minorEastAsia"/>
                <w:szCs w:val="20"/>
              </w:rPr>
            </w:pPr>
            <w:r w:rsidRPr="00A64942">
              <w:rPr>
                <w:rFonts w:asciiTheme="minorEastAsia" w:eastAsiaTheme="minorEastAsia" w:hAnsiTheme="minorEastAsia" w:hint="eastAsia"/>
                <w:sz w:val="21"/>
                <w:szCs w:val="21"/>
              </w:rPr>
              <w:t xml:space="preserve">　　総務省の政令によると、職員については、損害賠償責任の原因となった行為を行った日を含む会計年度の年間給与額（扶養手当、住居手当、通勤手当、単身赴任手当または寒冷地手当を除く）が基準とされています。</w:t>
            </w:r>
          </w:p>
        </w:tc>
      </w:tr>
      <w:tr w:rsidR="00A64942" w:rsidRPr="00A64942" w14:paraId="3EDD7EDA" w14:textId="77777777" w:rsidTr="004C27E1">
        <w:tc>
          <w:tcPr>
            <w:tcW w:w="9120" w:type="dxa"/>
            <w:tcBorders>
              <w:top w:val="nil"/>
            </w:tcBorders>
          </w:tcPr>
          <w:p w14:paraId="7C46B011" w14:textId="77777777" w:rsidR="00A64942" w:rsidRPr="00A64942" w:rsidRDefault="00A64942" w:rsidP="00A64942">
            <w:pPr>
              <w:spacing w:line="200" w:lineRule="exact"/>
              <w:rPr>
                <w:rFonts w:asciiTheme="minorEastAsia" w:eastAsiaTheme="minorEastAsia" w:hAnsiTheme="minorEastAsia"/>
                <w:sz w:val="21"/>
                <w:szCs w:val="21"/>
              </w:rPr>
            </w:pPr>
          </w:p>
        </w:tc>
      </w:tr>
    </w:tbl>
    <w:p w14:paraId="525842A4" w14:textId="77777777" w:rsidR="00A64942" w:rsidRPr="00A64942" w:rsidRDefault="00A64942" w:rsidP="00A64942">
      <w:pPr>
        <w:widowControl/>
        <w:autoSpaceDE/>
        <w:autoSpaceDN/>
        <w:adjustRightInd/>
        <w:spacing w:line="380" w:lineRule="exact"/>
        <w:jc w:val="left"/>
        <w:textAlignment w:val="auto"/>
        <w:rPr>
          <w:rFonts w:asciiTheme="majorEastAsia" w:eastAsiaTheme="majorEastAsia" w:hAnsiTheme="majorEastAsia"/>
        </w:rPr>
      </w:pPr>
    </w:p>
    <w:p w14:paraId="1F01786E" w14:textId="77777777" w:rsidR="00A64942" w:rsidRPr="00A64942" w:rsidRDefault="00A64942" w:rsidP="00A64942">
      <w:pPr>
        <w:widowControl/>
        <w:autoSpaceDE/>
        <w:autoSpaceDN/>
        <w:adjustRightInd/>
        <w:jc w:val="left"/>
        <w:textAlignment w:val="auto"/>
        <w:rPr>
          <w:rFonts w:asciiTheme="majorEastAsia" w:eastAsiaTheme="majorEastAsia" w:hAnsiTheme="majorEastAsia"/>
        </w:rPr>
      </w:pPr>
      <w:r w:rsidRPr="00A64942">
        <w:rPr>
          <w:rFonts w:asciiTheme="majorEastAsia" w:eastAsiaTheme="majorEastAsia" w:hAnsiTheme="majorEastAsia"/>
        </w:rPr>
        <w:t>1</w:t>
      </w:r>
      <w:r w:rsidRPr="00A64942">
        <w:rPr>
          <w:rFonts w:asciiTheme="majorEastAsia" w:eastAsiaTheme="majorEastAsia" w:hAnsiTheme="majorEastAsia" w:hint="eastAsia"/>
        </w:rPr>
        <w:t>1</w:t>
      </w:r>
      <w:r w:rsidRPr="00A64942">
        <w:rPr>
          <w:rFonts w:asciiTheme="majorEastAsia" w:eastAsiaTheme="majorEastAsia" w:hAnsiTheme="majorEastAsia"/>
        </w:rPr>
        <w:t xml:space="preserve">. </w:t>
      </w:r>
      <w:r w:rsidRPr="00A64942">
        <w:rPr>
          <w:rFonts w:asciiTheme="majorEastAsia" w:eastAsiaTheme="majorEastAsia" w:hAnsiTheme="majorEastAsia" w:hint="eastAsia"/>
        </w:rPr>
        <w:t>ハラスメントのない職場づくり、快適な職場づくり</w:t>
      </w:r>
    </w:p>
    <w:p w14:paraId="1675C830" w14:textId="77777777" w:rsidR="00A64942" w:rsidRPr="00A64942" w:rsidRDefault="00A64942" w:rsidP="00A64942">
      <w:pPr>
        <w:ind w:leftChars="99" w:left="716" w:hangingChars="200" w:hanging="479"/>
        <w:rPr>
          <w:rFonts w:asciiTheme="minorEastAsia" w:eastAsiaTheme="minorEastAsia" w:hAnsiTheme="minorEastAsia"/>
        </w:rPr>
      </w:pPr>
      <w:r w:rsidRPr="00A64942">
        <w:rPr>
          <w:rFonts w:asciiTheme="minorEastAsia" w:eastAsiaTheme="minorEastAsia" w:hAnsiTheme="minorEastAsia" w:hint="eastAsia"/>
        </w:rPr>
        <w:t>(１)　あらゆるハラスメントの防止にむけ、「ガイドライン」や「要綱」を策定し、規則・服務規律等を改正すること。また、管理監督者、労働者の双方に「研修・教育」を実施し、啓発活動を行うなど、総合的な対策を講じること。</w:t>
      </w:r>
    </w:p>
    <w:p w14:paraId="3F8DA411" w14:textId="77777777" w:rsidR="00A64942" w:rsidRPr="00A64942" w:rsidRDefault="00A64942" w:rsidP="00A64942">
      <w:pPr>
        <w:ind w:leftChars="59" w:left="716" w:hangingChars="240" w:hanging="575"/>
        <w:rPr>
          <w:rFonts w:asciiTheme="minorEastAsia" w:eastAsiaTheme="minorEastAsia" w:hAnsiTheme="minorEastAsia"/>
        </w:rPr>
      </w:pPr>
      <w:r w:rsidRPr="00A64942">
        <w:rPr>
          <w:rFonts w:asciiTheme="minorEastAsia" w:eastAsiaTheme="minorEastAsia" w:hAnsiTheme="minorEastAsia" w:hint="eastAsia"/>
        </w:rPr>
        <w:t>（２）　カスタマーハラスメント対策として、以下の措置を講ずること。</w:t>
      </w:r>
    </w:p>
    <w:p w14:paraId="37DBF6B8" w14:textId="77777777" w:rsidR="00A64942" w:rsidRPr="00A64942" w:rsidRDefault="00A64942" w:rsidP="00A64942">
      <w:pPr>
        <w:ind w:leftChars="256" w:left="972" w:hangingChars="150" w:hanging="359"/>
        <w:rPr>
          <w:rFonts w:asciiTheme="minorEastAsia" w:eastAsiaTheme="minorEastAsia" w:hAnsiTheme="minorEastAsia"/>
        </w:rPr>
      </w:pPr>
      <w:r w:rsidRPr="00A64942">
        <w:rPr>
          <w:rFonts w:asciiTheme="minorEastAsia" w:eastAsiaTheme="minorEastAsia" w:hAnsiTheme="minorEastAsia" w:hint="eastAsia"/>
        </w:rPr>
        <w:t>①　パワハラ指針や人事院規則を踏まえたカスタマーハラスメント対策の具体化を求めます。</w:t>
      </w:r>
    </w:p>
    <w:p w14:paraId="0C94C2D2" w14:textId="77777777" w:rsidR="00A64942" w:rsidRPr="00A64942" w:rsidRDefault="00A64942" w:rsidP="00A64942">
      <w:pPr>
        <w:ind w:leftChars="262" w:left="987" w:hangingChars="150" w:hanging="359"/>
        <w:rPr>
          <w:rFonts w:asciiTheme="minorEastAsia" w:eastAsiaTheme="minorEastAsia" w:hAnsiTheme="minorEastAsia"/>
        </w:rPr>
      </w:pPr>
      <w:r w:rsidRPr="00A64942">
        <w:rPr>
          <w:rFonts w:asciiTheme="minorEastAsia" w:eastAsiaTheme="minorEastAsia" w:hAnsiTheme="minorEastAsia" w:hint="eastAsia"/>
        </w:rPr>
        <w:t>②　自治労調査を踏まえて各職場の実態調査を行い、職場別の対策を具体化するよう求めます。</w:t>
      </w:r>
    </w:p>
    <w:p w14:paraId="42029AD3" w14:textId="77777777" w:rsidR="00A64942" w:rsidRPr="00A64942" w:rsidRDefault="00A64942" w:rsidP="00A64942">
      <w:pPr>
        <w:ind w:leftChars="262" w:left="987" w:hangingChars="150" w:hanging="359"/>
        <w:rPr>
          <w:rFonts w:asciiTheme="minorEastAsia" w:eastAsiaTheme="minorEastAsia" w:hAnsiTheme="minorEastAsia"/>
        </w:rPr>
      </w:pPr>
      <w:r w:rsidRPr="00CC7B3C">
        <w:rPr>
          <w:rFonts w:asciiTheme="minorEastAsia" w:eastAsiaTheme="minorEastAsia" w:hAnsiTheme="minorEastAsia" w:hint="eastAsia"/>
        </w:rPr>
        <w:t>③　長時間の居座り等を防止するため、庁舎管理規定等の整備を求めます。</w:t>
      </w:r>
    </w:p>
    <w:p w14:paraId="78FA74C1" w14:textId="77777777" w:rsidR="00A64942" w:rsidRPr="00A64942" w:rsidRDefault="00A64942" w:rsidP="00A64942">
      <w:pPr>
        <w:ind w:leftChars="110" w:left="703" w:hangingChars="183" w:hanging="439"/>
        <w:rPr>
          <w:rFonts w:asciiTheme="minorEastAsia" w:eastAsiaTheme="minorEastAsia" w:hAnsiTheme="minorEastAsia"/>
        </w:rPr>
      </w:pPr>
      <w:r w:rsidRPr="00A64942">
        <w:rPr>
          <w:rFonts w:asciiTheme="minorEastAsia" w:eastAsiaTheme="minorEastAsia" w:hAnsiTheme="minorEastAsia" w:hint="eastAsia"/>
        </w:rPr>
        <w:t>(３)　とくに、パワーハラスメント防止にむけ、以下の措置を講ずること。</w:t>
      </w:r>
    </w:p>
    <w:p w14:paraId="3B5E03BA" w14:textId="77777777" w:rsidR="00A64942" w:rsidRPr="00A64942" w:rsidRDefault="00A64942" w:rsidP="00A64942">
      <w:pPr>
        <w:ind w:leftChars="110" w:left="983" w:hangingChars="300" w:hanging="719"/>
        <w:rPr>
          <w:rFonts w:asciiTheme="minorEastAsia" w:eastAsiaTheme="minorEastAsia" w:hAnsiTheme="minorEastAsia"/>
        </w:rPr>
      </w:pPr>
      <w:r w:rsidRPr="00A64942">
        <w:rPr>
          <w:rFonts w:asciiTheme="minorEastAsia" w:eastAsiaTheme="minorEastAsia" w:hAnsiTheme="minorEastAsia" w:hint="eastAsia"/>
        </w:rPr>
        <w:t xml:space="preserve"> </w:t>
      </w:r>
      <w:r w:rsidRPr="00A64942">
        <w:rPr>
          <w:rFonts w:asciiTheme="minorEastAsia" w:eastAsiaTheme="minorEastAsia" w:hAnsiTheme="minorEastAsia"/>
        </w:rPr>
        <w:t xml:space="preserve">  </w:t>
      </w:r>
      <w:r w:rsidRPr="00A64942">
        <w:rPr>
          <w:rFonts w:asciiTheme="minorEastAsia" w:eastAsiaTheme="minorEastAsia" w:hAnsiTheme="minorEastAsia" w:hint="eastAsia"/>
        </w:rPr>
        <w:t>①　パワーハラスメント防止のための基本指針等を作成し、労使交渉を踏まえて、条例・規則で具体的施策を定めること。</w:t>
      </w:r>
    </w:p>
    <w:p w14:paraId="20C1DAE7" w14:textId="77777777" w:rsidR="00A64942" w:rsidRPr="00A64942" w:rsidRDefault="00A64942" w:rsidP="00A64942">
      <w:pPr>
        <w:ind w:leftChars="110" w:left="983" w:hangingChars="300" w:hanging="719"/>
        <w:rPr>
          <w:rFonts w:asciiTheme="minorEastAsia" w:eastAsiaTheme="minorEastAsia" w:hAnsiTheme="minorEastAsia"/>
        </w:rPr>
      </w:pPr>
      <w:r w:rsidRPr="00A64942">
        <w:rPr>
          <w:rFonts w:asciiTheme="minorEastAsia" w:eastAsiaTheme="minorEastAsia" w:hAnsiTheme="minorEastAsia" w:hint="eastAsia"/>
        </w:rPr>
        <w:t xml:space="preserve"> </w:t>
      </w:r>
      <w:r w:rsidRPr="00A64942">
        <w:rPr>
          <w:rFonts w:asciiTheme="minorEastAsia" w:eastAsiaTheme="minorEastAsia" w:hAnsiTheme="minorEastAsia"/>
        </w:rPr>
        <w:t xml:space="preserve">  </w:t>
      </w:r>
      <w:r w:rsidRPr="00A64942">
        <w:rPr>
          <w:rFonts w:asciiTheme="minorEastAsia" w:eastAsiaTheme="minorEastAsia" w:hAnsiTheme="minorEastAsia" w:hint="eastAsia"/>
        </w:rPr>
        <w:t>②　セクシュアルハラスメントを含めたハラスメントに関する相談窓口を設置すること。</w:t>
      </w:r>
    </w:p>
    <w:p w14:paraId="47F78BB6" w14:textId="77777777" w:rsidR="00A64942" w:rsidRPr="00A64942" w:rsidRDefault="00A64942" w:rsidP="00A64942">
      <w:pPr>
        <w:ind w:leftChars="110" w:left="983" w:hangingChars="300" w:hanging="719"/>
        <w:rPr>
          <w:rFonts w:asciiTheme="minorEastAsia" w:eastAsiaTheme="minorEastAsia" w:hAnsiTheme="minorEastAsia"/>
        </w:rPr>
      </w:pPr>
      <w:r w:rsidRPr="00A64942">
        <w:rPr>
          <w:rFonts w:asciiTheme="minorEastAsia" w:eastAsiaTheme="minorEastAsia" w:hAnsiTheme="minorEastAsia" w:hint="eastAsia"/>
        </w:rPr>
        <w:t xml:space="preserve"> </w:t>
      </w:r>
      <w:r w:rsidRPr="00A64942">
        <w:rPr>
          <w:rFonts w:asciiTheme="minorEastAsia" w:eastAsiaTheme="minorEastAsia" w:hAnsiTheme="minorEastAsia"/>
        </w:rPr>
        <w:t xml:space="preserve">  </w:t>
      </w:r>
      <w:r w:rsidRPr="00A64942">
        <w:rPr>
          <w:rFonts w:asciiTheme="minorEastAsia" w:eastAsiaTheme="minorEastAsia" w:hAnsiTheme="minorEastAsia" w:hint="eastAsia"/>
        </w:rPr>
        <w:t>③　管理職および職員に対して、パワーハラスメントの内容およびその発生の原因や背景を含めた研修・講習等を実施すること。</w:t>
      </w:r>
    </w:p>
    <w:p w14:paraId="7EB79D01" w14:textId="77777777" w:rsidR="00A64942" w:rsidRPr="00A64942" w:rsidRDefault="00A64942" w:rsidP="00A64942">
      <w:pPr>
        <w:ind w:leftChars="110" w:left="703" w:hangingChars="183" w:hanging="439"/>
        <w:rPr>
          <w:rFonts w:asciiTheme="minorEastAsia" w:eastAsiaTheme="minorEastAsia" w:hAnsiTheme="minorEastAsia"/>
        </w:rPr>
      </w:pPr>
      <w:r w:rsidRPr="00A64942">
        <w:rPr>
          <w:rFonts w:asciiTheme="minorEastAsia" w:eastAsiaTheme="minorEastAsia" w:hAnsiTheme="minorEastAsia" w:hint="eastAsia"/>
        </w:rPr>
        <w:t>(４)　ＬＧＢＴＱ＋など性的マイノリティ者が必要とする配慮や環境整備を行うこと。</w:t>
      </w:r>
    </w:p>
    <w:p w14:paraId="650F3209" w14:textId="77777777" w:rsidR="00A64942" w:rsidRPr="00A64942" w:rsidRDefault="00A64942" w:rsidP="00A64942">
      <w:pPr>
        <w:spacing w:line="200" w:lineRule="exact"/>
        <w:ind w:left="240" w:hangingChars="100" w:hanging="240"/>
        <w:rPr>
          <w:rFonts w:asciiTheme="minorEastAsia" w:eastAsiaTheme="minorEastAsia" w:hAnsiTheme="minorEastAsia"/>
        </w:rPr>
      </w:pPr>
    </w:p>
    <w:tbl>
      <w:tblPr>
        <w:tblW w:w="9120"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40" w:type="dxa"/>
          <w:right w:w="240" w:type="dxa"/>
        </w:tblCellMar>
        <w:tblLook w:val="04A0" w:firstRow="1" w:lastRow="0" w:firstColumn="1" w:lastColumn="0" w:noHBand="0" w:noVBand="1"/>
      </w:tblPr>
      <w:tblGrid>
        <w:gridCol w:w="9120"/>
      </w:tblGrid>
      <w:tr w:rsidR="00A64942" w:rsidRPr="00A64942" w14:paraId="6E21991C" w14:textId="77777777" w:rsidTr="004C27E1">
        <w:tc>
          <w:tcPr>
            <w:tcW w:w="9120" w:type="dxa"/>
            <w:tcBorders>
              <w:bottom w:val="nil"/>
            </w:tcBorders>
          </w:tcPr>
          <w:p w14:paraId="12FF7B15" w14:textId="77777777" w:rsidR="00A64942" w:rsidRPr="00A64942" w:rsidRDefault="00A64942" w:rsidP="00A64942">
            <w:pPr>
              <w:spacing w:line="180" w:lineRule="exact"/>
              <w:ind w:left="719" w:hangingChars="300" w:hanging="719"/>
              <w:rPr>
                <w:rFonts w:asciiTheme="minorEastAsia" w:eastAsiaTheme="minorEastAsia" w:hAnsiTheme="minorEastAsia"/>
              </w:rPr>
            </w:pPr>
          </w:p>
        </w:tc>
      </w:tr>
      <w:tr w:rsidR="00A64942" w:rsidRPr="00A64942" w14:paraId="61C71FB6" w14:textId="77777777" w:rsidTr="004C27E1">
        <w:tc>
          <w:tcPr>
            <w:tcW w:w="9120" w:type="dxa"/>
            <w:tcBorders>
              <w:top w:val="nil"/>
              <w:bottom w:val="nil"/>
            </w:tcBorders>
          </w:tcPr>
          <w:p w14:paraId="19FBC820" w14:textId="77777777" w:rsidR="00A64942" w:rsidRPr="00A64942" w:rsidRDefault="00A64942" w:rsidP="00A64942">
            <w:pPr>
              <w:spacing w:line="320" w:lineRule="exact"/>
              <w:ind w:left="210" w:hangingChars="100" w:hanging="210"/>
              <w:rPr>
                <w:rFonts w:asciiTheme="minorEastAsia" w:eastAsiaTheme="minorEastAsia" w:hAnsiTheme="minorEastAsia"/>
                <w:sz w:val="21"/>
                <w:szCs w:val="21"/>
              </w:rPr>
            </w:pPr>
            <w:r w:rsidRPr="00A64942">
              <w:rPr>
                <w:rFonts w:asciiTheme="minorEastAsia" w:eastAsiaTheme="minorEastAsia" w:hAnsiTheme="minorEastAsia" w:hint="eastAsia"/>
                <w:sz w:val="21"/>
                <w:szCs w:val="21"/>
              </w:rPr>
              <w:t>●カスタマーハラスメント対策について</w:t>
            </w:r>
          </w:p>
          <w:p w14:paraId="6B393E54" w14:textId="77777777" w:rsidR="00A64942" w:rsidRPr="00A64942" w:rsidRDefault="00A64942" w:rsidP="00A64942">
            <w:pPr>
              <w:spacing w:line="320" w:lineRule="exact"/>
              <w:ind w:left="210" w:hangingChars="100" w:hanging="210"/>
              <w:rPr>
                <w:rFonts w:asciiTheme="minorEastAsia" w:eastAsiaTheme="minorEastAsia" w:hAnsiTheme="minorEastAsia"/>
                <w:sz w:val="21"/>
                <w:szCs w:val="21"/>
              </w:rPr>
            </w:pPr>
            <w:r w:rsidRPr="00A64942">
              <w:rPr>
                <w:rFonts w:asciiTheme="minorEastAsia" w:eastAsiaTheme="minorEastAsia" w:hAnsiTheme="minorEastAsia" w:hint="eastAsia"/>
                <w:sz w:val="21"/>
                <w:szCs w:val="21"/>
              </w:rPr>
              <w:t xml:space="preserve">　　いわゆるカスタマーハラスメント（以下、カスハラ）については、法律上の措置義務の対象にはなっていませんが、人事院通知（2020年４月１日／職職－141）において、使用者の責務としてカスハラに適切に対応するよう求められていることから、国家公務員との権衡を失しないようパワハラと同様の対応を求めていくべきです。</w:t>
            </w:r>
          </w:p>
          <w:p w14:paraId="0E18FA08" w14:textId="77777777" w:rsidR="00A64942" w:rsidRPr="00A64942" w:rsidRDefault="00A64942" w:rsidP="00A64942">
            <w:pPr>
              <w:spacing w:line="320" w:lineRule="exact"/>
              <w:ind w:left="210" w:hangingChars="100" w:hanging="210"/>
              <w:rPr>
                <w:rFonts w:asciiTheme="minorEastAsia" w:eastAsiaTheme="minorEastAsia" w:hAnsiTheme="minorEastAsia"/>
                <w:sz w:val="21"/>
                <w:szCs w:val="21"/>
              </w:rPr>
            </w:pPr>
            <w:r w:rsidRPr="00A64942">
              <w:rPr>
                <w:rFonts w:asciiTheme="minorEastAsia" w:eastAsiaTheme="minorEastAsia" w:hAnsiTheme="minorEastAsia" w:hint="eastAsia"/>
                <w:sz w:val="21"/>
                <w:szCs w:val="21"/>
              </w:rPr>
              <w:t xml:space="preserve">　　カスタマーハラスメント対策について、単独で要求書を提出する場合は、自治労本部が作成した「カスタマーハラスメントのない良好な職場をめざして」予防・対応マニュアルと「カスタマーハラスメント（悪質クレーム等）防止に関する対策指針の策定に関する要</w:t>
            </w:r>
            <w:r w:rsidRPr="00A64942">
              <w:rPr>
                <w:rFonts w:asciiTheme="minorEastAsia" w:eastAsiaTheme="minorEastAsia" w:hAnsiTheme="minorEastAsia" w:hint="eastAsia"/>
                <w:sz w:val="21"/>
                <w:szCs w:val="21"/>
              </w:rPr>
              <w:lastRenderedPageBreak/>
              <w:t>求書（モデル）」（下記囲み）を参考に、各自治体に対策を求めます。</w:t>
            </w:r>
          </w:p>
          <w:p w14:paraId="6F3CAC64" w14:textId="77777777" w:rsidR="00A64942" w:rsidRPr="00A64942" w:rsidRDefault="00A64942" w:rsidP="00A64942">
            <w:pPr>
              <w:spacing w:line="320" w:lineRule="exact"/>
              <w:ind w:left="210" w:hangingChars="100" w:hanging="210"/>
              <w:rPr>
                <w:rFonts w:asciiTheme="minorEastAsia" w:eastAsiaTheme="minorEastAsia" w:hAnsiTheme="minorEastAsia"/>
                <w:sz w:val="21"/>
                <w:szCs w:val="21"/>
              </w:rPr>
            </w:pPr>
            <w:r w:rsidRPr="00A64942">
              <w:rPr>
                <w:rFonts w:asciiTheme="minorEastAsia" w:eastAsiaTheme="minorEastAsia" w:hAnsiTheme="minorEastAsia" w:hint="eastAsia"/>
                <w:sz w:val="21"/>
                <w:szCs w:val="21"/>
              </w:rPr>
              <w:t>●　ハラスメント対策について</w:t>
            </w:r>
          </w:p>
          <w:p w14:paraId="05AE6DF8" w14:textId="77777777" w:rsidR="00A64942" w:rsidRPr="00A64942" w:rsidRDefault="00A64942" w:rsidP="00A64942">
            <w:pPr>
              <w:spacing w:line="320" w:lineRule="exact"/>
              <w:ind w:leftChars="87" w:left="208" w:firstLineChars="90" w:firstLine="189"/>
              <w:rPr>
                <w:rFonts w:asciiTheme="minorEastAsia" w:eastAsiaTheme="minorEastAsia" w:hAnsiTheme="minorEastAsia"/>
                <w:sz w:val="21"/>
                <w:szCs w:val="21"/>
              </w:rPr>
            </w:pPr>
            <w:r w:rsidRPr="00A64942">
              <w:rPr>
                <w:rFonts w:asciiTheme="minorEastAsia" w:eastAsiaTheme="minorEastAsia" w:hAnsiTheme="minorEastAsia" w:hint="eastAsia"/>
                <w:sz w:val="21"/>
                <w:szCs w:val="21"/>
              </w:rPr>
              <w:t>女性活躍推進法等の一部を改正する法律が2019年５月に成立し、ハラスメント対策の強化として法改正（労働施策総合推進法、男女雇用機会均等法、育児・介護休業法）が行われ、2020年６月１日に施行（中小企業は2022年３月31日までは努力義務）されました。</w:t>
            </w:r>
          </w:p>
          <w:p w14:paraId="0FBD7D77" w14:textId="77777777" w:rsidR="00A64942" w:rsidRPr="00A64942" w:rsidRDefault="00A64942" w:rsidP="00A64942">
            <w:pPr>
              <w:spacing w:line="320" w:lineRule="exact"/>
              <w:ind w:leftChars="87" w:left="208" w:firstLineChars="97" w:firstLine="203"/>
              <w:rPr>
                <w:rFonts w:asciiTheme="minorEastAsia" w:eastAsiaTheme="minorEastAsia" w:hAnsiTheme="minorEastAsia"/>
                <w:sz w:val="21"/>
                <w:szCs w:val="21"/>
              </w:rPr>
            </w:pPr>
            <w:r w:rsidRPr="00A64942">
              <w:rPr>
                <w:rFonts w:asciiTheme="minorEastAsia" w:eastAsiaTheme="minorEastAsia" w:hAnsiTheme="minorEastAsia" w:hint="eastAsia"/>
                <w:sz w:val="21"/>
                <w:szCs w:val="21"/>
              </w:rPr>
              <w:t>パワーハラスメントの具体的な定義や、事業主が講じる雇用管理上の措置の具体的な内容については、「パワハラ防止指針」に定められており、指針を踏まえ、事業主は、防止方針の明確化と周知、苦情などに対する相談体制の整備、被害を受けた労働者へのケアや再発防止などの措置を雇用管理上講じなければならないこととされています。しかし、総務省の調査（2021年６月１日時点）によれば県、政令市を除く市区町村のおよそ３割で未措置であることが明らかとなっており、総務省も法律上の義務であることから、速やかな措置を求めています。また、国家公務員のパワハラ防止等については新たに人事院規則10－16として定められ、2020年６月１日より施行されています。地方公務員については労働施策総合推進法およびパワハラ防止指針が適用されますが、国家公務員との権衡を失しないよう人事院規則等も踏まえながらパワーハラスメント防止のための規程等を整備することが必要です。</w:t>
            </w:r>
          </w:p>
          <w:p w14:paraId="738304CF" w14:textId="77777777" w:rsidR="00A64942" w:rsidRPr="00A64942" w:rsidRDefault="00A64942" w:rsidP="00A64942">
            <w:pPr>
              <w:spacing w:line="320" w:lineRule="exact"/>
              <w:ind w:leftChars="87" w:left="208" w:firstLineChars="97" w:firstLine="203"/>
              <w:rPr>
                <w:rFonts w:asciiTheme="minorEastAsia" w:eastAsiaTheme="minorEastAsia" w:hAnsiTheme="minorEastAsia"/>
                <w:sz w:val="21"/>
                <w:szCs w:val="21"/>
              </w:rPr>
            </w:pPr>
            <w:r w:rsidRPr="00A64942">
              <w:rPr>
                <w:rFonts w:asciiTheme="minorEastAsia" w:eastAsiaTheme="minorEastAsia" w:hAnsiTheme="minorEastAsia" w:hint="eastAsia"/>
                <w:sz w:val="21"/>
                <w:szCs w:val="21"/>
              </w:rPr>
              <w:t>さらに、ハラスメントの防止対策の強化に関しては（男女雇用機会均等法、育児・介護休業法、労働施策総合推進法）、セクシュアルハラスメント、性的指向・性自認に関するハラスメントやアウティング、パワーハラスメント、マタニティハラスメントなどは行ってはならないこと等に対する関心と理解を深めることや、他の労働者に対する言動に注意を払うこと等を関係者の責務として明記することに加え、事業主に相談等をした労働者に対する不利益取り扱いの禁止が法律に明記されています。</w:t>
            </w:r>
          </w:p>
          <w:p w14:paraId="045C7D74" w14:textId="77777777" w:rsidR="00A64942" w:rsidRPr="00A64942" w:rsidRDefault="00A64942" w:rsidP="00A64942">
            <w:pPr>
              <w:spacing w:line="320" w:lineRule="exact"/>
              <w:ind w:left="240" w:hanging="240"/>
              <w:rPr>
                <w:rFonts w:asciiTheme="minorEastAsia" w:eastAsiaTheme="minorEastAsia" w:hAnsiTheme="minorEastAsia"/>
                <w:sz w:val="21"/>
                <w:szCs w:val="21"/>
              </w:rPr>
            </w:pPr>
            <w:r w:rsidRPr="00A64942">
              <w:rPr>
                <w:rFonts w:asciiTheme="minorEastAsia" w:eastAsiaTheme="minorEastAsia" w:hAnsiTheme="minorEastAsia" w:hint="eastAsia"/>
                <w:sz w:val="21"/>
                <w:szCs w:val="21"/>
              </w:rPr>
              <w:t>●　ＬＧＢＴＱ＋とは</w:t>
            </w:r>
          </w:p>
          <w:p w14:paraId="6B456F2E" w14:textId="77777777" w:rsidR="00A64942" w:rsidRPr="00A64942" w:rsidRDefault="00A64942" w:rsidP="00A64942">
            <w:pPr>
              <w:spacing w:line="320" w:lineRule="exact"/>
              <w:ind w:leftChars="87" w:left="208" w:firstLineChars="97" w:firstLine="203"/>
              <w:rPr>
                <w:rFonts w:asciiTheme="minorEastAsia" w:eastAsiaTheme="minorEastAsia" w:hAnsiTheme="minorEastAsia"/>
                <w:sz w:val="21"/>
                <w:szCs w:val="21"/>
              </w:rPr>
            </w:pPr>
            <w:r w:rsidRPr="00A64942">
              <w:rPr>
                <w:rFonts w:asciiTheme="minorEastAsia" w:eastAsiaTheme="minorEastAsia" w:hAnsiTheme="minorEastAsia" w:hint="eastAsia"/>
                <w:sz w:val="21"/>
                <w:szCs w:val="21"/>
              </w:rPr>
              <w:t>ＬＧＢＴＱ＋とは、Ｌ（レズビアン）、Ｇ（ゲイ）、Ｂ（バイセクシュアル）、Ｔ（トランスジェンダー（性同一性障害を含む心と出生時の性別が一致しない人））、Ｑ（クエスチョニング：自分の性自認や性的指向を決めない方が生きやすい、決めかねている、わからない人。クイア：風変わりな・奇妙なという英語圏の表現で侮蔑的にゲイを表現する言葉だったが、現在では、セクシュアルマイノリティが中心となって、あえて開き直って自身をさす言葉として使われている、この２つの頭文字。）、＋は、ＬＧＢＴＱに含まれないすべての性自認、性的指向を包括する意味で使用する。誰もが働きやすい職場環境の実現にむけて、ハラスメントを一掃し、性差別禁止の取り組みとともに、ＬＧＢＴに対する配慮や環境整備を進める必要があります。</w:t>
            </w:r>
          </w:p>
        </w:tc>
      </w:tr>
      <w:tr w:rsidR="00A64942" w:rsidRPr="00A64942" w14:paraId="56459AEA" w14:textId="77777777" w:rsidTr="004C27E1">
        <w:tc>
          <w:tcPr>
            <w:tcW w:w="9120" w:type="dxa"/>
            <w:tcBorders>
              <w:top w:val="nil"/>
            </w:tcBorders>
          </w:tcPr>
          <w:p w14:paraId="2F186774" w14:textId="77777777" w:rsidR="00A64942" w:rsidRPr="00A64942" w:rsidRDefault="00A64942" w:rsidP="00A64942">
            <w:pPr>
              <w:spacing w:line="200" w:lineRule="exact"/>
              <w:ind w:left="719" w:hangingChars="300" w:hanging="719"/>
              <w:rPr>
                <w:rFonts w:asciiTheme="minorEastAsia" w:eastAsiaTheme="minorEastAsia" w:hAnsiTheme="minorEastAsia"/>
              </w:rPr>
            </w:pPr>
          </w:p>
        </w:tc>
      </w:tr>
    </w:tbl>
    <w:p w14:paraId="4754F1AD" w14:textId="77777777" w:rsidR="00A64942" w:rsidRPr="00A64942" w:rsidRDefault="00A64942" w:rsidP="00A64942">
      <w:pPr>
        <w:spacing w:line="420" w:lineRule="exact"/>
        <w:rPr>
          <w:rFonts w:asciiTheme="minorEastAsia" w:eastAsiaTheme="minorEastAsia" w:hAnsiTheme="minorEastAsia"/>
        </w:rPr>
      </w:pPr>
    </w:p>
    <w:p w14:paraId="20C85E8E" w14:textId="77777777" w:rsidR="00A64942" w:rsidRPr="00A64942" w:rsidRDefault="00A64942" w:rsidP="00A64942">
      <w:pPr>
        <w:spacing w:line="420" w:lineRule="exact"/>
        <w:rPr>
          <w:rFonts w:asciiTheme="minorEastAsia" w:eastAsiaTheme="minorEastAsia" w:hAnsiTheme="minorEastAsia"/>
        </w:rPr>
      </w:pPr>
    </w:p>
    <w:tbl>
      <w:tblPr>
        <w:tblStyle w:val="7"/>
        <w:tblW w:w="0" w:type="auto"/>
        <w:tblInd w:w="421" w:type="dxa"/>
        <w:tblLook w:val="04A0" w:firstRow="1" w:lastRow="0" w:firstColumn="1" w:lastColumn="0" w:noHBand="0" w:noVBand="1"/>
      </w:tblPr>
      <w:tblGrid>
        <w:gridCol w:w="9169"/>
      </w:tblGrid>
      <w:tr w:rsidR="00A64942" w:rsidRPr="00A64942" w14:paraId="4F192C35" w14:textId="77777777" w:rsidTr="004C27E1">
        <w:tc>
          <w:tcPr>
            <w:tcW w:w="9169" w:type="dxa"/>
            <w:tcBorders>
              <w:bottom w:val="nil"/>
            </w:tcBorders>
          </w:tcPr>
          <w:p w14:paraId="41E025DB" w14:textId="77777777" w:rsidR="00A64942" w:rsidRPr="00A64942" w:rsidRDefault="00A64942" w:rsidP="00A64942">
            <w:pPr>
              <w:spacing w:line="200" w:lineRule="exact"/>
              <w:rPr>
                <w:rFonts w:asciiTheme="minorEastAsia" w:eastAsiaTheme="minorEastAsia" w:hAnsiTheme="minorEastAsia"/>
                <w:sz w:val="21"/>
                <w:szCs w:val="21"/>
              </w:rPr>
            </w:pPr>
          </w:p>
        </w:tc>
      </w:tr>
      <w:tr w:rsidR="00A64942" w:rsidRPr="00A64942" w14:paraId="164E639E" w14:textId="77777777" w:rsidTr="004C27E1">
        <w:tc>
          <w:tcPr>
            <w:tcW w:w="9169" w:type="dxa"/>
            <w:tcBorders>
              <w:top w:val="nil"/>
              <w:bottom w:val="nil"/>
            </w:tcBorders>
          </w:tcPr>
          <w:p w14:paraId="13C1CB71" w14:textId="77777777" w:rsidR="00A64942" w:rsidRPr="00A64942" w:rsidRDefault="00A64942" w:rsidP="00A64942">
            <w:pPr>
              <w:spacing w:line="220" w:lineRule="exact"/>
              <w:rPr>
                <w:rFonts w:asciiTheme="minorEastAsia" w:eastAsiaTheme="minorEastAsia" w:hAnsiTheme="minorEastAsia"/>
                <w:sz w:val="21"/>
                <w:szCs w:val="21"/>
              </w:rPr>
            </w:pPr>
          </w:p>
          <w:p w14:paraId="0CA66DE5" w14:textId="77777777" w:rsidR="00A64942" w:rsidRPr="00A64942" w:rsidRDefault="00A64942" w:rsidP="00A64942">
            <w:pPr>
              <w:autoSpaceDE/>
              <w:autoSpaceDN/>
              <w:adjustRightInd/>
              <w:jc w:val="right"/>
              <w:textAlignment w:val="auto"/>
              <w:rPr>
                <w:rFonts w:hAnsi="ＭＳ 明朝"/>
                <w:sz w:val="21"/>
                <w:szCs w:val="21"/>
              </w:rPr>
            </w:pPr>
            <w:r w:rsidRPr="00A64942">
              <w:rPr>
                <w:rFonts w:hAnsi="ＭＳ 明朝"/>
                <w:sz w:val="21"/>
                <w:szCs w:val="21"/>
              </w:rPr>
              <w:t>2023年●月</w:t>
            </w:r>
          </w:p>
          <w:p w14:paraId="67D29460" w14:textId="77777777" w:rsidR="00A64942" w:rsidRPr="00A64942" w:rsidRDefault="00A64942" w:rsidP="00A64942">
            <w:pPr>
              <w:autoSpaceDE/>
              <w:autoSpaceDN/>
              <w:adjustRightInd/>
              <w:textAlignment w:val="auto"/>
              <w:rPr>
                <w:rFonts w:hAnsi="ＭＳ 明朝"/>
                <w:sz w:val="21"/>
                <w:szCs w:val="21"/>
              </w:rPr>
            </w:pPr>
            <w:r w:rsidRPr="00A64942">
              <w:rPr>
                <w:rFonts w:hAnsi="ＭＳ 明朝" w:hint="eastAsia"/>
                <w:sz w:val="21"/>
                <w:szCs w:val="21"/>
              </w:rPr>
              <w:t>●●市</w:t>
            </w:r>
          </w:p>
          <w:p w14:paraId="14930AD5" w14:textId="77777777" w:rsidR="00A64942" w:rsidRPr="00A64942" w:rsidRDefault="00A64942" w:rsidP="00A64942">
            <w:pPr>
              <w:autoSpaceDE/>
              <w:autoSpaceDN/>
              <w:adjustRightInd/>
              <w:textAlignment w:val="auto"/>
              <w:rPr>
                <w:rFonts w:hAnsi="ＭＳ 明朝"/>
                <w:sz w:val="21"/>
                <w:szCs w:val="21"/>
              </w:rPr>
            </w:pPr>
            <w:r w:rsidRPr="00A64942">
              <w:rPr>
                <w:rFonts w:hAnsi="ＭＳ 明朝" w:hint="eastAsia"/>
                <w:sz w:val="21"/>
                <w:szCs w:val="21"/>
              </w:rPr>
              <w:t>市長　●●様</w:t>
            </w:r>
          </w:p>
          <w:p w14:paraId="68134CB1" w14:textId="77777777" w:rsidR="00A64942" w:rsidRPr="00A64942" w:rsidRDefault="00A64942" w:rsidP="00A64942">
            <w:pPr>
              <w:autoSpaceDE/>
              <w:autoSpaceDN/>
              <w:adjustRightInd/>
              <w:jc w:val="right"/>
              <w:textAlignment w:val="auto"/>
              <w:rPr>
                <w:rFonts w:hAnsi="ＭＳ 明朝"/>
                <w:sz w:val="21"/>
                <w:szCs w:val="21"/>
              </w:rPr>
            </w:pPr>
            <w:r w:rsidRPr="00A64942">
              <w:rPr>
                <w:rFonts w:hAnsi="ＭＳ 明朝" w:hint="eastAsia"/>
                <w:sz w:val="21"/>
                <w:szCs w:val="21"/>
              </w:rPr>
              <w:t>●●市役所労働組合</w:t>
            </w:r>
          </w:p>
          <w:p w14:paraId="47720ECC" w14:textId="77777777" w:rsidR="00A64942" w:rsidRPr="00A64942" w:rsidRDefault="00A64942" w:rsidP="00A64942">
            <w:pPr>
              <w:autoSpaceDE/>
              <w:autoSpaceDN/>
              <w:adjustRightInd/>
              <w:jc w:val="right"/>
              <w:textAlignment w:val="auto"/>
              <w:rPr>
                <w:rFonts w:hAnsi="ＭＳ 明朝"/>
                <w:sz w:val="21"/>
                <w:szCs w:val="21"/>
              </w:rPr>
            </w:pPr>
            <w:r w:rsidRPr="00A64942">
              <w:rPr>
                <w:rFonts w:hAnsi="ＭＳ 明朝" w:hint="eastAsia"/>
                <w:sz w:val="21"/>
                <w:szCs w:val="21"/>
              </w:rPr>
              <w:t>執行委員長　●●　●●</w:t>
            </w:r>
          </w:p>
          <w:p w14:paraId="7DAE828B" w14:textId="77777777" w:rsidR="00A64942" w:rsidRPr="00A64942" w:rsidRDefault="00A64942" w:rsidP="00A64942">
            <w:pPr>
              <w:autoSpaceDE/>
              <w:autoSpaceDN/>
              <w:adjustRightInd/>
              <w:textAlignment w:val="auto"/>
              <w:rPr>
                <w:rFonts w:hAnsi="ＭＳ 明朝"/>
                <w:sz w:val="21"/>
                <w:szCs w:val="21"/>
              </w:rPr>
            </w:pPr>
          </w:p>
          <w:p w14:paraId="2AD317EB" w14:textId="77777777" w:rsidR="00A64942" w:rsidRPr="00A64942" w:rsidRDefault="00A64942" w:rsidP="00A64942">
            <w:pPr>
              <w:autoSpaceDE/>
              <w:autoSpaceDN/>
              <w:adjustRightInd/>
              <w:textAlignment w:val="auto"/>
              <w:rPr>
                <w:rFonts w:hAnsi="ＭＳ 明朝"/>
                <w:sz w:val="21"/>
                <w:szCs w:val="21"/>
              </w:rPr>
            </w:pPr>
          </w:p>
          <w:p w14:paraId="7F494AF0" w14:textId="77777777" w:rsidR="00A64942" w:rsidRPr="00A64942" w:rsidRDefault="00A64942" w:rsidP="00A64942">
            <w:pPr>
              <w:autoSpaceDE/>
              <w:autoSpaceDN/>
              <w:adjustRightInd/>
              <w:jc w:val="center"/>
              <w:textAlignment w:val="auto"/>
              <w:rPr>
                <w:rFonts w:hAnsi="ＭＳ 明朝"/>
                <w:sz w:val="21"/>
                <w:szCs w:val="21"/>
              </w:rPr>
            </w:pPr>
            <w:r w:rsidRPr="00A64942">
              <w:rPr>
                <w:rFonts w:hAnsi="ＭＳ 明朝" w:hint="eastAsia"/>
                <w:sz w:val="21"/>
                <w:szCs w:val="21"/>
              </w:rPr>
              <w:t>カスタマーハラスメント（悪質クレーム等）防止に関する対策指針の策定に関する要求書</w:t>
            </w:r>
          </w:p>
          <w:p w14:paraId="39CCDEB6" w14:textId="77777777" w:rsidR="00A64942" w:rsidRPr="00A64942" w:rsidRDefault="00A64942" w:rsidP="00A64942">
            <w:pPr>
              <w:autoSpaceDE/>
              <w:autoSpaceDN/>
              <w:adjustRightInd/>
              <w:textAlignment w:val="auto"/>
              <w:rPr>
                <w:rFonts w:hAnsi="ＭＳ 明朝"/>
                <w:sz w:val="21"/>
                <w:szCs w:val="21"/>
              </w:rPr>
            </w:pPr>
          </w:p>
          <w:p w14:paraId="0388B9F9" w14:textId="77777777" w:rsidR="00A64942" w:rsidRPr="00A64942" w:rsidRDefault="00A64942" w:rsidP="00A64942">
            <w:pPr>
              <w:autoSpaceDE/>
              <w:autoSpaceDN/>
              <w:adjustRightInd/>
              <w:textAlignment w:val="auto"/>
              <w:rPr>
                <w:rFonts w:hAnsi="ＭＳ 明朝"/>
                <w:sz w:val="21"/>
                <w:szCs w:val="21"/>
              </w:rPr>
            </w:pPr>
            <w:r w:rsidRPr="00A64942">
              <w:rPr>
                <w:rFonts w:hAnsi="ＭＳ 明朝" w:hint="eastAsia"/>
                <w:sz w:val="21"/>
                <w:szCs w:val="21"/>
              </w:rPr>
              <w:lastRenderedPageBreak/>
              <w:t xml:space="preserve">　日頃の市政運営に敬意を表します。</w:t>
            </w:r>
          </w:p>
          <w:p w14:paraId="2F532E5F" w14:textId="77777777" w:rsidR="00A64942" w:rsidRPr="00A64942" w:rsidRDefault="00A64942" w:rsidP="00A64942">
            <w:pPr>
              <w:autoSpaceDE/>
              <w:autoSpaceDN/>
              <w:adjustRightInd/>
              <w:textAlignment w:val="auto"/>
              <w:rPr>
                <w:rFonts w:hAnsi="ＭＳ 明朝"/>
                <w:sz w:val="21"/>
                <w:szCs w:val="21"/>
              </w:rPr>
            </w:pPr>
            <w:r w:rsidRPr="00A64942">
              <w:rPr>
                <w:rFonts w:hAnsi="ＭＳ 明朝" w:hint="eastAsia"/>
                <w:sz w:val="21"/>
                <w:szCs w:val="21"/>
              </w:rPr>
              <w:t xml:space="preserve">　さて、自治労本部では</w:t>
            </w:r>
            <w:r w:rsidRPr="00A64942">
              <w:rPr>
                <w:rFonts w:hAnsi="ＭＳ 明朝"/>
                <w:sz w:val="21"/>
                <w:szCs w:val="21"/>
              </w:rPr>
              <w:t>2021年8月に「職場における迷惑行為、悪質クレームに関する調査」結果を公表し、約4分の3の職員がカスタマーハラスメントの被害を受けている実態が明らかになりました。カスハラを受けた職員の3分の２が強いストレスを受けていることから、職員の健康を守るためにも対策が求められています。</w:t>
            </w:r>
          </w:p>
          <w:p w14:paraId="2526ACBC" w14:textId="77777777" w:rsidR="00A64942" w:rsidRPr="00A64942" w:rsidRDefault="00A64942" w:rsidP="00A64942">
            <w:pPr>
              <w:autoSpaceDE/>
              <w:autoSpaceDN/>
              <w:adjustRightInd/>
              <w:textAlignment w:val="auto"/>
              <w:rPr>
                <w:rFonts w:hAnsi="ＭＳ 明朝"/>
                <w:sz w:val="21"/>
                <w:szCs w:val="21"/>
              </w:rPr>
            </w:pPr>
            <w:r w:rsidRPr="00A64942">
              <w:rPr>
                <w:rFonts w:hAnsi="ＭＳ 明朝" w:hint="eastAsia"/>
                <w:sz w:val="21"/>
                <w:szCs w:val="21"/>
              </w:rPr>
              <w:t xml:space="preserve">　地方公務員にも適用される厚生労働省の「パワハラ指針」で、「顧客等からの著しい迷惑行為により就業環境が害されることがないよう配慮する」ことが求められています。人事院も</w:t>
            </w:r>
            <w:r w:rsidRPr="00A64942">
              <w:rPr>
                <w:rFonts w:hAnsi="ＭＳ 明朝"/>
                <w:sz w:val="21"/>
                <w:szCs w:val="21"/>
              </w:rPr>
              <w:t>2020年4月に、人事院規則10-16（パワハラ防止）を制定し、同規則の運用通知で、悪質クレームへの対応を求めており、総務省としても、この人事院規則・通知に沿った対応を各自治体に求めています。</w:t>
            </w:r>
          </w:p>
          <w:p w14:paraId="57BD60F1" w14:textId="77777777" w:rsidR="00A64942" w:rsidRPr="00A64942" w:rsidRDefault="00A64942" w:rsidP="00A64942">
            <w:pPr>
              <w:autoSpaceDE/>
              <w:autoSpaceDN/>
              <w:adjustRightInd/>
              <w:textAlignment w:val="auto"/>
              <w:rPr>
                <w:rFonts w:hAnsi="ＭＳ 明朝"/>
                <w:sz w:val="21"/>
                <w:szCs w:val="21"/>
              </w:rPr>
            </w:pPr>
            <w:r w:rsidRPr="00A64942">
              <w:rPr>
                <w:rFonts w:hAnsi="ＭＳ 明朝" w:hint="eastAsia"/>
                <w:sz w:val="21"/>
                <w:szCs w:val="21"/>
              </w:rPr>
              <w:t xml:space="preserve">　このため、〇市においても、カスタマーハラスメント（悪質クレーム）から職員を守り、快適な職場環境を実現するため、下記の事項の実現を求めます。</w:t>
            </w:r>
          </w:p>
          <w:p w14:paraId="173CE3AE" w14:textId="77777777" w:rsidR="00A64942" w:rsidRPr="00A64942" w:rsidRDefault="00A64942" w:rsidP="00A64942">
            <w:pPr>
              <w:autoSpaceDE/>
              <w:autoSpaceDN/>
              <w:adjustRightInd/>
              <w:textAlignment w:val="auto"/>
              <w:rPr>
                <w:rFonts w:hAnsi="ＭＳ 明朝"/>
                <w:sz w:val="21"/>
                <w:szCs w:val="21"/>
              </w:rPr>
            </w:pPr>
          </w:p>
          <w:p w14:paraId="15F753CB" w14:textId="77777777" w:rsidR="00A64942" w:rsidRPr="00A64942" w:rsidRDefault="00A64942" w:rsidP="00A64942">
            <w:pPr>
              <w:autoSpaceDE/>
              <w:autoSpaceDN/>
              <w:adjustRightInd/>
              <w:jc w:val="center"/>
              <w:textAlignment w:val="auto"/>
              <w:rPr>
                <w:rFonts w:hAnsi="ＭＳ 明朝"/>
                <w:sz w:val="21"/>
                <w:szCs w:val="21"/>
              </w:rPr>
            </w:pPr>
            <w:r w:rsidRPr="00A64942">
              <w:rPr>
                <w:rFonts w:hAnsi="ＭＳ 明朝" w:hint="eastAsia"/>
                <w:sz w:val="21"/>
                <w:szCs w:val="21"/>
              </w:rPr>
              <w:t>記</w:t>
            </w:r>
          </w:p>
          <w:p w14:paraId="4C565475" w14:textId="77777777" w:rsidR="00A64942" w:rsidRPr="00A64942" w:rsidRDefault="00A64942" w:rsidP="00A64942">
            <w:pPr>
              <w:autoSpaceDE/>
              <w:autoSpaceDN/>
              <w:adjustRightInd/>
              <w:textAlignment w:val="auto"/>
              <w:rPr>
                <w:rFonts w:hAnsi="ＭＳ 明朝"/>
                <w:sz w:val="21"/>
                <w:szCs w:val="21"/>
              </w:rPr>
            </w:pPr>
          </w:p>
          <w:p w14:paraId="26F2F1CF" w14:textId="77777777" w:rsidR="00A64942" w:rsidRPr="00A64942" w:rsidRDefault="00A64942" w:rsidP="00B749AF">
            <w:pPr>
              <w:autoSpaceDE/>
              <w:autoSpaceDN/>
              <w:adjustRightInd/>
              <w:ind w:left="210" w:hangingChars="100" w:hanging="210"/>
              <w:textAlignment w:val="auto"/>
              <w:rPr>
                <w:rFonts w:hAnsi="ＭＳ 明朝"/>
                <w:sz w:val="21"/>
                <w:szCs w:val="21"/>
              </w:rPr>
            </w:pPr>
            <w:r w:rsidRPr="00A64942">
              <w:rPr>
                <w:rFonts w:hAnsi="ＭＳ 明朝"/>
                <w:sz w:val="21"/>
                <w:szCs w:val="21"/>
              </w:rPr>
              <w:t>1.　カスタマーハラスメント（悪質クレーム）は職員の心身に悪影響を及ぼす可能性があることから、使用者として安全配慮義務を果たすべきであり、必要な対策を講ずること。</w:t>
            </w:r>
          </w:p>
          <w:p w14:paraId="51335BDA" w14:textId="77777777" w:rsidR="00A64942" w:rsidRPr="00A64942" w:rsidRDefault="00A64942" w:rsidP="00A64942">
            <w:pPr>
              <w:autoSpaceDE/>
              <w:autoSpaceDN/>
              <w:adjustRightInd/>
              <w:textAlignment w:val="auto"/>
              <w:rPr>
                <w:rFonts w:hAnsi="ＭＳ 明朝"/>
                <w:sz w:val="21"/>
                <w:szCs w:val="21"/>
              </w:rPr>
            </w:pPr>
          </w:p>
          <w:p w14:paraId="3A57A93D" w14:textId="77777777" w:rsidR="00A64942" w:rsidRPr="00A64942" w:rsidRDefault="00A64942" w:rsidP="00B749AF">
            <w:pPr>
              <w:autoSpaceDE/>
              <w:autoSpaceDN/>
              <w:adjustRightInd/>
              <w:ind w:left="210" w:hangingChars="100" w:hanging="210"/>
              <w:textAlignment w:val="auto"/>
              <w:rPr>
                <w:rFonts w:hAnsi="ＭＳ 明朝"/>
                <w:sz w:val="21"/>
                <w:szCs w:val="21"/>
              </w:rPr>
            </w:pPr>
            <w:r w:rsidRPr="00A64942">
              <w:rPr>
                <w:rFonts w:hAnsi="ＭＳ 明朝"/>
                <w:sz w:val="21"/>
                <w:szCs w:val="21"/>
              </w:rPr>
              <w:t>2.　カスタマーハラスメント防止のための対応方針を策定する際には、労働組合と協議すること。</w:t>
            </w:r>
          </w:p>
          <w:p w14:paraId="50046A57" w14:textId="77777777" w:rsidR="00A64942" w:rsidRPr="00A64942" w:rsidRDefault="00A64942" w:rsidP="00A64942">
            <w:pPr>
              <w:autoSpaceDE/>
              <w:autoSpaceDN/>
              <w:adjustRightInd/>
              <w:textAlignment w:val="auto"/>
              <w:rPr>
                <w:rFonts w:hAnsi="ＭＳ 明朝"/>
                <w:sz w:val="21"/>
                <w:szCs w:val="21"/>
              </w:rPr>
            </w:pPr>
          </w:p>
          <w:p w14:paraId="54707BFF" w14:textId="77777777" w:rsidR="00A64942" w:rsidRPr="00A64942" w:rsidRDefault="00A64942" w:rsidP="00A64942">
            <w:pPr>
              <w:autoSpaceDE/>
              <w:autoSpaceDN/>
              <w:adjustRightInd/>
              <w:textAlignment w:val="auto"/>
              <w:rPr>
                <w:rFonts w:hAnsi="ＭＳ 明朝"/>
                <w:sz w:val="21"/>
                <w:szCs w:val="21"/>
              </w:rPr>
            </w:pPr>
            <w:r w:rsidRPr="00A64942">
              <w:rPr>
                <w:rFonts w:hAnsi="ＭＳ 明朝"/>
                <w:sz w:val="21"/>
                <w:szCs w:val="21"/>
              </w:rPr>
              <w:t>3.対策指針等を作成する際には、次の事項について具体化すること。</w:t>
            </w:r>
          </w:p>
          <w:p w14:paraId="7A51D128" w14:textId="77777777" w:rsidR="00A64942" w:rsidRPr="00A64942" w:rsidRDefault="00A64942" w:rsidP="00A64942">
            <w:pPr>
              <w:tabs>
                <w:tab w:val="left" w:pos="284"/>
              </w:tabs>
              <w:autoSpaceDE/>
              <w:autoSpaceDN/>
              <w:adjustRightInd/>
              <w:ind w:left="371" w:hangingChars="177" w:hanging="371"/>
              <w:textAlignment w:val="auto"/>
              <w:rPr>
                <w:rFonts w:hAnsi="ＭＳ 明朝"/>
                <w:sz w:val="21"/>
                <w:szCs w:val="21"/>
              </w:rPr>
            </w:pPr>
            <w:r w:rsidRPr="00A64942">
              <w:rPr>
                <w:rFonts w:hAnsi="ＭＳ 明朝" w:hint="eastAsia"/>
                <w:sz w:val="21"/>
                <w:szCs w:val="21"/>
              </w:rPr>
              <w:t>（１）方針の作成と周知</w:t>
            </w:r>
          </w:p>
          <w:p w14:paraId="2FD1DE79" w14:textId="77777777" w:rsidR="00A64942" w:rsidRPr="00A64942" w:rsidRDefault="00A64942" w:rsidP="00A64942">
            <w:pPr>
              <w:tabs>
                <w:tab w:val="left" w:pos="284"/>
              </w:tabs>
              <w:autoSpaceDE/>
              <w:autoSpaceDN/>
              <w:adjustRightInd/>
              <w:ind w:left="371" w:hangingChars="177" w:hanging="371"/>
              <w:textAlignment w:val="auto"/>
              <w:rPr>
                <w:rFonts w:hAnsi="ＭＳ 明朝"/>
                <w:sz w:val="21"/>
                <w:szCs w:val="21"/>
              </w:rPr>
            </w:pPr>
            <w:r w:rsidRPr="00A64942">
              <w:rPr>
                <w:rFonts w:hAnsi="ＭＳ 明朝" w:hint="eastAsia"/>
                <w:sz w:val="21"/>
                <w:szCs w:val="21"/>
              </w:rPr>
              <w:t xml:space="preserve">　①　市長がカスハラをなくす旨の方針を明確化して、周知・啓発すること。</w:t>
            </w:r>
          </w:p>
          <w:p w14:paraId="21509403" w14:textId="77777777" w:rsidR="00A64942" w:rsidRPr="00A64942" w:rsidRDefault="00A64942" w:rsidP="00A64942">
            <w:pPr>
              <w:tabs>
                <w:tab w:val="left" w:pos="284"/>
              </w:tabs>
              <w:autoSpaceDE/>
              <w:autoSpaceDN/>
              <w:adjustRightInd/>
              <w:ind w:left="371" w:hangingChars="177" w:hanging="371"/>
              <w:textAlignment w:val="auto"/>
              <w:rPr>
                <w:rFonts w:hAnsi="ＭＳ 明朝"/>
                <w:sz w:val="21"/>
                <w:szCs w:val="21"/>
              </w:rPr>
            </w:pPr>
            <w:r w:rsidRPr="00A64942">
              <w:rPr>
                <w:rFonts w:hAnsi="ＭＳ 明朝" w:hint="eastAsia"/>
                <w:sz w:val="21"/>
                <w:szCs w:val="21"/>
              </w:rPr>
              <w:t xml:space="preserve">　②　行為者に対して厳正に対処する旨の方針と対処の内容を定め、周知・啓発すること。</w:t>
            </w:r>
          </w:p>
          <w:p w14:paraId="2B4AF894" w14:textId="77777777" w:rsidR="00A64942" w:rsidRPr="00A64942" w:rsidRDefault="00A64942" w:rsidP="00A64942">
            <w:pPr>
              <w:tabs>
                <w:tab w:val="left" w:pos="284"/>
              </w:tabs>
              <w:autoSpaceDE/>
              <w:autoSpaceDN/>
              <w:adjustRightInd/>
              <w:ind w:left="371" w:hangingChars="177" w:hanging="371"/>
              <w:textAlignment w:val="auto"/>
              <w:rPr>
                <w:rFonts w:hAnsi="ＭＳ 明朝"/>
                <w:sz w:val="21"/>
                <w:szCs w:val="21"/>
              </w:rPr>
            </w:pPr>
            <w:r w:rsidRPr="00A64942">
              <w:rPr>
                <w:rFonts w:hAnsi="ＭＳ 明朝" w:hint="eastAsia"/>
                <w:sz w:val="21"/>
                <w:szCs w:val="21"/>
              </w:rPr>
              <w:t xml:space="preserve">　③　自治体出資団体や指定管理、委託先職場でもカスタマーハラスメントが発生する可能性が高いことから、自治体関連職場を含めて具体的措置を取ること。</w:t>
            </w:r>
          </w:p>
          <w:p w14:paraId="762F1629" w14:textId="77777777" w:rsidR="00A64942" w:rsidRPr="00A64942" w:rsidRDefault="00A64942" w:rsidP="00A64942">
            <w:pPr>
              <w:tabs>
                <w:tab w:val="left" w:pos="284"/>
              </w:tabs>
              <w:autoSpaceDE/>
              <w:autoSpaceDN/>
              <w:adjustRightInd/>
              <w:ind w:left="371" w:hangingChars="177" w:hanging="371"/>
              <w:textAlignment w:val="auto"/>
              <w:rPr>
                <w:rFonts w:hAnsi="ＭＳ 明朝"/>
                <w:sz w:val="21"/>
                <w:szCs w:val="21"/>
              </w:rPr>
            </w:pPr>
            <w:r w:rsidRPr="00A64942">
              <w:rPr>
                <w:rFonts w:hAnsi="ＭＳ 明朝" w:hint="eastAsia"/>
                <w:sz w:val="21"/>
                <w:szCs w:val="21"/>
              </w:rPr>
              <w:t>（２）相談体制の整備</w:t>
            </w:r>
          </w:p>
          <w:p w14:paraId="07721F47" w14:textId="77777777" w:rsidR="00A64942" w:rsidRPr="00A64942" w:rsidRDefault="00A64942" w:rsidP="00A64942">
            <w:pPr>
              <w:tabs>
                <w:tab w:val="left" w:pos="284"/>
              </w:tabs>
              <w:autoSpaceDE/>
              <w:autoSpaceDN/>
              <w:adjustRightInd/>
              <w:ind w:left="371" w:hangingChars="177" w:hanging="371"/>
              <w:textAlignment w:val="auto"/>
              <w:rPr>
                <w:rFonts w:hAnsi="ＭＳ 明朝"/>
                <w:sz w:val="21"/>
                <w:szCs w:val="21"/>
              </w:rPr>
            </w:pPr>
            <w:r w:rsidRPr="00A64942">
              <w:rPr>
                <w:rFonts w:hAnsi="ＭＳ 明朝" w:hint="eastAsia"/>
                <w:sz w:val="21"/>
                <w:szCs w:val="21"/>
              </w:rPr>
              <w:t xml:space="preserve">　①　不当要求行為やカスタマーハラスメントに関する相談及び対応を担当する対策委員会もしくは担当部署を設置すること。</w:t>
            </w:r>
          </w:p>
          <w:p w14:paraId="4026AE5A" w14:textId="77777777" w:rsidR="00A64942" w:rsidRPr="00A64942" w:rsidRDefault="00A64942" w:rsidP="00A64942">
            <w:pPr>
              <w:tabs>
                <w:tab w:val="left" w:pos="284"/>
              </w:tabs>
              <w:autoSpaceDE/>
              <w:autoSpaceDN/>
              <w:adjustRightInd/>
              <w:ind w:left="371" w:hangingChars="177" w:hanging="371"/>
              <w:textAlignment w:val="auto"/>
              <w:rPr>
                <w:rFonts w:hAnsi="ＭＳ 明朝"/>
                <w:sz w:val="21"/>
                <w:szCs w:val="21"/>
              </w:rPr>
            </w:pPr>
            <w:r w:rsidRPr="00A64942">
              <w:rPr>
                <w:rFonts w:hAnsi="ＭＳ 明朝" w:hint="eastAsia"/>
                <w:sz w:val="21"/>
                <w:szCs w:val="21"/>
              </w:rPr>
              <w:t xml:space="preserve">　②　相談への対応のための窓口を設置して職員に周知すること。</w:t>
            </w:r>
          </w:p>
          <w:p w14:paraId="26FB7815" w14:textId="77777777" w:rsidR="00A64942" w:rsidRPr="00A64942" w:rsidRDefault="00A64942" w:rsidP="00A64942">
            <w:pPr>
              <w:tabs>
                <w:tab w:val="left" w:pos="284"/>
              </w:tabs>
              <w:autoSpaceDE/>
              <w:autoSpaceDN/>
              <w:adjustRightInd/>
              <w:ind w:left="371" w:hangingChars="177" w:hanging="371"/>
              <w:textAlignment w:val="auto"/>
              <w:rPr>
                <w:rFonts w:hAnsi="ＭＳ 明朝"/>
                <w:sz w:val="21"/>
                <w:szCs w:val="21"/>
              </w:rPr>
            </w:pPr>
            <w:r w:rsidRPr="00A64942">
              <w:rPr>
                <w:rFonts w:hAnsi="ＭＳ 明朝" w:hint="eastAsia"/>
                <w:sz w:val="21"/>
                <w:szCs w:val="21"/>
              </w:rPr>
              <w:t>（３）支援体制の確立</w:t>
            </w:r>
          </w:p>
          <w:p w14:paraId="183A78C0" w14:textId="77777777" w:rsidR="00A64942" w:rsidRPr="00A64942" w:rsidRDefault="00A64942" w:rsidP="00A64942">
            <w:pPr>
              <w:tabs>
                <w:tab w:val="left" w:pos="284"/>
              </w:tabs>
              <w:autoSpaceDE/>
              <w:autoSpaceDN/>
              <w:adjustRightInd/>
              <w:ind w:left="371" w:hangingChars="177" w:hanging="371"/>
              <w:textAlignment w:val="auto"/>
              <w:rPr>
                <w:rFonts w:hAnsi="ＭＳ 明朝"/>
                <w:sz w:val="21"/>
                <w:szCs w:val="21"/>
              </w:rPr>
            </w:pPr>
            <w:r w:rsidRPr="00A64942">
              <w:rPr>
                <w:rFonts w:hAnsi="ＭＳ 明朝" w:hint="eastAsia"/>
                <w:sz w:val="21"/>
                <w:szCs w:val="21"/>
              </w:rPr>
              <w:t xml:space="preserve">　①　各職場での実態調査を実施し、職場ごとに過去の問題事例を把握して、予防措置を具体化すること。</w:t>
            </w:r>
          </w:p>
          <w:p w14:paraId="16371D4B" w14:textId="77777777" w:rsidR="00A64942" w:rsidRPr="00A64942" w:rsidRDefault="00A64942" w:rsidP="00A64942">
            <w:pPr>
              <w:tabs>
                <w:tab w:val="left" w:pos="284"/>
              </w:tabs>
              <w:autoSpaceDE/>
              <w:autoSpaceDN/>
              <w:adjustRightInd/>
              <w:ind w:left="371" w:hangingChars="177" w:hanging="371"/>
              <w:textAlignment w:val="auto"/>
              <w:rPr>
                <w:rFonts w:hAnsi="ＭＳ 明朝"/>
                <w:sz w:val="21"/>
                <w:szCs w:val="21"/>
              </w:rPr>
            </w:pPr>
            <w:r w:rsidRPr="00A64942">
              <w:rPr>
                <w:rFonts w:hAnsi="ＭＳ 明朝" w:hint="eastAsia"/>
                <w:sz w:val="21"/>
                <w:szCs w:val="21"/>
              </w:rPr>
              <w:t xml:space="preserve">　②　管理職や職員を対象にした研修や防止のためのトレーニングを実施すること。</w:t>
            </w:r>
          </w:p>
          <w:p w14:paraId="5B6B7AEB" w14:textId="77777777" w:rsidR="00A64942" w:rsidRPr="00A64942" w:rsidRDefault="00A64942" w:rsidP="00A64942">
            <w:pPr>
              <w:tabs>
                <w:tab w:val="left" w:pos="284"/>
              </w:tabs>
              <w:autoSpaceDE/>
              <w:autoSpaceDN/>
              <w:adjustRightInd/>
              <w:ind w:left="371" w:hangingChars="177" w:hanging="371"/>
              <w:textAlignment w:val="auto"/>
              <w:rPr>
                <w:rFonts w:hAnsi="ＭＳ 明朝"/>
                <w:sz w:val="21"/>
                <w:szCs w:val="21"/>
              </w:rPr>
            </w:pPr>
            <w:r w:rsidRPr="00A64942">
              <w:rPr>
                <w:rFonts w:hAnsi="ＭＳ 明朝" w:hint="eastAsia"/>
                <w:sz w:val="21"/>
                <w:szCs w:val="21"/>
              </w:rPr>
              <w:t xml:space="preserve">　③　カスタマーハラスメント発生時を含めた所属長やライン職によるサポート体制を確立すること。</w:t>
            </w:r>
          </w:p>
          <w:p w14:paraId="45577DCF" w14:textId="77777777" w:rsidR="00A64942" w:rsidRPr="00A64942" w:rsidRDefault="00A64942" w:rsidP="00A64942">
            <w:pPr>
              <w:tabs>
                <w:tab w:val="left" w:pos="284"/>
              </w:tabs>
              <w:autoSpaceDE/>
              <w:autoSpaceDN/>
              <w:adjustRightInd/>
              <w:ind w:left="371" w:hangingChars="177" w:hanging="371"/>
              <w:textAlignment w:val="auto"/>
              <w:rPr>
                <w:rFonts w:hAnsi="ＭＳ 明朝"/>
                <w:sz w:val="21"/>
                <w:szCs w:val="21"/>
              </w:rPr>
            </w:pPr>
            <w:r w:rsidRPr="00A64942">
              <w:rPr>
                <w:rFonts w:hAnsi="ＭＳ 明朝" w:hint="eastAsia"/>
                <w:sz w:val="21"/>
                <w:szCs w:val="21"/>
              </w:rPr>
              <w:t xml:space="preserve">　④　対応職員を孤立化させないため、職員への支援体制を構築すること。とりわけ、若手職員、女性職員、会計年度任用職員などへの支援を重視すること。</w:t>
            </w:r>
          </w:p>
          <w:p w14:paraId="48825261" w14:textId="77777777" w:rsidR="00A64942" w:rsidRPr="00A64942" w:rsidRDefault="00A64942" w:rsidP="00A64942">
            <w:pPr>
              <w:tabs>
                <w:tab w:val="left" w:pos="284"/>
              </w:tabs>
              <w:autoSpaceDE/>
              <w:autoSpaceDN/>
              <w:adjustRightInd/>
              <w:ind w:left="371" w:hangingChars="177" w:hanging="371"/>
              <w:textAlignment w:val="auto"/>
              <w:rPr>
                <w:rFonts w:hAnsi="ＭＳ 明朝"/>
                <w:sz w:val="21"/>
                <w:szCs w:val="21"/>
              </w:rPr>
            </w:pPr>
            <w:r w:rsidRPr="00A64942">
              <w:rPr>
                <w:rFonts w:hAnsi="ＭＳ 明朝" w:hint="eastAsia"/>
                <w:sz w:val="21"/>
                <w:szCs w:val="21"/>
              </w:rPr>
              <w:t>（４）職員へのケア</w:t>
            </w:r>
          </w:p>
          <w:p w14:paraId="4A9F2775" w14:textId="77777777" w:rsidR="00A64942" w:rsidRPr="00A64942" w:rsidRDefault="00A64942" w:rsidP="00A64942">
            <w:pPr>
              <w:tabs>
                <w:tab w:val="left" w:pos="284"/>
              </w:tabs>
              <w:autoSpaceDE/>
              <w:autoSpaceDN/>
              <w:adjustRightInd/>
              <w:ind w:left="371" w:hangingChars="177" w:hanging="371"/>
              <w:textAlignment w:val="auto"/>
              <w:rPr>
                <w:rFonts w:hAnsi="ＭＳ 明朝"/>
                <w:sz w:val="21"/>
                <w:szCs w:val="21"/>
              </w:rPr>
            </w:pPr>
            <w:r w:rsidRPr="00A64942">
              <w:rPr>
                <w:rFonts w:hAnsi="ＭＳ 明朝" w:hint="eastAsia"/>
                <w:sz w:val="21"/>
                <w:szCs w:val="21"/>
              </w:rPr>
              <w:t xml:space="preserve">　①　カスタマーハラスメントにあった職員のストレス対応やカウンセリングの実施など、事後のケアについて具体化すること。</w:t>
            </w:r>
          </w:p>
          <w:p w14:paraId="56B993A3" w14:textId="77777777" w:rsidR="00A64942" w:rsidRPr="00A64942" w:rsidRDefault="00A64942" w:rsidP="00A64942">
            <w:pPr>
              <w:tabs>
                <w:tab w:val="left" w:pos="284"/>
              </w:tabs>
              <w:autoSpaceDE/>
              <w:autoSpaceDN/>
              <w:adjustRightInd/>
              <w:ind w:left="371" w:hangingChars="177" w:hanging="371"/>
              <w:textAlignment w:val="auto"/>
              <w:rPr>
                <w:rFonts w:hAnsi="ＭＳ 明朝"/>
                <w:sz w:val="21"/>
                <w:szCs w:val="21"/>
              </w:rPr>
            </w:pPr>
            <w:r w:rsidRPr="00A64942">
              <w:rPr>
                <w:rFonts w:hAnsi="ＭＳ 明朝" w:hint="eastAsia"/>
                <w:sz w:val="21"/>
                <w:szCs w:val="21"/>
              </w:rPr>
              <w:t xml:space="preserve">　②　職員がカスタマーハラスメントについて相談したこと、支援を求めたこと等を理由として不利益な取り扱いをしないこと。</w:t>
            </w:r>
          </w:p>
          <w:p w14:paraId="2861AFC7" w14:textId="5FEB93C3" w:rsidR="00A64942" w:rsidRPr="00A64942" w:rsidRDefault="00B749AF" w:rsidP="00A64942">
            <w:pPr>
              <w:tabs>
                <w:tab w:val="left" w:pos="284"/>
              </w:tabs>
              <w:autoSpaceDE/>
              <w:autoSpaceDN/>
              <w:adjustRightInd/>
              <w:ind w:left="371" w:hangingChars="177" w:hanging="371"/>
              <w:textAlignment w:val="auto"/>
              <w:rPr>
                <w:rFonts w:hAnsi="ＭＳ 明朝"/>
                <w:sz w:val="21"/>
                <w:szCs w:val="21"/>
              </w:rPr>
            </w:pPr>
            <w:r w:rsidRPr="00A64942">
              <w:rPr>
                <w:rFonts w:hAnsi="ＭＳ 明朝" w:hint="eastAsia"/>
                <w:sz w:val="21"/>
                <w:szCs w:val="21"/>
              </w:rPr>
              <w:t>（</w:t>
            </w:r>
            <w:r>
              <w:rPr>
                <w:rFonts w:hAnsi="ＭＳ 明朝" w:hint="eastAsia"/>
                <w:sz w:val="21"/>
                <w:szCs w:val="21"/>
              </w:rPr>
              <w:t>５</w:t>
            </w:r>
            <w:r w:rsidRPr="00A64942">
              <w:rPr>
                <w:rFonts w:hAnsi="ＭＳ 明朝" w:hint="eastAsia"/>
                <w:sz w:val="21"/>
                <w:szCs w:val="21"/>
              </w:rPr>
              <w:t>）</w:t>
            </w:r>
            <w:r w:rsidR="00A64942" w:rsidRPr="00A64942">
              <w:rPr>
                <w:rFonts w:hAnsi="ＭＳ 明朝"/>
                <w:sz w:val="21"/>
                <w:szCs w:val="21"/>
              </w:rPr>
              <w:t>外部機関との連携</w:t>
            </w:r>
          </w:p>
          <w:p w14:paraId="46A13DC8" w14:textId="77777777" w:rsidR="00A64942" w:rsidRPr="00A64942" w:rsidRDefault="00A64942" w:rsidP="00A64942">
            <w:pPr>
              <w:tabs>
                <w:tab w:val="left" w:pos="284"/>
              </w:tabs>
              <w:autoSpaceDE/>
              <w:autoSpaceDN/>
              <w:adjustRightInd/>
              <w:ind w:left="371" w:hangingChars="177" w:hanging="371"/>
              <w:textAlignment w:val="auto"/>
              <w:rPr>
                <w:rFonts w:hAnsi="ＭＳ 明朝"/>
                <w:sz w:val="21"/>
                <w:szCs w:val="21"/>
              </w:rPr>
            </w:pPr>
            <w:r w:rsidRPr="00A64942">
              <w:rPr>
                <w:rFonts w:hAnsi="ＭＳ 明朝" w:hint="eastAsia"/>
                <w:sz w:val="21"/>
                <w:szCs w:val="21"/>
              </w:rPr>
              <w:t xml:space="preserve">　①　警察への通報など、法的措置を含めた対応手順に関する対処方針を策定すること。</w:t>
            </w:r>
          </w:p>
          <w:p w14:paraId="32CC0F5A" w14:textId="77777777" w:rsidR="00A64942" w:rsidRPr="00A64942" w:rsidRDefault="00A64942" w:rsidP="00A64942">
            <w:pPr>
              <w:autoSpaceDE/>
              <w:autoSpaceDN/>
              <w:adjustRightInd/>
              <w:textAlignment w:val="auto"/>
              <w:rPr>
                <w:rFonts w:hAnsi="ＭＳ 明朝"/>
                <w:sz w:val="21"/>
                <w:szCs w:val="21"/>
              </w:rPr>
            </w:pPr>
          </w:p>
          <w:p w14:paraId="5975C689" w14:textId="77777777" w:rsidR="00A64942" w:rsidRPr="00A64942" w:rsidRDefault="00A64942" w:rsidP="00A64942">
            <w:pPr>
              <w:autoSpaceDE/>
              <w:autoSpaceDN/>
              <w:adjustRightInd/>
              <w:jc w:val="right"/>
              <w:textAlignment w:val="auto"/>
              <w:rPr>
                <w:rFonts w:asciiTheme="minorEastAsia" w:eastAsiaTheme="minorEastAsia" w:hAnsiTheme="minorEastAsia"/>
                <w:sz w:val="21"/>
                <w:szCs w:val="21"/>
              </w:rPr>
            </w:pPr>
            <w:r w:rsidRPr="00A64942">
              <w:rPr>
                <w:rFonts w:hAnsi="ＭＳ 明朝" w:hint="eastAsia"/>
                <w:sz w:val="21"/>
                <w:szCs w:val="21"/>
              </w:rPr>
              <w:t>以上</w:t>
            </w:r>
          </w:p>
        </w:tc>
      </w:tr>
      <w:tr w:rsidR="00A64942" w:rsidRPr="00A64942" w14:paraId="1EEBAB2B" w14:textId="77777777" w:rsidTr="004C27E1">
        <w:tc>
          <w:tcPr>
            <w:tcW w:w="9169" w:type="dxa"/>
            <w:tcBorders>
              <w:top w:val="nil"/>
            </w:tcBorders>
          </w:tcPr>
          <w:p w14:paraId="585062D0" w14:textId="77777777" w:rsidR="00A64942" w:rsidRPr="00A64942" w:rsidRDefault="00A64942" w:rsidP="00A64942">
            <w:pPr>
              <w:spacing w:line="200" w:lineRule="exact"/>
              <w:rPr>
                <w:rFonts w:asciiTheme="minorEastAsia" w:eastAsiaTheme="minorEastAsia" w:hAnsiTheme="minorEastAsia"/>
                <w:sz w:val="21"/>
                <w:szCs w:val="21"/>
              </w:rPr>
            </w:pPr>
          </w:p>
        </w:tc>
      </w:tr>
    </w:tbl>
    <w:p w14:paraId="52124FC9" w14:textId="77777777" w:rsidR="00A64942" w:rsidRPr="00A64942" w:rsidRDefault="00A64942" w:rsidP="00A64942">
      <w:pPr>
        <w:spacing w:line="320" w:lineRule="exact"/>
        <w:rPr>
          <w:rFonts w:asciiTheme="minorEastAsia" w:eastAsiaTheme="minorEastAsia" w:hAnsiTheme="minorEastAsia"/>
        </w:rPr>
      </w:pPr>
    </w:p>
    <w:p w14:paraId="238BB095" w14:textId="77777777" w:rsidR="00A64942" w:rsidRPr="00A64942" w:rsidRDefault="00A64942" w:rsidP="00A64942">
      <w:pPr>
        <w:ind w:leftChars="99" w:left="716" w:hangingChars="200" w:hanging="479"/>
      </w:pPr>
      <w:r w:rsidRPr="00A64942">
        <w:rPr>
          <w:rFonts w:hint="eastAsia"/>
        </w:rPr>
        <w:t>(５)　安全衛生委員会を月１回以上開催し、快適な職場環境の実現と健康診断の徹底を</w:t>
      </w:r>
      <w:r w:rsidRPr="00A64942">
        <w:rPr>
          <w:rFonts w:hint="eastAsia"/>
        </w:rPr>
        <w:lastRenderedPageBreak/>
        <w:t>はかること。</w:t>
      </w:r>
    </w:p>
    <w:p w14:paraId="41020072" w14:textId="77777777" w:rsidR="00A64942" w:rsidRPr="00A64942" w:rsidRDefault="00A64942" w:rsidP="00A64942">
      <w:pPr>
        <w:ind w:leftChars="99" w:left="716" w:hangingChars="200" w:hanging="479"/>
        <w:rPr>
          <w:rFonts w:asciiTheme="minorEastAsia" w:eastAsiaTheme="minorEastAsia" w:hAnsiTheme="minorEastAsia"/>
        </w:rPr>
      </w:pPr>
      <w:r w:rsidRPr="00A64942">
        <w:rPr>
          <w:rFonts w:hint="eastAsia"/>
        </w:rPr>
        <w:t>(６)　ストレスチェックは、すべての事業場において実施し、高ストレス者への対応をはかること。あわせて職場ごとに集計・分析を行い、職場におけるストレス要因の評価と改善をはかること。</w:t>
      </w:r>
    </w:p>
    <w:p w14:paraId="04D7F7B9" w14:textId="77777777" w:rsidR="00A64942" w:rsidRPr="00A64942" w:rsidRDefault="00A64942" w:rsidP="00A64942">
      <w:pPr>
        <w:ind w:leftChars="299" w:left="717" w:firstLineChars="102" w:firstLine="244"/>
        <w:rPr>
          <w:rFonts w:asciiTheme="minorEastAsia" w:eastAsiaTheme="minorEastAsia" w:hAnsiTheme="minorEastAsia"/>
        </w:rPr>
      </w:pPr>
      <w:r w:rsidRPr="00A64942">
        <w:rPr>
          <w:rFonts w:asciiTheme="minorEastAsia" w:eastAsiaTheme="minorEastAsia" w:hAnsiTheme="minorEastAsia" w:hint="eastAsia"/>
        </w:rPr>
        <w:t>また、メンタルヘルス不調の早期発見や未然防止にとどまらず、各種相談窓口の充実や職場復帰支援プログラム、過重労働対策やハラスメント対策など、総合的なメンタルヘルス対策を講じること。</w:t>
      </w:r>
    </w:p>
    <w:p w14:paraId="6C4733AB" w14:textId="77777777" w:rsidR="00A64942" w:rsidRPr="00A64942" w:rsidRDefault="00A64942" w:rsidP="00A64942">
      <w:pPr>
        <w:spacing w:line="180" w:lineRule="exact"/>
        <w:ind w:left="719" w:hangingChars="300" w:hanging="719"/>
        <w:rPr>
          <w:rFonts w:asciiTheme="minorEastAsia" w:eastAsiaTheme="minorEastAsia" w:hAnsiTheme="minorEastAsia"/>
        </w:rPr>
      </w:pPr>
    </w:p>
    <w:tbl>
      <w:tblPr>
        <w:tblStyle w:val="7"/>
        <w:tblW w:w="9120" w:type="dxa"/>
        <w:tblInd w:w="480" w:type="dxa"/>
        <w:tblCellMar>
          <w:left w:w="240" w:type="dxa"/>
          <w:right w:w="240" w:type="dxa"/>
        </w:tblCellMar>
        <w:tblLook w:val="04A0" w:firstRow="1" w:lastRow="0" w:firstColumn="1" w:lastColumn="0" w:noHBand="0" w:noVBand="1"/>
      </w:tblPr>
      <w:tblGrid>
        <w:gridCol w:w="9120"/>
      </w:tblGrid>
      <w:tr w:rsidR="00A64942" w:rsidRPr="00A64942" w14:paraId="549216EE" w14:textId="77777777" w:rsidTr="004C27E1">
        <w:tc>
          <w:tcPr>
            <w:tcW w:w="9120" w:type="dxa"/>
            <w:tcBorders>
              <w:bottom w:val="nil"/>
            </w:tcBorders>
          </w:tcPr>
          <w:p w14:paraId="0296218F" w14:textId="77777777" w:rsidR="00A64942" w:rsidRPr="00A64942" w:rsidRDefault="00A64942" w:rsidP="00A64942">
            <w:pPr>
              <w:spacing w:line="200" w:lineRule="exact"/>
              <w:rPr>
                <w:rFonts w:asciiTheme="minorEastAsia" w:eastAsiaTheme="minorEastAsia" w:hAnsiTheme="minorEastAsia"/>
              </w:rPr>
            </w:pPr>
          </w:p>
        </w:tc>
      </w:tr>
      <w:tr w:rsidR="00A64942" w:rsidRPr="00A64942" w14:paraId="5DD6A364" w14:textId="77777777" w:rsidTr="004C27E1">
        <w:tc>
          <w:tcPr>
            <w:tcW w:w="9120" w:type="dxa"/>
            <w:tcBorders>
              <w:top w:val="nil"/>
              <w:bottom w:val="nil"/>
            </w:tcBorders>
          </w:tcPr>
          <w:p w14:paraId="03869A35" w14:textId="77777777" w:rsidR="00A64942" w:rsidRPr="00A64942" w:rsidRDefault="00A64942" w:rsidP="00A64942">
            <w:pPr>
              <w:spacing w:line="320" w:lineRule="exact"/>
              <w:ind w:left="210" w:hangingChars="100" w:hanging="210"/>
              <w:rPr>
                <w:rFonts w:asciiTheme="minorEastAsia" w:eastAsiaTheme="minorEastAsia" w:hAnsiTheme="minorEastAsia"/>
                <w:sz w:val="21"/>
                <w:szCs w:val="21"/>
              </w:rPr>
            </w:pPr>
            <w:r w:rsidRPr="00A64942">
              <w:rPr>
                <w:rFonts w:asciiTheme="minorEastAsia" w:eastAsiaTheme="minorEastAsia" w:hAnsiTheme="minorEastAsia" w:hint="eastAsia"/>
                <w:sz w:val="21"/>
                <w:szCs w:val="21"/>
              </w:rPr>
              <w:t>●　ストレスチェックの実施にあたっては、常時使用する労働者が50人未満の事業場については当分の間努力義務とされていますが、総務省通知において事業場の規模にかかわらず、メンタルヘルス不調で治療中のため受検の負担が大きいなどの特別な理由がない限り、すべての職員にストレスチェックを実施することとしており、地方財政措置も行われています。</w:t>
            </w:r>
          </w:p>
        </w:tc>
      </w:tr>
      <w:tr w:rsidR="00A64942" w:rsidRPr="00A64942" w14:paraId="5999DC38" w14:textId="77777777" w:rsidTr="004C27E1">
        <w:tc>
          <w:tcPr>
            <w:tcW w:w="9120" w:type="dxa"/>
            <w:tcBorders>
              <w:top w:val="nil"/>
            </w:tcBorders>
          </w:tcPr>
          <w:p w14:paraId="0E471FC1" w14:textId="77777777" w:rsidR="00A64942" w:rsidRPr="00A64942" w:rsidRDefault="00A64942" w:rsidP="00A64942">
            <w:pPr>
              <w:spacing w:line="200" w:lineRule="exact"/>
              <w:rPr>
                <w:rFonts w:asciiTheme="minorEastAsia" w:eastAsiaTheme="minorEastAsia" w:hAnsiTheme="minorEastAsia"/>
              </w:rPr>
            </w:pPr>
          </w:p>
        </w:tc>
      </w:tr>
    </w:tbl>
    <w:p w14:paraId="7EA23784" w14:textId="77777777" w:rsidR="00A64942" w:rsidRPr="00A64942" w:rsidRDefault="00A64942" w:rsidP="00A64942">
      <w:pPr>
        <w:spacing w:line="340" w:lineRule="exact"/>
        <w:ind w:left="719" w:hangingChars="300" w:hanging="719"/>
        <w:rPr>
          <w:rFonts w:asciiTheme="minorEastAsia" w:eastAsiaTheme="minorEastAsia" w:hAnsiTheme="minorEastAsia"/>
        </w:rPr>
      </w:pPr>
    </w:p>
    <w:p w14:paraId="3038C7BA" w14:textId="77777777" w:rsidR="00A64942" w:rsidRPr="00A64942" w:rsidRDefault="00A64942" w:rsidP="00A64942">
      <w:pPr>
        <w:rPr>
          <w:rFonts w:asciiTheme="majorEastAsia" w:eastAsiaTheme="majorEastAsia" w:hAnsiTheme="majorEastAsia"/>
        </w:rPr>
      </w:pPr>
      <w:r w:rsidRPr="00A64942">
        <w:rPr>
          <w:rFonts w:asciiTheme="majorEastAsia" w:eastAsiaTheme="majorEastAsia" w:hAnsiTheme="majorEastAsia" w:hint="eastAsia"/>
        </w:rPr>
        <w:t>12.</w:t>
      </w:r>
      <w:r w:rsidRPr="00A64942">
        <w:rPr>
          <w:rFonts w:asciiTheme="majorEastAsia" w:eastAsiaTheme="majorEastAsia" w:hAnsiTheme="majorEastAsia"/>
        </w:rPr>
        <w:t xml:space="preserve"> </w:t>
      </w:r>
      <w:r w:rsidRPr="00A64942">
        <w:rPr>
          <w:rFonts w:asciiTheme="majorEastAsia" w:eastAsiaTheme="majorEastAsia" w:hAnsiTheme="majorEastAsia" w:hint="eastAsia"/>
        </w:rPr>
        <w:t>公共サービスの質の確保</w:t>
      </w:r>
    </w:p>
    <w:p w14:paraId="0D52FF51" w14:textId="5238EA9A" w:rsidR="00A64942" w:rsidRPr="00A64942" w:rsidRDefault="00A64942" w:rsidP="00A64942">
      <w:pPr>
        <w:ind w:leftChars="93" w:left="717" w:hangingChars="206" w:hanging="494"/>
        <w:rPr>
          <w:rFonts w:asciiTheme="minorEastAsia" w:eastAsiaTheme="minorEastAsia" w:hAnsiTheme="minorEastAsia"/>
        </w:rPr>
      </w:pPr>
      <w:r w:rsidRPr="00A64942">
        <w:rPr>
          <w:rFonts w:asciiTheme="minorEastAsia" w:eastAsiaTheme="minorEastAsia" w:hAnsiTheme="minorEastAsia" w:hint="eastAsia"/>
        </w:rPr>
        <w:t>(１)　人件費にかかる必要な財源を確保すること。とくに会計</w:t>
      </w:r>
      <w:r>
        <w:rPr>
          <w:rFonts w:asciiTheme="minorEastAsia" w:eastAsiaTheme="minorEastAsia" w:hAnsiTheme="minorEastAsia" w:hint="eastAsia"/>
        </w:rPr>
        <w:t>年度任用職員の勤勉手当支給</w:t>
      </w:r>
      <w:r w:rsidRPr="00A64942">
        <w:rPr>
          <w:rFonts w:asciiTheme="minorEastAsia" w:eastAsiaTheme="minorEastAsia" w:hAnsiTheme="minorEastAsia" w:hint="eastAsia"/>
        </w:rPr>
        <w:t>のための財源を確保すること。</w:t>
      </w:r>
    </w:p>
    <w:p w14:paraId="44198A9C" w14:textId="03747C5A" w:rsidR="00A64942" w:rsidRPr="00A64942" w:rsidRDefault="00A64942" w:rsidP="00A64942">
      <w:pPr>
        <w:ind w:leftChars="93" w:left="717" w:hangingChars="206" w:hanging="494"/>
        <w:rPr>
          <w:rFonts w:asciiTheme="minorEastAsia" w:eastAsiaTheme="minorEastAsia" w:hAnsiTheme="minorEastAsia"/>
        </w:rPr>
      </w:pPr>
      <w:r w:rsidRPr="00A64942">
        <w:rPr>
          <w:rFonts w:asciiTheme="minorEastAsia" w:eastAsiaTheme="minorEastAsia" w:hAnsiTheme="minorEastAsia" w:hint="eastAsia"/>
        </w:rPr>
        <w:t>(２)　子育て・介護・医療などの社会保障分野、ライフラインや地域交通対策、大規模災害等からの復旧・復興など、増大する地方自治体の役割に見あう人員体制を確保するため、年度途中の採用および採用時期の前倒しなども含めた必要な対応をはかること。また、そのための予算を的確に反映すること。</w:t>
      </w:r>
    </w:p>
    <w:p w14:paraId="22E767C1" w14:textId="77777777" w:rsidR="00A64942" w:rsidRPr="00A64942" w:rsidRDefault="00A64942" w:rsidP="00A64942">
      <w:pPr>
        <w:ind w:leftChars="93" w:left="717" w:hangingChars="206" w:hanging="494"/>
        <w:rPr>
          <w:rFonts w:asciiTheme="minorEastAsia" w:eastAsiaTheme="minorEastAsia" w:hAnsiTheme="minorEastAsia"/>
        </w:rPr>
      </w:pPr>
      <w:r w:rsidRPr="00A64942">
        <w:rPr>
          <w:rFonts w:asciiTheme="minorEastAsia" w:eastAsiaTheme="minorEastAsia" w:hAnsiTheme="minorEastAsia" w:hint="eastAsia"/>
        </w:rPr>
        <w:t>(３)　地方一般財源総額を確実に確保することなど、地方交付税法第17条の４を活用した総務大臣への意見の申出を行うこと。また、地方三団体などを通じ、政府に要求すること。</w:t>
      </w:r>
    </w:p>
    <w:p w14:paraId="22840BDD" w14:textId="77777777" w:rsidR="00A64942" w:rsidRPr="00A64942" w:rsidRDefault="00A64942" w:rsidP="00A64942">
      <w:pPr>
        <w:ind w:leftChars="93" w:left="717" w:hangingChars="206" w:hanging="494"/>
        <w:rPr>
          <w:rFonts w:asciiTheme="minorEastAsia" w:eastAsiaTheme="minorEastAsia" w:hAnsiTheme="minorEastAsia"/>
        </w:rPr>
      </w:pPr>
      <w:r w:rsidRPr="00A64942">
        <w:rPr>
          <w:rFonts w:asciiTheme="minorEastAsia" w:eastAsiaTheme="minorEastAsia" w:hAnsiTheme="minorEastAsia" w:hint="eastAsia"/>
        </w:rPr>
        <w:t>(４)　頻発する災害や感染症対策さらには、高度化・多様化する地域ニーズに的確に対応するため人材の確保と育成を重視し対応をはかるとともに、ノウハウの蓄積・継承など、対人サービスを中心とする地方自治体が果たす重要性を踏まえ、民間委託のさらなる拡大を行わないこと。</w:t>
      </w:r>
    </w:p>
    <w:p w14:paraId="3EC7F254" w14:textId="77777777" w:rsidR="00A64942" w:rsidRPr="00A64942" w:rsidRDefault="00A64942" w:rsidP="00A64942">
      <w:pPr>
        <w:ind w:firstLineChars="396" w:firstLine="949"/>
        <w:rPr>
          <w:rFonts w:asciiTheme="minorEastAsia" w:eastAsiaTheme="minorEastAsia" w:hAnsiTheme="minorEastAsia" w:cs="Arial"/>
          <w:szCs w:val="24"/>
        </w:rPr>
      </w:pPr>
      <w:r w:rsidRPr="00A64942">
        <w:rPr>
          <w:rFonts w:asciiTheme="minorEastAsia" w:eastAsiaTheme="minorEastAsia" w:hAnsiTheme="minorEastAsia" w:cs="Arial" w:hint="eastAsia"/>
          <w:szCs w:val="24"/>
        </w:rPr>
        <w:t>委託に関する何らかの検討を行う場合でも、必ず事前に組合との協議を行うこと。</w:t>
      </w:r>
    </w:p>
    <w:p w14:paraId="14FB10D7" w14:textId="54ECF82F" w:rsidR="00A64942" w:rsidRPr="00A64942" w:rsidRDefault="00A64942" w:rsidP="004C27E1">
      <w:pPr>
        <w:ind w:firstLineChars="99" w:firstLine="237"/>
      </w:pPr>
      <w:r w:rsidRPr="00A64942">
        <w:rPr>
          <w:rFonts w:hint="eastAsia"/>
        </w:rPr>
        <w:t>(５)　偽装請負を行わないこと。</w:t>
      </w:r>
    </w:p>
    <w:p w14:paraId="7EC1BF19" w14:textId="77777777" w:rsidR="00A64942" w:rsidRPr="00A64942" w:rsidRDefault="00A64942" w:rsidP="00A64942">
      <w:pPr>
        <w:ind w:leftChars="99" w:left="716" w:hangingChars="200" w:hanging="479"/>
      </w:pPr>
      <w:r w:rsidRPr="00A64942">
        <w:rPr>
          <w:rFonts w:hint="eastAsia"/>
        </w:rPr>
        <w:t>(６)　任用・雇用については直接雇用を原則とし、派遣労働者の受け入れについては、事前協議を前提とすること。</w:t>
      </w:r>
    </w:p>
    <w:p w14:paraId="69CD2EB8" w14:textId="77777777" w:rsidR="00A64942" w:rsidRPr="00A64942" w:rsidRDefault="00A64942" w:rsidP="00A64942">
      <w:pPr>
        <w:ind w:leftChars="99" w:left="716" w:hangingChars="200" w:hanging="479"/>
      </w:pPr>
      <w:r w:rsidRPr="00A64942">
        <w:rPr>
          <w:rFonts w:hint="eastAsia"/>
        </w:rPr>
        <w:t>(７)　災害時の業務の体制、取引先・委託先などとの連携のあり方などについて、組合と交渉・合意の上ルール化すること。</w:t>
      </w:r>
    </w:p>
    <w:p w14:paraId="7F8646CB" w14:textId="77777777" w:rsidR="00A64942" w:rsidRPr="00A64942" w:rsidRDefault="00A64942" w:rsidP="00A64942">
      <w:pPr>
        <w:ind w:leftChars="99" w:left="716" w:hangingChars="200" w:hanging="479"/>
        <w:rPr>
          <w:rFonts w:asciiTheme="minorEastAsia" w:eastAsiaTheme="minorEastAsia" w:hAnsiTheme="minorEastAsia"/>
        </w:rPr>
      </w:pPr>
      <w:r w:rsidRPr="00A64942">
        <w:rPr>
          <w:rFonts w:asciiTheme="minorEastAsia" w:eastAsiaTheme="minorEastAsia" w:hAnsiTheme="minorEastAsia" w:hint="eastAsia"/>
        </w:rPr>
        <w:t>(８)　公共サービス水準の向上と公正労働基準の確立をはかるため、委託費の積算根拠の明確化、委託料の引き上げなどの予算を確保すること。</w:t>
      </w:r>
    </w:p>
    <w:p w14:paraId="5D56E6E9" w14:textId="77777777" w:rsidR="00A64942" w:rsidRPr="00A64942" w:rsidRDefault="00A64942" w:rsidP="00A64942">
      <w:pPr>
        <w:ind w:leftChars="99" w:left="716" w:hangingChars="200" w:hanging="479"/>
        <w:rPr>
          <w:rFonts w:asciiTheme="minorEastAsia" w:eastAsiaTheme="minorEastAsia" w:hAnsiTheme="minorEastAsia"/>
        </w:rPr>
      </w:pPr>
      <w:r w:rsidRPr="00A64942">
        <w:rPr>
          <w:rFonts w:asciiTheme="minorEastAsia" w:eastAsiaTheme="minorEastAsia" w:hAnsiTheme="minorEastAsia" w:hint="eastAsia"/>
        </w:rPr>
        <w:lastRenderedPageBreak/>
        <w:t>(９)　公契約条例を制定すること。</w:t>
      </w:r>
    </w:p>
    <w:p w14:paraId="7180C892" w14:textId="21FA0203" w:rsidR="008A3B38" w:rsidRDefault="008A3B38" w:rsidP="00467260">
      <w:pPr>
        <w:spacing w:line="220" w:lineRule="exact"/>
        <w:ind w:left="719" w:hangingChars="300" w:hanging="719"/>
        <w:rPr>
          <w:rFonts w:asciiTheme="majorEastAsia" w:eastAsiaTheme="majorEastAsia" w:hAnsiTheme="majorEastAsia"/>
        </w:rPr>
      </w:pPr>
    </w:p>
    <w:tbl>
      <w:tblPr>
        <w:tblW w:w="9120"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40" w:type="dxa"/>
          <w:right w:w="240" w:type="dxa"/>
        </w:tblCellMar>
        <w:tblLook w:val="04A0" w:firstRow="1" w:lastRow="0" w:firstColumn="1" w:lastColumn="0" w:noHBand="0" w:noVBand="1"/>
      </w:tblPr>
      <w:tblGrid>
        <w:gridCol w:w="9120"/>
      </w:tblGrid>
      <w:tr w:rsidR="008A3B38" w:rsidRPr="00955D1E" w14:paraId="6275D943" w14:textId="77777777" w:rsidTr="004C27E1">
        <w:tc>
          <w:tcPr>
            <w:tcW w:w="9120" w:type="dxa"/>
            <w:tcBorders>
              <w:bottom w:val="nil"/>
            </w:tcBorders>
          </w:tcPr>
          <w:p w14:paraId="0BEB71B5" w14:textId="77777777" w:rsidR="008A3B38" w:rsidRPr="00955D1E" w:rsidRDefault="008A3B38" w:rsidP="004C27E1">
            <w:pPr>
              <w:spacing w:line="200" w:lineRule="exact"/>
              <w:ind w:left="629" w:hangingChars="300" w:hanging="629"/>
              <w:rPr>
                <w:rFonts w:asciiTheme="minorEastAsia" w:eastAsiaTheme="minorEastAsia" w:hAnsiTheme="minorEastAsia"/>
                <w:sz w:val="21"/>
                <w:szCs w:val="21"/>
              </w:rPr>
            </w:pPr>
          </w:p>
        </w:tc>
      </w:tr>
      <w:tr w:rsidR="008A3B38" w:rsidRPr="00955D1E" w14:paraId="259F2A9F" w14:textId="77777777" w:rsidTr="004C27E1">
        <w:tc>
          <w:tcPr>
            <w:tcW w:w="9120" w:type="dxa"/>
            <w:tcBorders>
              <w:top w:val="nil"/>
              <w:bottom w:val="nil"/>
            </w:tcBorders>
          </w:tcPr>
          <w:p w14:paraId="41288D52" w14:textId="15407CD2" w:rsidR="008A3B38" w:rsidRPr="00CC7B3C" w:rsidRDefault="008A3B38" w:rsidP="008A3B38">
            <w:pPr>
              <w:spacing w:line="320" w:lineRule="exact"/>
              <w:ind w:left="210" w:hangingChars="100" w:hanging="210"/>
              <w:rPr>
                <w:rFonts w:asciiTheme="minorEastAsia" w:eastAsiaTheme="minorEastAsia" w:hAnsiTheme="minorEastAsia"/>
                <w:sz w:val="21"/>
                <w:szCs w:val="21"/>
              </w:rPr>
            </w:pPr>
            <w:r w:rsidRPr="00955D1E">
              <w:rPr>
                <w:rFonts w:asciiTheme="minorEastAsia" w:eastAsiaTheme="minorEastAsia" w:hAnsiTheme="minorEastAsia" w:hint="eastAsia"/>
                <w:sz w:val="21"/>
                <w:szCs w:val="21"/>
              </w:rPr>
              <w:t xml:space="preserve">●　</w:t>
            </w:r>
            <w:r w:rsidRPr="00CC7B3C">
              <w:rPr>
                <w:rFonts w:asciiTheme="minorEastAsia" w:eastAsiaTheme="minorEastAsia" w:hAnsiTheme="minorEastAsia" w:hint="eastAsia"/>
                <w:sz w:val="21"/>
                <w:szCs w:val="21"/>
              </w:rPr>
              <w:t>会計年度任用職員の勤勉手当支給に係る財源について、総務大臣は「必要な経費について、支給に向け各自治体に対する調査を考えている。その結果を踏まえて地方財政措置をしっかりと検討する」（2023年4月13日衆議院総務委員会）との考えを示しています。なお、附帯決議においても、適切な給与決定にむけた助言、必要となる財源の確保等について盛り込まれました。</w:t>
            </w:r>
          </w:p>
          <w:p w14:paraId="1CA6DB36" w14:textId="77777777" w:rsidR="008A3B38" w:rsidRPr="00CC7B3C" w:rsidRDefault="008A3B38" w:rsidP="008A3B38">
            <w:pPr>
              <w:spacing w:line="320" w:lineRule="exact"/>
              <w:ind w:left="210" w:hangingChars="100" w:hanging="210"/>
              <w:rPr>
                <w:rFonts w:asciiTheme="minorEastAsia" w:eastAsiaTheme="minorEastAsia" w:hAnsiTheme="minorEastAsia"/>
                <w:sz w:val="21"/>
                <w:szCs w:val="21"/>
              </w:rPr>
            </w:pPr>
            <w:r w:rsidRPr="00CC7B3C">
              <w:rPr>
                <w:rFonts w:asciiTheme="minorEastAsia" w:eastAsiaTheme="minorEastAsia" w:hAnsiTheme="minorEastAsia" w:hint="eastAsia"/>
                <w:sz w:val="21"/>
                <w:szCs w:val="21"/>
              </w:rPr>
              <w:t xml:space="preserve">　　この間、制度開始時の2020年地財計画には勤勉手当の支給等に係る経費として1,690億円、さらに2021年度には支給月数が増加する分の経費として651億円が上乗せされた経緯を踏まえ、2024年度地財計画においても確実な計上を求め、本部は総務省・国会対策に取り組みます。</w:t>
            </w:r>
          </w:p>
          <w:p w14:paraId="5ACA800C" w14:textId="08A5DDE9" w:rsidR="008A3B38" w:rsidRPr="00486F0E" w:rsidRDefault="008A3B38" w:rsidP="008A3B38">
            <w:pPr>
              <w:spacing w:line="320" w:lineRule="exact"/>
              <w:ind w:left="210" w:hangingChars="100" w:hanging="210"/>
              <w:rPr>
                <w:rFonts w:asciiTheme="minorEastAsia" w:eastAsiaTheme="minorEastAsia" w:hAnsiTheme="minorEastAsia"/>
                <w:sz w:val="21"/>
                <w:szCs w:val="21"/>
              </w:rPr>
            </w:pPr>
            <w:r w:rsidRPr="00CC7B3C">
              <w:rPr>
                <w:rFonts w:asciiTheme="minorEastAsia" w:eastAsiaTheme="minorEastAsia" w:hAnsiTheme="minorEastAsia" w:hint="eastAsia"/>
                <w:sz w:val="21"/>
                <w:szCs w:val="21"/>
              </w:rPr>
              <w:t xml:space="preserve">　　単組においても、この間の地財計画上の措置と総務大臣答弁を踏まえ、勤勉手当支給財源の確保を求めます。</w:t>
            </w:r>
          </w:p>
        </w:tc>
      </w:tr>
      <w:tr w:rsidR="008A3B38" w:rsidRPr="00955D1E" w14:paraId="48449977" w14:textId="77777777" w:rsidTr="004C27E1">
        <w:tc>
          <w:tcPr>
            <w:tcW w:w="9120" w:type="dxa"/>
            <w:tcBorders>
              <w:top w:val="nil"/>
            </w:tcBorders>
          </w:tcPr>
          <w:p w14:paraId="6632DC91" w14:textId="77777777" w:rsidR="008A3B38" w:rsidRPr="00955D1E" w:rsidRDefault="008A3B38" w:rsidP="004C27E1">
            <w:pPr>
              <w:spacing w:line="200" w:lineRule="exact"/>
              <w:ind w:left="629" w:hangingChars="300" w:hanging="629"/>
              <w:rPr>
                <w:rFonts w:asciiTheme="minorEastAsia" w:eastAsiaTheme="minorEastAsia" w:hAnsiTheme="minorEastAsia"/>
                <w:sz w:val="21"/>
                <w:szCs w:val="21"/>
              </w:rPr>
            </w:pPr>
          </w:p>
        </w:tc>
      </w:tr>
    </w:tbl>
    <w:p w14:paraId="00FD2E72" w14:textId="77777777" w:rsidR="008A3B38" w:rsidRPr="008A3B38" w:rsidRDefault="008A3B38" w:rsidP="00467260">
      <w:pPr>
        <w:spacing w:line="220" w:lineRule="exact"/>
        <w:ind w:left="719" w:hangingChars="300" w:hanging="719"/>
        <w:rPr>
          <w:rFonts w:asciiTheme="majorEastAsia" w:eastAsiaTheme="majorEastAsia" w:hAnsiTheme="majorEastAsia"/>
        </w:rPr>
      </w:pPr>
    </w:p>
    <w:sectPr w:rsidR="008A3B38" w:rsidRPr="008A3B38" w:rsidSect="009051A1">
      <w:footerReference w:type="default" r:id="rId8"/>
      <w:footerReference w:type="first" r:id="rId9"/>
      <w:type w:val="continuous"/>
      <w:pgSz w:w="11906" w:h="16838" w:code="9"/>
      <w:pgMar w:top="1218" w:right="1153" w:bottom="1218" w:left="1153" w:header="851" w:footer="726" w:gutter="0"/>
      <w:cols w:space="480"/>
      <w:titlePg/>
      <w:docGrid w:type="linesAndChars" w:linePitch="400"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394C6" w14:textId="77777777" w:rsidR="003169E9" w:rsidRDefault="003169E9">
      <w:r>
        <w:separator/>
      </w:r>
    </w:p>
  </w:endnote>
  <w:endnote w:type="continuationSeparator" w:id="0">
    <w:p w14:paraId="7288E397" w14:textId="77777777" w:rsidR="003169E9" w:rsidRDefault="00316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1483697"/>
      <w:docPartObj>
        <w:docPartGallery w:val="Page Numbers (Bottom of Page)"/>
        <w:docPartUnique/>
      </w:docPartObj>
    </w:sdtPr>
    <w:sdtEndPr/>
    <w:sdtContent>
      <w:p w14:paraId="2CCF34CA" w14:textId="6D3939F9" w:rsidR="002E75F5" w:rsidRDefault="002E75F5">
        <w:pPr>
          <w:pStyle w:val="a6"/>
          <w:jc w:val="center"/>
        </w:pPr>
        <w:r>
          <w:fldChar w:fldCharType="begin"/>
        </w:r>
        <w:r>
          <w:instrText>PAGE   \* MERGEFORMAT</w:instrText>
        </w:r>
        <w:r>
          <w:fldChar w:fldCharType="separate"/>
        </w:r>
        <w:r w:rsidR="00525911" w:rsidRPr="00525911">
          <w:rPr>
            <w:noProof/>
            <w:lang w:val="ja-JP"/>
          </w:rPr>
          <w:t>21</w:t>
        </w:r>
        <w:r>
          <w:fldChar w:fldCharType="end"/>
        </w:r>
      </w:p>
    </w:sdtContent>
  </w:sdt>
  <w:p w14:paraId="1877D0E7" w14:textId="521764DA" w:rsidR="004A252A" w:rsidRPr="00D12875" w:rsidRDefault="004A252A" w:rsidP="00D12875">
    <w:pPr>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7352D" w14:textId="49EF70B4" w:rsidR="004A252A" w:rsidRPr="00EA71BF" w:rsidRDefault="004A252A" w:rsidP="00A97F7C">
    <w:pPr>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C7445" w14:textId="77777777" w:rsidR="003169E9" w:rsidRDefault="003169E9">
      <w:r>
        <w:separator/>
      </w:r>
    </w:p>
  </w:footnote>
  <w:footnote w:type="continuationSeparator" w:id="0">
    <w:p w14:paraId="4345E522" w14:textId="77777777" w:rsidR="003169E9" w:rsidRDefault="00316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0BEB"/>
    <w:multiLevelType w:val="hybridMultilevel"/>
    <w:tmpl w:val="D0BECA02"/>
    <w:lvl w:ilvl="0" w:tplc="04090011">
      <w:start w:val="1"/>
      <w:numFmt w:val="decimalEnclosedCircle"/>
      <w:lvlText w:val="%1"/>
      <w:lvlJc w:val="left"/>
      <w:pPr>
        <w:ind w:left="1074" w:hanging="420"/>
      </w:pPr>
    </w:lvl>
    <w:lvl w:ilvl="1" w:tplc="0409000F">
      <w:start w:val="1"/>
      <w:numFmt w:val="decimal"/>
      <w:lvlText w:val="%2."/>
      <w:lvlJc w:val="left"/>
      <w:pPr>
        <w:ind w:left="360" w:hanging="360"/>
      </w:pPr>
      <w:rPr>
        <w:rFonts w:hint="default"/>
      </w:r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1" w15:restartNumberingAfterBreak="0">
    <w:nsid w:val="0EBA18E7"/>
    <w:multiLevelType w:val="singleLevel"/>
    <w:tmpl w:val="F82E9C7A"/>
    <w:lvl w:ilvl="0">
      <w:numFmt w:val="bullet"/>
      <w:lvlText w:val="□"/>
      <w:lvlJc w:val="left"/>
      <w:pPr>
        <w:tabs>
          <w:tab w:val="num" w:pos="195"/>
        </w:tabs>
        <w:ind w:left="195" w:hanging="195"/>
      </w:pPr>
      <w:rPr>
        <w:rFonts w:ascii="ＭＳ 明朝" w:eastAsia="ＭＳ 明朝" w:hAnsi="Century" w:hint="eastAsia"/>
      </w:rPr>
    </w:lvl>
  </w:abstractNum>
  <w:abstractNum w:abstractNumId="2" w15:restartNumberingAfterBreak="0">
    <w:nsid w:val="24811BE4"/>
    <w:multiLevelType w:val="singleLevel"/>
    <w:tmpl w:val="85D60C78"/>
    <w:lvl w:ilvl="0">
      <w:numFmt w:val="bullet"/>
      <w:lvlText w:val="□"/>
      <w:lvlJc w:val="left"/>
      <w:pPr>
        <w:tabs>
          <w:tab w:val="num" w:pos="195"/>
        </w:tabs>
        <w:ind w:left="195" w:hanging="195"/>
      </w:pPr>
      <w:rPr>
        <w:rFonts w:ascii="ＭＳ 明朝" w:eastAsia="ＭＳ 明朝" w:hAnsi="Century" w:hint="eastAsia"/>
      </w:rPr>
    </w:lvl>
  </w:abstractNum>
  <w:abstractNum w:abstractNumId="3" w15:restartNumberingAfterBreak="0">
    <w:nsid w:val="27615FD5"/>
    <w:multiLevelType w:val="hybridMultilevel"/>
    <w:tmpl w:val="C8EA5F1E"/>
    <w:lvl w:ilvl="0" w:tplc="0A8282E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E07FF3"/>
    <w:multiLevelType w:val="hybridMultilevel"/>
    <w:tmpl w:val="BA607E20"/>
    <w:lvl w:ilvl="0" w:tplc="9E468A5E">
      <w:start w:val="1"/>
      <w:numFmt w:val="decimal"/>
      <w:lvlText w:val="%1."/>
      <w:lvlJc w:val="left"/>
      <w:pPr>
        <w:ind w:left="662" w:hanging="420"/>
      </w:pPr>
      <w:rPr>
        <w:rFonts w:asciiTheme="minorEastAsia" w:eastAsiaTheme="minorEastAsia" w:hAnsiTheme="minorEastAsia" w:cs="Times New Roman" w:hint="default"/>
      </w:rPr>
    </w:lvl>
    <w:lvl w:ilvl="1" w:tplc="0409000F">
      <w:start w:val="1"/>
      <w:numFmt w:val="decimal"/>
      <w:lvlText w:val="%2."/>
      <w:lvlJc w:val="left"/>
      <w:pPr>
        <w:ind w:left="1142" w:hanging="480"/>
      </w:pPr>
    </w:lvl>
    <w:lvl w:ilvl="2" w:tplc="04090011">
      <w:start w:val="1"/>
      <w:numFmt w:val="decimalEnclosedCircle"/>
      <w:lvlText w:val="%3"/>
      <w:lvlJc w:val="left"/>
      <w:pPr>
        <w:ind w:left="1502" w:hanging="420"/>
      </w:pPr>
    </w:lvl>
    <w:lvl w:ilvl="3" w:tplc="0409000F">
      <w:start w:val="1"/>
      <w:numFmt w:val="decimal"/>
      <w:lvlText w:val="%4."/>
      <w:lvlJc w:val="left"/>
      <w:pPr>
        <w:ind w:left="1922" w:hanging="420"/>
      </w:pPr>
    </w:lvl>
    <w:lvl w:ilvl="4" w:tplc="04090017">
      <w:start w:val="1"/>
      <w:numFmt w:val="aiueoFullWidth"/>
      <w:lvlText w:val="(%5)"/>
      <w:lvlJc w:val="left"/>
      <w:pPr>
        <w:ind w:left="2342" w:hanging="420"/>
      </w:pPr>
    </w:lvl>
    <w:lvl w:ilvl="5" w:tplc="04090011">
      <w:start w:val="1"/>
      <w:numFmt w:val="decimalEnclosedCircle"/>
      <w:lvlText w:val="%6"/>
      <w:lvlJc w:val="left"/>
      <w:pPr>
        <w:ind w:left="2762" w:hanging="420"/>
      </w:pPr>
    </w:lvl>
    <w:lvl w:ilvl="6" w:tplc="0409000F">
      <w:start w:val="1"/>
      <w:numFmt w:val="decimal"/>
      <w:lvlText w:val="%7."/>
      <w:lvlJc w:val="left"/>
      <w:pPr>
        <w:ind w:left="3182" w:hanging="420"/>
      </w:pPr>
    </w:lvl>
    <w:lvl w:ilvl="7" w:tplc="04090017">
      <w:start w:val="1"/>
      <w:numFmt w:val="aiueoFullWidth"/>
      <w:lvlText w:val="(%8)"/>
      <w:lvlJc w:val="left"/>
      <w:pPr>
        <w:ind w:left="3602" w:hanging="420"/>
      </w:pPr>
    </w:lvl>
    <w:lvl w:ilvl="8" w:tplc="04090011">
      <w:start w:val="1"/>
      <w:numFmt w:val="decimalEnclosedCircle"/>
      <w:lvlText w:val="%9"/>
      <w:lvlJc w:val="left"/>
      <w:pPr>
        <w:ind w:left="4022" w:hanging="420"/>
      </w:pPr>
    </w:lvl>
  </w:abstractNum>
  <w:abstractNum w:abstractNumId="5" w15:restartNumberingAfterBreak="0">
    <w:nsid w:val="34F02533"/>
    <w:multiLevelType w:val="singleLevel"/>
    <w:tmpl w:val="AB42B80C"/>
    <w:lvl w:ilvl="0">
      <w:numFmt w:val="bullet"/>
      <w:lvlText w:val="□"/>
      <w:lvlJc w:val="left"/>
      <w:pPr>
        <w:tabs>
          <w:tab w:val="num" w:pos="195"/>
        </w:tabs>
        <w:ind w:left="195" w:hanging="195"/>
      </w:pPr>
      <w:rPr>
        <w:rFonts w:ascii="ＭＳ 明朝" w:eastAsia="ＭＳ 明朝" w:hAnsi="Century" w:hint="eastAsia"/>
      </w:rPr>
    </w:lvl>
  </w:abstractNum>
  <w:abstractNum w:abstractNumId="6" w15:restartNumberingAfterBreak="0">
    <w:nsid w:val="39007CE7"/>
    <w:multiLevelType w:val="singleLevel"/>
    <w:tmpl w:val="F0FEE306"/>
    <w:lvl w:ilvl="0">
      <w:numFmt w:val="bullet"/>
      <w:lvlText w:val="□"/>
      <w:lvlJc w:val="left"/>
      <w:pPr>
        <w:tabs>
          <w:tab w:val="num" w:pos="195"/>
        </w:tabs>
        <w:ind w:left="195" w:hanging="195"/>
      </w:pPr>
      <w:rPr>
        <w:rFonts w:ascii="ＭＳ 明朝" w:eastAsia="ＭＳ 明朝" w:hAnsi="Century" w:hint="eastAsia"/>
      </w:rPr>
    </w:lvl>
  </w:abstractNum>
  <w:abstractNum w:abstractNumId="7" w15:restartNumberingAfterBreak="0">
    <w:nsid w:val="555E4DE5"/>
    <w:multiLevelType w:val="singleLevel"/>
    <w:tmpl w:val="26EA5818"/>
    <w:lvl w:ilvl="0">
      <w:numFmt w:val="bullet"/>
      <w:lvlText w:val="□"/>
      <w:lvlJc w:val="left"/>
      <w:pPr>
        <w:tabs>
          <w:tab w:val="num" w:pos="195"/>
        </w:tabs>
        <w:ind w:left="195" w:hanging="195"/>
      </w:pPr>
      <w:rPr>
        <w:rFonts w:ascii="ＭＳ 明朝" w:eastAsia="ＭＳ 明朝" w:hAnsi="Century" w:hint="eastAsia"/>
      </w:rPr>
    </w:lvl>
  </w:abstractNum>
  <w:abstractNum w:abstractNumId="8" w15:restartNumberingAfterBreak="0">
    <w:nsid w:val="60F73B77"/>
    <w:multiLevelType w:val="singleLevel"/>
    <w:tmpl w:val="01EAC1AE"/>
    <w:lvl w:ilvl="0">
      <w:numFmt w:val="bullet"/>
      <w:lvlText w:val="□"/>
      <w:lvlJc w:val="left"/>
      <w:pPr>
        <w:tabs>
          <w:tab w:val="num" w:pos="195"/>
        </w:tabs>
        <w:ind w:left="195" w:hanging="195"/>
      </w:pPr>
      <w:rPr>
        <w:rFonts w:ascii="ＭＳ 明朝" w:eastAsia="ＭＳ 明朝" w:hAnsi="Century" w:hint="eastAsia"/>
      </w:rPr>
    </w:lvl>
  </w:abstractNum>
  <w:abstractNum w:abstractNumId="9" w15:restartNumberingAfterBreak="0">
    <w:nsid w:val="75D54E65"/>
    <w:multiLevelType w:val="singleLevel"/>
    <w:tmpl w:val="74488282"/>
    <w:lvl w:ilvl="0">
      <w:numFmt w:val="bullet"/>
      <w:lvlText w:val="□"/>
      <w:lvlJc w:val="left"/>
      <w:pPr>
        <w:tabs>
          <w:tab w:val="num" w:pos="195"/>
        </w:tabs>
        <w:ind w:left="195" w:hanging="195"/>
      </w:pPr>
      <w:rPr>
        <w:rFonts w:ascii="ＭＳ 明朝" w:eastAsia="ＭＳ 明朝" w:hAnsi="Century" w:hint="eastAsia"/>
      </w:rPr>
    </w:lvl>
  </w:abstractNum>
  <w:num w:numId="1">
    <w:abstractNumId w:val="1"/>
  </w:num>
  <w:num w:numId="2">
    <w:abstractNumId w:val="5"/>
  </w:num>
  <w:num w:numId="3">
    <w:abstractNumId w:val="2"/>
  </w:num>
  <w:num w:numId="4">
    <w:abstractNumId w:val="8"/>
  </w:num>
  <w:num w:numId="5">
    <w:abstractNumId w:val="7"/>
  </w:num>
  <w:num w:numId="6">
    <w:abstractNumId w:val="9"/>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5" w:dllVersion="512" w:checkStyle="1"/>
  <w:proofState w:spelling="clean" w:grammar="dirty"/>
  <w:attachedTemplate r:id="rId1"/>
  <w:defaultTabStop w:val="797"/>
  <w:drawingGridHorizontalSpacing w:val="120"/>
  <w:drawingGridVerticalSpacing w:val="200"/>
  <w:displayHorizontalDrawingGridEvery w:val="0"/>
  <w:displayVerticalDrawingGridEvery w:val="2"/>
  <w:noPunctuationKerning/>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9.9 pt,-0.1 pt"/>
    <w:docVar w:name="DocLay" w:val="YES"/>
    <w:docVar w:name="ValidCPLLPP" w:val="1"/>
    <w:docVar w:name="ViewGrid" w:val="0"/>
  </w:docVars>
  <w:rsids>
    <w:rsidRoot w:val="00D716BB"/>
    <w:rsid w:val="000004BF"/>
    <w:rsid w:val="0000053A"/>
    <w:rsid w:val="00000D73"/>
    <w:rsid w:val="000026D3"/>
    <w:rsid w:val="00002F4E"/>
    <w:rsid w:val="000038B2"/>
    <w:rsid w:val="000046FE"/>
    <w:rsid w:val="00004DDC"/>
    <w:rsid w:val="00004F18"/>
    <w:rsid w:val="00005962"/>
    <w:rsid w:val="00005A80"/>
    <w:rsid w:val="00006083"/>
    <w:rsid w:val="00006E1D"/>
    <w:rsid w:val="00007FF5"/>
    <w:rsid w:val="000109D6"/>
    <w:rsid w:val="0001144F"/>
    <w:rsid w:val="00011AEB"/>
    <w:rsid w:val="00013083"/>
    <w:rsid w:val="00013785"/>
    <w:rsid w:val="00016A7B"/>
    <w:rsid w:val="000171A8"/>
    <w:rsid w:val="00017C2C"/>
    <w:rsid w:val="00020475"/>
    <w:rsid w:val="000207CC"/>
    <w:rsid w:val="00020CFF"/>
    <w:rsid w:val="00020DA1"/>
    <w:rsid w:val="00021B6F"/>
    <w:rsid w:val="00022698"/>
    <w:rsid w:val="00023111"/>
    <w:rsid w:val="00023D13"/>
    <w:rsid w:val="00023EBD"/>
    <w:rsid w:val="00024CED"/>
    <w:rsid w:val="0002515F"/>
    <w:rsid w:val="000254D0"/>
    <w:rsid w:val="00025C05"/>
    <w:rsid w:val="00025CBB"/>
    <w:rsid w:val="000262C7"/>
    <w:rsid w:val="000262F0"/>
    <w:rsid w:val="00027540"/>
    <w:rsid w:val="00030C10"/>
    <w:rsid w:val="00031D84"/>
    <w:rsid w:val="00032F89"/>
    <w:rsid w:val="000331B1"/>
    <w:rsid w:val="00034D3D"/>
    <w:rsid w:val="00036F40"/>
    <w:rsid w:val="00040943"/>
    <w:rsid w:val="0004179E"/>
    <w:rsid w:val="00041AA1"/>
    <w:rsid w:val="0004234D"/>
    <w:rsid w:val="0004249A"/>
    <w:rsid w:val="000427C0"/>
    <w:rsid w:val="00043892"/>
    <w:rsid w:val="0004420C"/>
    <w:rsid w:val="00044346"/>
    <w:rsid w:val="000450CF"/>
    <w:rsid w:val="000457FA"/>
    <w:rsid w:val="000463B2"/>
    <w:rsid w:val="0004662A"/>
    <w:rsid w:val="00046FF6"/>
    <w:rsid w:val="000478D3"/>
    <w:rsid w:val="000478EB"/>
    <w:rsid w:val="0005058C"/>
    <w:rsid w:val="0005082D"/>
    <w:rsid w:val="00050871"/>
    <w:rsid w:val="00050F13"/>
    <w:rsid w:val="00050FE3"/>
    <w:rsid w:val="00051D3C"/>
    <w:rsid w:val="0005211C"/>
    <w:rsid w:val="000525DD"/>
    <w:rsid w:val="00052A2F"/>
    <w:rsid w:val="00052DC9"/>
    <w:rsid w:val="000530E3"/>
    <w:rsid w:val="00053C7E"/>
    <w:rsid w:val="00054BCB"/>
    <w:rsid w:val="000551B0"/>
    <w:rsid w:val="00055281"/>
    <w:rsid w:val="00055AD9"/>
    <w:rsid w:val="00056160"/>
    <w:rsid w:val="00060427"/>
    <w:rsid w:val="00060630"/>
    <w:rsid w:val="00060FA5"/>
    <w:rsid w:val="00061D59"/>
    <w:rsid w:val="00062AAE"/>
    <w:rsid w:val="00063948"/>
    <w:rsid w:val="0006421B"/>
    <w:rsid w:val="00064600"/>
    <w:rsid w:val="00066EAF"/>
    <w:rsid w:val="00067028"/>
    <w:rsid w:val="00067440"/>
    <w:rsid w:val="00067F99"/>
    <w:rsid w:val="0007116D"/>
    <w:rsid w:val="00071ACC"/>
    <w:rsid w:val="000720C5"/>
    <w:rsid w:val="000722FD"/>
    <w:rsid w:val="000725F9"/>
    <w:rsid w:val="00074A71"/>
    <w:rsid w:val="00074E77"/>
    <w:rsid w:val="00077A0C"/>
    <w:rsid w:val="00080A55"/>
    <w:rsid w:val="00081063"/>
    <w:rsid w:val="00081319"/>
    <w:rsid w:val="00081959"/>
    <w:rsid w:val="00082502"/>
    <w:rsid w:val="000833BC"/>
    <w:rsid w:val="00083B00"/>
    <w:rsid w:val="00084BC9"/>
    <w:rsid w:val="00087468"/>
    <w:rsid w:val="0009027F"/>
    <w:rsid w:val="00090EE5"/>
    <w:rsid w:val="00091780"/>
    <w:rsid w:val="0009206D"/>
    <w:rsid w:val="0009248A"/>
    <w:rsid w:val="00092966"/>
    <w:rsid w:val="00093185"/>
    <w:rsid w:val="00093202"/>
    <w:rsid w:val="00093D74"/>
    <w:rsid w:val="00094EEF"/>
    <w:rsid w:val="0009501A"/>
    <w:rsid w:val="0009540D"/>
    <w:rsid w:val="00095B74"/>
    <w:rsid w:val="00096AAF"/>
    <w:rsid w:val="00097305"/>
    <w:rsid w:val="00097387"/>
    <w:rsid w:val="000A1722"/>
    <w:rsid w:val="000A18FB"/>
    <w:rsid w:val="000A1C6F"/>
    <w:rsid w:val="000A37BD"/>
    <w:rsid w:val="000A436F"/>
    <w:rsid w:val="000A720E"/>
    <w:rsid w:val="000A74C9"/>
    <w:rsid w:val="000A77FF"/>
    <w:rsid w:val="000B0122"/>
    <w:rsid w:val="000B159C"/>
    <w:rsid w:val="000B2432"/>
    <w:rsid w:val="000B27F1"/>
    <w:rsid w:val="000B2B9D"/>
    <w:rsid w:val="000B3BA3"/>
    <w:rsid w:val="000B4DFF"/>
    <w:rsid w:val="000B5BCE"/>
    <w:rsid w:val="000B6D5D"/>
    <w:rsid w:val="000C0BF9"/>
    <w:rsid w:val="000C20CC"/>
    <w:rsid w:val="000C2803"/>
    <w:rsid w:val="000C300F"/>
    <w:rsid w:val="000C3BBC"/>
    <w:rsid w:val="000C567B"/>
    <w:rsid w:val="000C5C19"/>
    <w:rsid w:val="000C5CDC"/>
    <w:rsid w:val="000C605A"/>
    <w:rsid w:val="000C6720"/>
    <w:rsid w:val="000C72FD"/>
    <w:rsid w:val="000C7F1A"/>
    <w:rsid w:val="000D0723"/>
    <w:rsid w:val="000D1C3C"/>
    <w:rsid w:val="000D207A"/>
    <w:rsid w:val="000D2149"/>
    <w:rsid w:val="000D2221"/>
    <w:rsid w:val="000D244A"/>
    <w:rsid w:val="000D2E01"/>
    <w:rsid w:val="000D2F8B"/>
    <w:rsid w:val="000D4D0D"/>
    <w:rsid w:val="000D51C2"/>
    <w:rsid w:val="000D692C"/>
    <w:rsid w:val="000D7768"/>
    <w:rsid w:val="000E1062"/>
    <w:rsid w:val="000E1B32"/>
    <w:rsid w:val="000E1BE6"/>
    <w:rsid w:val="000E21CE"/>
    <w:rsid w:val="000E2984"/>
    <w:rsid w:val="000E2A56"/>
    <w:rsid w:val="000E2B18"/>
    <w:rsid w:val="000E2D1A"/>
    <w:rsid w:val="000E2F95"/>
    <w:rsid w:val="000E3E89"/>
    <w:rsid w:val="000E4CF4"/>
    <w:rsid w:val="000E57C0"/>
    <w:rsid w:val="000E5EAF"/>
    <w:rsid w:val="000E6002"/>
    <w:rsid w:val="000E6439"/>
    <w:rsid w:val="000E68DB"/>
    <w:rsid w:val="000E7819"/>
    <w:rsid w:val="000F07BD"/>
    <w:rsid w:val="000F1344"/>
    <w:rsid w:val="000F158E"/>
    <w:rsid w:val="000F1707"/>
    <w:rsid w:val="000F1F5A"/>
    <w:rsid w:val="000F276B"/>
    <w:rsid w:val="000F478E"/>
    <w:rsid w:val="000F5160"/>
    <w:rsid w:val="000F52B4"/>
    <w:rsid w:val="000F5D47"/>
    <w:rsid w:val="000F64EB"/>
    <w:rsid w:val="000F66C7"/>
    <w:rsid w:val="000F70D8"/>
    <w:rsid w:val="000F79DA"/>
    <w:rsid w:val="00100E9D"/>
    <w:rsid w:val="0010125E"/>
    <w:rsid w:val="00101B54"/>
    <w:rsid w:val="00102737"/>
    <w:rsid w:val="001030C0"/>
    <w:rsid w:val="00103419"/>
    <w:rsid w:val="001036E8"/>
    <w:rsid w:val="001052F9"/>
    <w:rsid w:val="00105F33"/>
    <w:rsid w:val="001061DC"/>
    <w:rsid w:val="00106209"/>
    <w:rsid w:val="0010623E"/>
    <w:rsid w:val="00106518"/>
    <w:rsid w:val="00106583"/>
    <w:rsid w:val="00106D2A"/>
    <w:rsid w:val="00107DD1"/>
    <w:rsid w:val="00107EF6"/>
    <w:rsid w:val="00110324"/>
    <w:rsid w:val="00112820"/>
    <w:rsid w:val="00113005"/>
    <w:rsid w:val="00113510"/>
    <w:rsid w:val="00114B05"/>
    <w:rsid w:val="0011554C"/>
    <w:rsid w:val="00115FEF"/>
    <w:rsid w:val="00117C80"/>
    <w:rsid w:val="0012016F"/>
    <w:rsid w:val="0012030B"/>
    <w:rsid w:val="0012066E"/>
    <w:rsid w:val="001210AE"/>
    <w:rsid w:val="0012117E"/>
    <w:rsid w:val="001213F3"/>
    <w:rsid w:val="0012213B"/>
    <w:rsid w:val="00122329"/>
    <w:rsid w:val="001224A6"/>
    <w:rsid w:val="00123109"/>
    <w:rsid w:val="00123670"/>
    <w:rsid w:val="00123CD5"/>
    <w:rsid w:val="00123EF9"/>
    <w:rsid w:val="00123F53"/>
    <w:rsid w:val="0012430B"/>
    <w:rsid w:val="001249D4"/>
    <w:rsid w:val="00125A0E"/>
    <w:rsid w:val="0012605A"/>
    <w:rsid w:val="0012695B"/>
    <w:rsid w:val="00126AD6"/>
    <w:rsid w:val="00126D9B"/>
    <w:rsid w:val="00127D1B"/>
    <w:rsid w:val="00130686"/>
    <w:rsid w:val="001315E8"/>
    <w:rsid w:val="0013271A"/>
    <w:rsid w:val="0013316B"/>
    <w:rsid w:val="00133BB7"/>
    <w:rsid w:val="00133D62"/>
    <w:rsid w:val="00134780"/>
    <w:rsid w:val="001349E3"/>
    <w:rsid w:val="001357CD"/>
    <w:rsid w:val="00135F47"/>
    <w:rsid w:val="0013674E"/>
    <w:rsid w:val="00136E22"/>
    <w:rsid w:val="00136E84"/>
    <w:rsid w:val="00137AF5"/>
    <w:rsid w:val="00137DC2"/>
    <w:rsid w:val="00140372"/>
    <w:rsid w:val="001408DD"/>
    <w:rsid w:val="00140B58"/>
    <w:rsid w:val="001410DB"/>
    <w:rsid w:val="001411A5"/>
    <w:rsid w:val="00141A5A"/>
    <w:rsid w:val="00142BD9"/>
    <w:rsid w:val="00142FE0"/>
    <w:rsid w:val="001433E7"/>
    <w:rsid w:val="0014484B"/>
    <w:rsid w:val="00144C34"/>
    <w:rsid w:val="0014511B"/>
    <w:rsid w:val="00145C71"/>
    <w:rsid w:val="00146253"/>
    <w:rsid w:val="00147168"/>
    <w:rsid w:val="0015107B"/>
    <w:rsid w:val="00151324"/>
    <w:rsid w:val="001513A3"/>
    <w:rsid w:val="00153530"/>
    <w:rsid w:val="0015393F"/>
    <w:rsid w:val="00154402"/>
    <w:rsid w:val="00155486"/>
    <w:rsid w:val="001558BD"/>
    <w:rsid w:val="00155B6A"/>
    <w:rsid w:val="00160188"/>
    <w:rsid w:val="00160874"/>
    <w:rsid w:val="00160B16"/>
    <w:rsid w:val="00162EE4"/>
    <w:rsid w:val="00164672"/>
    <w:rsid w:val="0016646A"/>
    <w:rsid w:val="00167337"/>
    <w:rsid w:val="00170CEE"/>
    <w:rsid w:val="00171754"/>
    <w:rsid w:val="00171AF7"/>
    <w:rsid w:val="00171D3E"/>
    <w:rsid w:val="00171DD3"/>
    <w:rsid w:val="00174C49"/>
    <w:rsid w:val="00175359"/>
    <w:rsid w:val="00176C2C"/>
    <w:rsid w:val="00176CAA"/>
    <w:rsid w:val="00176EF7"/>
    <w:rsid w:val="001772D2"/>
    <w:rsid w:val="00177994"/>
    <w:rsid w:val="001808CD"/>
    <w:rsid w:val="001813FB"/>
    <w:rsid w:val="001820CF"/>
    <w:rsid w:val="001823F0"/>
    <w:rsid w:val="001828E3"/>
    <w:rsid w:val="00183C7C"/>
    <w:rsid w:val="00183CAD"/>
    <w:rsid w:val="00184248"/>
    <w:rsid w:val="001851FA"/>
    <w:rsid w:val="00185222"/>
    <w:rsid w:val="001857D3"/>
    <w:rsid w:val="00186DEA"/>
    <w:rsid w:val="001872E0"/>
    <w:rsid w:val="001907F3"/>
    <w:rsid w:val="00190A82"/>
    <w:rsid w:val="00190AA4"/>
    <w:rsid w:val="00190F9B"/>
    <w:rsid w:val="001912CD"/>
    <w:rsid w:val="0019205B"/>
    <w:rsid w:val="00192353"/>
    <w:rsid w:val="001925C1"/>
    <w:rsid w:val="00192BD2"/>
    <w:rsid w:val="00192E08"/>
    <w:rsid w:val="00193B29"/>
    <w:rsid w:val="00194151"/>
    <w:rsid w:val="00196BDB"/>
    <w:rsid w:val="00197135"/>
    <w:rsid w:val="001972D1"/>
    <w:rsid w:val="001A0777"/>
    <w:rsid w:val="001A1344"/>
    <w:rsid w:val="001A1D97"/>
    <w:rsid w:val="001A23CC"/>
    <w:rsid w:val="001A275F"/>
    <w:rsid w:val="001A372B"/>
    <w:rsid w:val="001A39CB"/>
    <w:rsid w:val="001A4720"/>
    <w:rsid w:val="001A4931"/>
    <w:rsid w:val="001A5173"/>
    <w:rsid w:val="001A6A34"/>
    <w:rsid w:val="001A70CC"/>
    <w:rsid w:val="001A7B98"/>
    <w:rsid w:val="001B07F3"/>
    <w:rsid w:val="001B0D26"/>
    <w:rsid w:val="001B1CF2"/>
    <w:rsid w:val="001B1DE1"/>
    <w:rsid w:val="001B2080"/>
    <w:rsid w:val="001B2713"/>
    <w:rsid w:val="001B3D65"/>
    <w:rsid w:val="001B496E"/>
    <w:rsid w:val="001B56B1"/>
    <w:rsid w:val="001B64D0"/>
    <w:rsid w:val="001B67B4"/>
    <w:rsid w:val="001B691B"/>
    <w:rsid w:val="001B7739"/>
    <w:rsid w:val="001B7ADF"/>
    <w:rsid w:val="001B7C47"/>
    <w:rsid w:val="001C033F"/>
    <w:rsid w:val="001C073B"/>
    <w:rsid w:val="001C1D00"/>
    <w:rsid w:val="001C1EBC"/>
    <w:rsid w:val="001C38C0"/>
    <w:rsid w:val="001C3EEB"/>
    <w:rsid w:val="001C4DC4"/>
    <w:rsid w:val="001C5439"/>
    <w:rsid w:val="001C63D8"/>
    <w:rsid w:val="001C6BF1"/>
    <w:rsid w:val="001D0115"/>
    <w:rsid w:val="001D02B5"/>
    <w:rsid w:val="001D0423"/>
    <w:rsid w:val="001D0A12"/>
    <w:rsid w:val="001D22E4"/>
    <w:rsid w:val="001D2F7E"/>
    <w:rsid w:val="001D38FD"/>
    <w:rsid w:val="001D411C"/>
    <w:rsid w:val="001D4123"/>
    <w:rsid w:val="001D41FF"/>
    <w:rsid w:val="001D5AAE"/>
    <w:rsid w:val="001E0109"/>
    <w:rsid w:val="001E0D59"/>
    <w:rsid w:val="001E0DBD"/>
    <w:rsid w:val="001E0EF0"/>
    <w:rsid w:val="001E10EC"/>
    <w:rsid w:val="001E13F6"/>
    <w:rsid w:val="001E1564"/>
    <w:rsid w:val="001E1AC6"/>
    <w:rsid w:val="001E1DA0"/>
    <w:rsid w:val="001E201F"/>
    <w:rsid w:val="001E3F31"/>
    <w:rsid w:val="001E40B4"/>
    <w:rsid w:val="001E70D6"/>
    <w:rsid w:val="001E7E7A"/>
    <w:rsid w:val="001F0B54"/>
    <w:rsid w:val="001F146C"/>
    <w:rsid w:val="001F1602"/>
    <w:rsid w:val="001F2FC0"/>
    <w:rsid w:val="001F3212"/>
    <w:rsid w:val="001F39D8"/>
    <w:rsid w:val="001F40F3"/>
    <w:rsid w:val="001F42A0"/>
    <w:rsid w:val="001F4DD5"/>
    <w:rsid w:val="001F52D0"/>
    <w:rsid w:val="001F53CA"/>
    <w:rsid w:val="001F582F"/>
    <w:rsid w:val="001F5EA4"/>
    <w:rsid w:val="001F7133"/>
    <w:rsid w:val="00200A6F"/>
    <w:rsid w:val="00200DAF"/>
    <w:rsid w:val="0020296E"/>
    <w:rsid w:val="00202CC9"/>
    <w:rsid w:val="00202DFE"/>
    <w:rsid w:val="002031E1"/>
    <w:rsid w:val="0020352F"/>
    <w:rsid w:val="0020414E"/>
    <w:rsid w:val="00204272"/>
    <w:rsid w:val="00204FFE"/>
    <w:rsid w:val="00205436"/>
    <w:rsid w:val="002055C3"/>
    <w:rsid w:val="00206136"/>
    <w:rsid w:val="002077E9"/>
    <w:rsid w:val="00207E44"/>
    <w:rsid w:val="00210412"/>
    <w:rsid w:val="002107E6"/>
    <w:rsid w:val="002111D5"/>
    <w:rsid w:val="00211ACF"/>
    <w:rsid w:val="0021234C"/>
    <w:rsid w:val="0021278A"/>
    <w:rsid w:val="00213D99"/>
    <w:rsid w:val="002163AE"/>
    <w:rsid w:val="002167DE"/>
    <w:rsid w:val="002169B5"/>
    <w:rsid w:val="00216F4F"/>
    <w:rsid w:val="00220131"/>
    <w:rsid w:val="002209B4"/>
    <w:rsid w:val="00221102"/>
    <w:rsid w:val="00221D44"/>
    <w:rsid w:val="0022333A"/>
    <w:rsid w:val="002235D1"/>
    <w:rsid w:val="00223645"/>
    <w:rsid w:val="00224878"/>
    <w:rsid w:val="00224C9E"/>
    <w:rsid w:val="002268D2"/>
    <w:rsid w:val="00227DEB"/>
    <w:rsid w:val="002308B5"/>
    <w:rsid w:val="00230C2D"/>
    <w:rsid w:val="00231DC9"/>
    <w:rsid w:val="0023232E"/>
    <w:rsid w:val="002332FC"/>
    <w:rsid w:val="00233970"/>
    <w:rsid w:val="00233D99"/>
    <w:rsid w:val="00234A99"/>
    <w:rsid w:val="00234D54"/>
    <w:rsid w:val="00236E30"/>
    <w:rsid w:val="002377A3"/>
    <w:rsid w:val="00237C62"/>
    <w:rsid w:val="00241265"/>
    <w:rsid w:val="0024283A"/>
    <w:rsid w:val="0024313C"/>
    <w:rsid w:val="00243588"/>
    <w:rsid w:val="002445C6"/>
    <w:rsid w:val="00245C42"/>
    <w:rsid w:val="00246191"/>
    <w:rsid w:val="002463AA"/>
    <w:rsid w:val="0024682E"/>
    <w:rsid w:val="00247455"/>
    <w:rsid w:val="00247524"/>
    <w:rsid w:val="002476D2"/>
    <w:rsid w:val="0024779E"/>
    <w:rsid w:val="00247D0D"/>
    <w:rsid w:val="00250C9A"/>
    <w:rsid w:val="00250CEE"/>
    <w:rsid w:val="00251BB3"/>
    <w:rsid w:val="002535C7"/>
    <w:rsid w:val="00253B14"/>
    <w:rsid w:val="002549A2"/>
    <w:rsid w:val="00255078"/>
    <w:rsid w:val="00255343"/>
    <w:rsid w:val="002557CA"/>
    <w:rsid w:val="00255B72"/>
    <w:rsid w:val="00261B0B"/>
    <w:rsid w:val="00262291"/>
    <w:rsid w:val="002623DF"/>
    <w:rsid w:val="00263450"/>
    <w:rsid w:val="002639A8"/>
    <w:rsid w:val="00263E0F"/>
    <w:rsid w:val="00264DE8"/>
    <w:rsid w:val="00266962"/>
    <w:rsid w:val="0026753F"/>
    <w:rsid w:val="002679D2"/>
    <w:rsid w:val="00270FB1"/>
    <w:rsid w:val="0027358D"/>
    <w:rsid w:val="00273D56"/>
    <w:rsid w:val="002743D3"/>
    <w:rsid w:val="002744B7"/>
    <w:rsid w:val="00274602"/>
    <w:rsid w:val="002747C1"/>
    <w:rsid w:val="00274C6A"/>
    <w:rsid w:val="00274D3D"/>
    <w:rsid w:val="00276E61"/>
    <w:rsid w:val="002772B8"/>
    <w:rsid w:val="002774A2"/>
    <w:rsid w:val="002777EC"/>
    <w:rsid w:val="0028063A"/>
    <w:rsid w:val="002818A7"/>
    <w:rsid w:val="002828A3"/>
    <w:rsid w:val="00282E1F"/>
    <w:rsid w:val="00283101"/>
    <w:rsid w:val="00284975"/>
    <w:rsid w:val="0028616D"/>
    <w:rsid w:val="00286B64"/>
    <w:rsid w:val="00287D67"/>
    <w:rsid w:val="002902A0"/>
    <w:rsid w:val="00290405"/>
    <w:rsid w:val="00290542"/>
    <w:rsid w:val="00290741"/>
    <w:rsid w:val="00290D2F"/>
    <w:rsid w:val="00291469"/>
    <w:rsid w:val="00291A9D"/>
    <w:rsid w:val="00291E06"/>
    <w:rsid w:val="002929B5"/>
    <w:rsid w:val="002930ED"/>
    <w:rsid w:val="00295163"/>
    <w:rsid w:val="00295784"/>
    <w:rsid w:val="0029590D"/>
    <w:rsid w:val="00296552"/>
    <w:rsid w:val="0029695B"/>
    <w:rsid w:val="00297C4E"/>
    <w:rsid w:val="00297E81"/>
    <w:rsid w:val="002A097F"/>
    <w:rsid w:val="002A2068"/>
    <w:rsid w:val="002A2D1B"/>
    <w:rsid w:val="002A36E5"/>
    <w:rsid w:val="002A3E3A"/>
    <w:rsid w:val="002A4504"/>
    <w:rsid w:val="002A4A86"/>
    <w:rsid w:val="002A542E"/>
    <w:rsid w:val="002A6DCE"/>
    <w:rsid w:val="002A7093"/>
    <w:rsid w:val="002A7C63"/>
    <w:rsid w:val="002B0733"/>
    <w:rsid w:val="002B0A6B"/>
    <w:rsid w:val="002B1A69"/>
    <w:rsid w:val="002B248D"/>
    <w:rsid w:val="002B4479"/>
    <w:rsid w:val="002B5323"/>
    <w:rsid w:val="002B59FC"/>
    <w:rsid w:val="002B5FAB"/>
    <w:rsid w:val="002B64B5"/>
    <w:rsid w:val="002B6592"/>
    <w:rsid w:val="002B6DCB"/>
    <w:rsid w:val="002B78F1"/>
    <w:rsid w:val="002B7AFB"/>
    <w:rsid w:val="002C0089"/>
    <w:rsid w:val="002C0671"/>
    <w:rsid w:val="002C08B5"/>
    <w:rsid w:val="002C1CC6"/>
    <w:rsid w:val="002C30EE"/>
    <w:rsid w:val="002C3295"/>
    <w:rsid w:val="002C3EE3"/>
    <w:rsid w:val="002C4190"/>
    <w:rsid w:val="002C419D"/>
    <w:rsid w:val="002C4428"/>
    <w:rsid w:val="002C5404"/>
    <w:rsid w:val="002C78A2"/>
    <w:rsid w:val="002C790E"/>
    <w:rsid w:val="002C7BE0"/>
    <w:rsid w:val="002C7CA4"/>
    <w:rsid w:val="002D09B9"/>
    <w:rsid w:val="002D0A1C"/>
    <w:rsid w:val="002D0E54"/>
    <w:rsid w:val="002D1AD7"/>
    <w:rsid w:val="002D25AD"/>
    <w:rsid w:val="002D2F9B"/>
    <w:rsid w:val="002D3331"/>
    <w:rsid w:val="002D3393"/>
    <w:rsid w:val="002D33C5"/>
    <w:rsid w:val="002D35DC"/>
    <w:rsid w:val="002D39CB"/>
    <w:rsid w:val="002D3A40"/>
    <w:rsid w:val="002D448C"/>
    <w:rsid w:val="002D6333"/>
    <w:rsid w:val="002D63B6"/>
    <w:rsid w:val="002D6577"/>
    <w:rsid w:val="002D668B"/>
    <w:rsid w:val="002D6C3E"/>
    <w:rsid w:val="002D7822"/>
    <w:rsid w:val="002D7B80"/>
    <w:rsid w:val="002E032C"/>
    <w:rsid w:val="002E0D3B"/>
    <w:rsid w:val="002E0E1D"/>
    <w:rsid w:val="002E1496"/>
    <w:rsid w:val="002E274F"/>
    <w:rsid w:val="002E3D52"/>
    <w:rsid w:val="002E4667"/>
    <w:rsid w:val="002E46AD"/>
    <w:rsid w:val="002E4753"/>
    <w:rsid w:val="002E498E"/>
    <w:rsid w:val="002E5B61"/>
    <w:rsid w:val="002E5E14"/>
    <w:rsid w:val="002E75F5"/>
    <w:rsid w:val="002F00F8"/>
    <w:rsid w:val="002F033D"/>
    <w:rsid w:val="002F08C3"/>
    <w:rsid w:val="002F20B7"/>
    <w:rsid w:val="002F2219"/>
    <w:rsid w:val="002F32DF"/>
    <w:rsid w:val="002F35FB"/>
    <w:rsid w:val="002F529F"/>
    <w:rsid w:val="002F665D"/>
    <w:rsid w:val="002F6ED0"/>
    <w:rsid w:val="002F79FB"/>
    <w:rsid w:val="002F7A0A"/>
    <w:rsid w:val="00300226"/>
    <w:rsid w:val="00300418"/>
    <w:rsid w:val="00301A64"/>
    <w:rsid w:val="00301F2F"/>
    <w:rsid w:val="00302031"/>
    <w:rsid w:val="003031AA"/>
    <w:rsid w:val="00303580"/>
    <w:rsid w:val="00304344"/>
    <w:rsid w:val="00304408"/>
    <w:rsid w:val="00304EDF"/>
    <w:rsid w:val="0030540E"/>
    <w:rsid w:val="0030644A"/>
    <w:rsid w:val="003064AC"/>
    <w:rsid w:val="00312C4C"/>
    <w:rsid w:val="003142A1"/>
    <w:rsid w:val="00314C26"/>
    <w:rsid w:val="0031545C"/>
    <w:rsid w:val="00315B67"/>
    <w:rsid w:val="00315E01"/>
    <w:rsid w:val="00315E5F"/>
    <w:rsid w:val="0031617C"/>
    <w:rsid w:val="003169E9"/>
    <w:rsid w:val="00320B90"/>
    <w:rsid w:val="003217DC"/>
    <w:rsid w:val="0032181B"/>
    <w:rsid w:val="00322757"/>
    <w:rsid w:val="00323BD7"/>
    <w:rsid w:val="00325DC4"/>
    <w:rsid w:val="00325DEA"/>
    <w:rsid w:val="003264C8"/>
    <w:rsid w:val="00326E38"/>
    <w:rsid w:val="0032706A"/>
    <w:rsid w:val="00327A3C"/>
    <w:rsid w:val="003301D6"/>
    <w:rsid w:val="003308DC"/>
    <w:rsid w:val="00331716"/>
    <w:rsid w:val="00333D95"/>
    <w:rsid w:val="00334719"/>
    <w:rsid w:val="00334C39"/>
    <w:rsid w:val="00336DD2"/>
    <w:rsid w:val="00337020"/>
    <w:rsid w:val="003375D6"/>
    <w:rsid w:val="00337994"/>
    <w:rsid w:val="00340816"/>
    <w:rsid w:val="00340D3C"/>
    <w:rsid w:val="00341696"/>
    <w:rsid w:val="0034198A"/>
    <w:rsid w:val="003423DE"/>
    <w:rsid w:val="003433B4"/>
    <w:rsid w:val="003439F7"/>
    <w:rsid w:val="00343CCC"/>
    <w:rsid w:val="0034696E"/>
    <w:rsid w:val="00346B9B"/>
    <w:rsid w:val="003473DB"/>
    <w:rsid w:val="0035018A"/>
    <w:rsid w:val="00350F47"/>
    <w:rsid w:val="00351087"/>
    <w:rsid w:val="00351F60"/>
    <w:rsid w:val="003521D0"/>
    <w:rsid w:val="003522B4"/>
    <w:rsid w:val="00352FC8"/>
    <w:rsid w:val="0035320C"/>
    <w:rsid w:val="003533D2"/>
    <w:rsid w:val="003533ED"/>
    <w:rsid w:val="00353D56"/>
    <w:rsid w:val="003547D0"/>
    <w:rsid w:val="00354DAA"/>
    <w:rsid w:val="00354DC9"/>
    <w:rsid w:val="003551F5"/>
    <w:rsid w:val="00356780"/>
    <w:rsid w:val="00356B56"/>
    <w:rsid w:val="00356D8D"/>
    <w:rsid w:val="00357885"/>
    <w:rsid w:val="00357D21"/>
    <w:rsid w:val="003602D9"/>
    <w:rsid w:val="003608BA"/>
    <w:rsid w:val="00360BAE"/>
    <w:rsid w:val="003639D3"/>
    <w:rsid w:val="00365289"/>
    <w:rsid w:val="00365B45"/>
    <w:rsid w:val="003679EE"/>
    <w:rsid w:val="0037046D"/>
    <w:rsid w:val="003708EF"/>
    <w:rsid w:val="00371138"/>
    <w:rsid w:val="00371271"/>
    <w:rsid w:val="003716A8"/>
    <w:rsid w:val="0037176A"/>
    <w:rsid w:val="0037312F"/>
    <w:rsid w:val="00373869"/>
    <w:rsid w:val="0037430C"/>
    <w:rsid w:val="00374D55"/>
    <w:rsid w:val="003750B4"/>
    <w:rsid w:val="00375206"/>
    <w:rsid w:val="00375262"/>
    <w:rsid w:val="00375D0B"/>
    <w:rsid w:val="00376025"/>
    <w:rsid w:val="003761C7"/>
    <w:rsid w:val="0037737C"/>
    <w:rsid w:val="003804CE"/>
    <w:rsid w:val="00380C69"/>
    <w:rsid w:val="00381222"/>
    <w:rsid w:val="00381510"/>
    <w:rsid w:val="003825FE"/>
    <w:rsid w:val="00382F47"/>
    <w:rsid w:val="00383F7F"/>
    <w:rsid w:val="00385AAC"/>
    <w:rsid w:val="00386550"/>
    <w:rsid w:val="0038668A"/>
    <w:rsid w:val="00386A3A"/>
    <w:rsid w:val="00387554"/>
    <w:rsid w:val="00387C3A"/>
    <w:rsid w:val="00390BE1"/>
    <w:rsid w:val="0039242D"/>
    <w:rsid w:val="003925A2"/>
    <w:rsid w:val="00394483"/>
    <w:rsid w:val="003946C5"/>
    <w:rsid w:val="00394E62"/>
    <w:rsid w:val="00394F68"/>
    <w:rsid w:val="00396DCD"/>
    <w:rsid w:val="00397A1B"/>
    <w:rsid w:val="003A1C35"/>
    <w:rsid w:val="003A1E6E"/>
    <w:rsid w:val="003A2035"/>
    <w:rsid w:val="003A2F36"/>
    <w:rsid w:val="003A33E3"/>
    <w:rsid w:val="003A43FB"/>
    <w:rsid w:val="003A4E75"/>
    <w:rsid w:val="003A505C"/>
    <w:rsid w:val="003A563F"/>
    <w:rsid w:val="003A69DB"/>
    <w:rsid w:val="003B0350"/>
    <w:rsid w:val="003B039D"/>
    <w:rsid w:val="003B1411"/>
    <w:rsid w:val="003B1661"/>
    <w:rsid w:val="003B2087"/>
    <w:rsid w:val="003B4256"/>
    <w:rsid w:val="003B6A50"/>
    <w:rsid w:val="003B7045"/>
    <w:rsid w:val="003B75F0"/>
    <w:rsid w:val="003C0F3E"/>
    <w:rsid w:val="003C1715"/>
    <w:rsid w:val="003C27A1"/>
    <w:rsid w:val="003C27B8"/>
    <w:rsid w:val="003C2A74"/>
    <w:rsid w:val="003C35D0"/>
    <w:rsid w:val="003C39FD"/>
    <w:rsid w:val="003C3A1C"/>
    <w:rsid w:val="003C3D48"/>
    <w:rsid w:val="003C4CFA"/>
    <w:rsid w:val="003C4D56"/>
    <w:rsid w:val="003C52E1"/>
    <w:rsid w:val="003C55EC"/>
    <w:rsid w:val="003C5763"/>
    <w:rsid w:val="003C68B1"/>
    <w:rsid w:val="003C76D3"/>
    <w:rsid w:val="003C7CC3"/>
    <w:rsid w:val="003D06F0"/>
    <w:rsid w:val="003D1033"/>
    <w:rsid w:val="003D1195"/>
    <w:rsid w:val="003D2B62"/>
    <w:rsid w:val="003D338A"/>
    <w:rsid w:val="003D353D"/>
    <w:rsid w:val="003D3A08"/>
    <w:rsid w:val="003D3D3B"/>
    <w:rsid w:val="003D566F"/>
    <w:rsid w:val="003D56C4"/>
    <w:rsid w:val="003D5CAD"/>
    <w:rsid w:val="003D78A8"/>
    <w:rsid w:val="003E0693"/>
    <w:rsid w:val="003E205D"/>
    <w:rsid w:val="003E27E8"/>
    <w:rsid w:val="003E2804"/>
    <w:rsid w:val="003E2CFF"/>
    <w:rsid w:val="003E366C"/>
    <w:rsid w:val="003E3F01"/>
    <w:rsid w:val="003E4C12"/>
    <w:rsid w:val="003E6BC2"/>
    <w:rsid w:val="003E7095"/>
    <w:rsid w:val="003E76AA"/>
    <w:rsid w:val="003F0007"/>
    <w:rsid w:val="003F08D6"/>
    <w:rsid w:val="003F18C8"/>
    <w:rsid w:val="003F1E7F"/>
    <w:rsid w:val="003F257E"/>
    <w:rsid w:val="003F421C"/>
    <w:rsid w:val="003F54FB"/>
    <w:rsid w:val="003F596A"/>
    <w:rsid w:val="003F5D50"/>
    <w:rsid w:val="003F5FF4"/>
    <w:rsid w:val="003F68C7"/>
    <w:rsid w:val="003F6E80"/>
    <w:rsid w:val="003F6F56"/>
    <w:rsid w:val="003F7B71"/>
    <w:rsid w:val="00400136"/>
    <w:rsid w:val="00400E31"/>
    <w:rsid w:val="00401A50"/>
    <w:rsid w:val="00403FD1"/>
    <w:rsid w:val="00404E53"/>
    <w:rsid w:val="00404E6E"/>
    <w:rsid w:val="004052F3"/>
    <w:rsid w:val="00405530"/>
    <w:rsid w:val="00407985"/>
    <w:rsid w:val="00410322"/>
    <w:rsid w:val="00411997"/>
    <w:rsid w:val="004122BE"/>
    <w:rsid w:val="004122E9"/>
    <w:rsid w:val="0041397D"/>
    <w:rsid w:val="00413DDA"/>
    <w:rsid w:val="00414528"/>
    <w:rsid w:val="004146D5"/>
    <w:rsid w:val="00415FA5"/>
    <w:rsid w:val="004166B7"/>
    <w:rsid w:val="00416E75"/>
    <w:rsid w:val="004179A1"/>
    <w:rsid w:val="0042011B"/>
    <w:rsid w:val="00420A39"/>
    <w:rsid w:val="00420A6A"/>
    <w:rsid w:val="00421396"/>
    <w:rsid w:val="00421586"/>
    <w:rsid w:val="004215AC"/>
    <w:rsid w:val="00421E7E"/>
    <w:rsid w:val="004225CC"/>
    <w:rsid w:val="0042319F"/>
    <w:rsid w:val="0042386D"/>
    <w:rsid w:val="00424021"/>
    <w:rsid w:val="00424068"/>
    <w:rsid w:val="00424785"/>
    <w:rsid w:val="00424932"/>
    <w:rsid w:val="00426718"/>
    <w:rsid w:val="00426861"/>
    <w:rsid w:val="00426DE0"/>
    <w:rsid w:val="004300F5"/>
    <w:rsid w:val="00430160"/>
    <w:rsid w:val="0043050D"/>
    <w:rsid w:val="0043112B"/>
    <w:rsid w:val="00431BE5"/>
    <w:rsid w:val="00433277"/>
    <w:rsid w:val="00434B34"/>
    <w:rsid w:val="004350DA"/>
    <w:rsid w:val="00435254"/>
    <w:rsid w:val="0043539B"/>
    <w:rsid w:val="00436024"/>
    <w:rsid w:val="00436684"/>
    <w:rsid w:val="00436A24"/>
    <w:rsid w:val="00436CB9"/>
    <w:rsid w:val="00436FF8"/>
    <w:rsid w:val="00437477"/>
    <w:rsid w:val="004374B2"/>
    <w:rsid w:val="00437BED"/>
    <w:rsid w:val="00437CC3"/>
    <w:rsid w:val="004407F1"/>
    <w:rsid w:val="00440C7C"/>
    <w:rsid w:val="00441199"/>
    <w:rsid w:val="00441732"/>
    <w:rsid w:val="004417A7"/>
    <w:rsid w:val="00441E2F"/>
    <w:rsid w:val="004438AA"/>
    <w:rsid w:val="00443B6E"/>
    <w:rsid w:val="00444E5B"/>
    <w:rsid w:val="00444F80"/>
    <w:rsid w:val="00445040"/>
    <w:rsid w:val="0044519E"/>
    <w:rsid w:val="00445485"/>
    <w:rsid w:val="00445DB1"/>
    <w:rsid w:val="00446D63"/>
    <w:rsid w:val="004470AA"/>
    <w:rsid w:val="00447E1B"/>
    <w:rsid w:val="00450106"/>
    <w:rsid w:val="00450B16"/>
    <w:rsid w:val="0045184E"/>
    <w:rsid w:val="004527FF"/>
    <w:rsid w:val="00452F32"/>
    <w:rsid w:val="004532A9"/>
    <w:rsid w:val="00454237"/>
    <w:rsid w:val="0045467B"/>
    <w:rsid w:val="004553F3"/>
    <w:rsid w:val="00455B83"/>
    <w:rsid w:val="00455D6B"/>
    <w:rsid w:val="00460308"/>
    <w:rsid w:val="00460745"/>
    <w:rsid w:val="00461DF8"/>
    <w:rsid w:val="00462267"/>
    <w:rsid w:val="00463CEB"/>
    <w:rsid w:val="00466871"/>
    <w:rsid w:val="0046692C"/>
    <w:rsid w:val="004670BE"/>
    <w:rsid w:val="00467260"/>
    <w:rsid w:val="0047071F"/>
    <w:rsid w:val="00470992"/>
    <w:rsid w:val="00470CBF"/>
    <w:rsid w:val="00470F8B"/>
    <w:rsid w:val="00471EAE"/>
    <w:rsid w:val="00471F78"/>
    <w:rsid w:val="004720ED"/>
    <w:rsid w:val="004722D5"/>
    <w:rsid w:val="004724A5"/>
    <w:rsid w:val="004730B0"/>
    <w:rsid w:val="0047332E"/>
    <w:rsid w:val="0047398F"/>
    <w:rsid w:val="00473F7F"/>
    <w:rsid w:val="00475132"/>
    <w:rsid w:val="004777BE"/>
    <w:rsid w:val="004811C1"/>
    <w:rsid w:val="004812C9"/>
    <w:rsid w:val="00481432"/>
    <w:rsid w:val="00481F71"/>
    <w:rsid w:val="0048205F"/>
    <w:rsid w:val="0048305F"/>
    <w:rsid w:val="004830C2"/>
    <w:rsid w:val="00483DBA"/>
    <w:rsid w:val="0048634A"/>
    <w:rsid w:val="00486683"/>
    <w:rsid w:val="00486900"/>
    <w:rsid w:val="00486F0E"/>
    <w:rsid w:val="00487532"/>
    <w:rsid w:val="00487ADE"/>
    <w:rsid w:val="00487E0D"/>
    <w:rsid w:val="0049146E"/>
    <w:rsid w:val="00492041"/>
    <w:rsid w:val="00492E24"/>
    <w:rsid w:val="00492F0F"/>
    <w:rsid w:val="00492F44"/>
    <w:rsid w:val="00493C7A"/>
    <w:rsid w:val="00493D6B"/>
    <w:rsid w:val="00493EB0"/>
    <w:rsid w:val="004941DA"/>
    <w:rsid w:val="004946D9"/>
    <w:rsid w:val="00494860"/>
    <w:rsid w:val="004967A4"/>
    <w:rsid w:val="00496B49"/>
    <w:rsid w:val="00497117"/>
    <w:rsid w:val="00497174"/>
    <w:rsid w:val="00497D8D"/>
    <w:rsid w:val="004A003C"/>
    <w:rsid w:val="004A18E4"/>
    <w:rsid w:val="004A18F9"/>
    <w:rsid w:val="004A19ED"/>
    <w:rsid w:val="004A1B87"/>
    <w:rsid w:val="004A1CBE"/>
    <w:rsid w:val="004A239B"/>
    <w:rsid w:val="004A252A"/>
    <w:rsid w:val="004A274A"/>
    <w:rsid w:val="004A4085"/>
    <w:rsid w:val="004A4A65"/>
    <w:rsid w:val="004A4FA4"/>
    <w:rsid w:val="004A5912"/>
    <w:rsid w:val="004A7186"/>
    <w:rsid w:val="004A72C2"/>
    <w:rsid w:val="004B1023"/>
    <w:rsid w:val="004B1525"/>
    <w:rsid w:val="004B17E8"/>
    <w:rsid w:val="004B2079"/>
    <w:rsid w:val="004B22AA"/>
    <w:rsid w:val="004B3CCF"/>
    <w:rsid w:val="004B40D1"/>
    <w:rsid w:val="004B4148"/>
    <w:rsid w:val="004B47A1"/>
    <w:rsid w:val="004B47DE"/>
    <w:rsid w:val="004B490B"/>
    <w:rsid w:val="004B5564"/>
    <w:rsid w:val="004B556D"/>
    <w:rsid w:val="004B5C6B"/>
    <w:rsid w:val="004B6C19"/>
    <w:rsid w:val="004B777D"/>
    <w:rsid w:val="004B7A9B"/>
    <w:rsid w:val="004B7DA2"/>
    <w:rsid w:val="004C1A90"/>
    <w:rsid w:val="004C1F7F"/>
    <w:rsid w:val="004C27E1"/>
    <w:rsid w:val="004C6013"/>
    <w:rsid w:val="004C67F3"/>
    <w:rsid w:val="004C68D2"/>
    <w:rsid w:val="004C7059"/>
    <w:rsid w:val="004C719C"/>
    <w:rsid w:val="004C75C4"/>
    <w:rsid w:val="004C7B1D"/>
    <w:rsid w:val="004C7B83"/>
    <w:rsid w:val="004D0541"/>
    <w:rsid w:val="004D072F"/>
    <w:rsid w:val="004D0DF4"/>
    <w:rsid w:val="004D12F6"/>
    <w:rsid w:val="004D2B39"/>
    <w:rsid w:val="004D2FA5"/>
    <w:rsid w:val="004D3059"/>
    <w:rsid w:val="004D3F12"/>
    <w:rsid w:val="004D4B13"/>
    <w:rsid w:val="004D533C"/>
    <w:rsid w:val="004D5854"/>
    <w:rsid w:val="004D60B7"/>
    <w:rsid w:val="004D66B4"/>
    <w:rsid w:val="004D6C88"/>
    <w:rsid w:val="004D7BA7"/>
    <w:rsid w:val="004D7EFD"/>
    <w:rsid w:val="004E016C"/>
    <w:rsid w:val="004E2BC8"/>
    <w:rsid w:val="004E2C45"/>
    <w:rsid w:val="004E2F69"/>
    <w:rsid w:val="004E34EF"/>
    <w:rsid w:val="004E3934"/>
    <w:rsid w:val="004E3D73"/>
    <w:rsid w:val="004E402C"/>
    <w:rsid w:val="004E4428"/>
    <w:rsid w:val="004E546F"/>
    <w:rsid w:val="004E561B"/>
    <w:rsid w:val="004E61A9"/>
    <w:rsid w:val="004E627C"/>
    <w:rsid w:val="004E6559"/>
    <w:rsid w:val="004E79F8"/>
    <w:rsid w:val="004F0018"/>
    <w:rsid w:val="004F019F"/>
    <w:rsid w:val="004F0808"/>
    <w:rsid w:val="004F1221"/>
    <w:rsid w:val="004F14BC"/>
    <w:rsid w:val="004F1975"/>
    <w:rsid w:val="004F27D2"/>
    <w:rsid w:val="004F286C"/>
    <w:rsid w:val="004F3C78"/>
    <w:rsid w:val="004F3F35"/>
    <w:rsid w:val="004F416D"/>
    <w:rsid w:val="004F4493"/>
    <w:rsid w:val="004F497F"/>
    <w:rsid w:val="004F5D6E"/>
    <w:rsid w:val="004F60F9"/>
    <w:rsid w:val="004F6123"/>
    <w:rsid w:val="004F6921"/>
    <w:rsid w:val="004F6C05"/>
    <w:rsid w:val="004F6E36"/>
    <w:rsid w:val="004F7B26"/>
    <w:rsid w:val="004F7B74"/>
    <w:rsid w:val="0050007B"/>
    <w:rsid w:val="005001A5"/>
    <w:rsid w:val="00500237"/>
    <w:rsid w:val="0050127A"/>
    <w:rsid w:val="00502588"/>
    <w:rsid w:val="00502874"/>
    <w:rsid w:val="0050294E"/>
    <w:rsid w:val="00502B76"/>
    <w:rsid w:val="0050337F"/>
    <w:rsid w:val="005039E8"/>
    <w:rsid w:val="005047A3"/>
    <w:rsid w:val="005053C3"/>
    <w:rsid w:val="00505698"/>
    <w:rsid w:val="00505863"/>
    <w:rsid w:val="0051012B"/>
    <w:rsid w:val="00511E32"/>
    <w:rsid w:val="00511EFF"/>
    <w:rsid w:val="00512E1E"/>
    <w:rsid w:val="005137E5"/>
    <w:rsid w:val="00513BF9"/>
    <w:rsid w:val="005145AA"/>
    <w:rsid w:val="00515F29"/>
    <w:rsid w:val="00520069"/>
    <w:rsid w:val="00520183"/>
    <w:rsid w:val="0052033E"/>
    <w:rsid w:val="0052084D"/>
    <w:rsid w:val="005242F1"/>
    <w:rsid w:val="0052454D"/>
    <w:rsid w:val="00524C58"/>
    <w:rsid w:val="005252DB"/>
    <w:rsid w:val="00525655"/>
    <w:rsid w:val="005257F8"/>
    <w:rsid w:val="00525911"/>
    <w:rsid w:val="00525E06"/>
    <w:rsid w:val="00526932"/>
    <w:rsid w:val="00526D37"/>
    <w:rsid w:val="005275BE"/>
    <w:rsid w:val="005276EC"/>
    <w:rsid w:val="00530398"/>
    <w:rsid w:val="00530407"/>
    <w:rsid w:val="00530480"/>
    <w:rsid w:val="0053085E"/>
    <w:rsid w:val="005308B6"/>
    <w:rsid w:val="005310B8"/>
    <w:rsid w:val="005311DB"/>
    <w:rsid w:val="0053150F"/>
    <w:rsid w:val="005315EA"/>
    <w:rsid w:val="0053163D"/>
    <w:rsid w:val="0053203F"/>
    <w:rsid w:val="005328EE"/>
    <w:rsid w:val="00533253"/>
    <w:rsid w:val="0053346A"/>
    <w:rsid w:val="005336A3"/>
    <w:rsid w:val="00534726"/>
    <w:rsid w:val="00534EC7"/>
    <w:rsid w:val="00536E70"/>
    <w:rsid w:val="00536EC3"/>
    <w:rsid w:val="005379E9"/>
    <w:rsid w:val="00537E1F"/>
    <w:rsid w:val="00541158"/>
    <w:rsid w:val="0054175A"/>
    <w:rsid w:val="0054399C"/>
    <w:rsid w:val="00543DD8"/>
    <w:rsid w:val="005444AD"/>
    <w:rsid w:val="00544D41"/>
    <w:rsid w:val="00545B49"/>
    <w:rsid w:val="00546065"/>
    <w:rsid w:val="005465ED"/>
    <w:rsid w:val="005469BA"/>
    <w:rsid w:val="00546B54"/>
    <w:rsid w:val="005474D2"/>
    <w:rsid w:val="00550695"/>
    <w:rsid w:val="00552347"/>
    <w:rsid w:val="00552549"/>
    <w:rsid w:val="00552D10"/>
    <w:rsid w:val="00553431"/>
    <w:rsid w:val="00553C5C"/>
    <w:rsid w:val="00553E39"/>
    <w:rsid w:val="00554610"/>
    <w:rsid w:val="00555963"/>
    <w:rsid w:val="00556661"/>
    <w:rsid w:val="0055668E"/>
    <w:rsid w:val="00556C86"/>
    <w:rsid w:val="005600E6"/>
    <w:rsid w:val="00560A5C"/>
    <w:rsid w:val="00560ABF"/>
    <w:rsid w:val="00560B54"/>
    <w:rsid w:val="00562B97"/>
    <w:rsid w:val="00562C87"/>
    <w:rsid w:val="005630D7"/>
    <w:rsid w:val="00563E50"/>
    <w:rsid w:val="0056419A"/>
    <w:rsid w:val="00564701"/>
    <w:rsid w:val="00564B83"/>
    <w:rsid w:val="005658F0"/>
    <w:rsid w:val="00566C49"/>
    <w:rsid w:val="00566D92"/>
    <w:rsid w:val="00566E69"/>
    <w:rsid w:val="005671D7"/>
    <w:rsid w:val="005701A2"/>
    <w:rsid w:val="0057063A"/>
    <w:rsid w:val="00570DF2"/>
    <w:rsid w:val="00570F00"/>
    <w:rsid w:val="00570FCF"/>
    <w:rsid w:val="005713DA"/>
    <w:rsid w:val="00571718"/>
    <w:rsid w:val="00572C11"/>
    <w:rsid w:val="00573366"/>
    <w:rsid w:val="005739DB"/>
    <w:rsid w:val="005744FF"/>
    <w:rsid w:val="00575158"/>
    <w:rsid w:val="005767C7"/>
    <w:rsid w:val="00576B51"/>
    <w:rsid w:val="005771F3"/>
    <w:rsid w:val="0057762F"/>
    <w:rsid w:val="005776FA"/>
    <w:rsid w:val="005801CD"/>
    <w:rsid w:val="0058027F"/>
    <w:rsid w:val="00580478"/>
    <w:rsid w:val="005826CA"/>
    <w:rsid w:val="00582AD9"/>
    <w:rsid w:val="0058316C"/>
    <w:rsid w:val="00583F76"/>
    <w:rsid w:val="00584B9D"/>
    <w:rsid w:val="00584C88"/>
    <w:rsid w:val="00584E2C"/>
    <w:rsid w:val="00584EEE"/>
    <w:rsid w:val="0058570F"/>
    <w:rsid w:val="00585BF9"/>
    <w:rsid w:val="00585C63"/>
    <w:rsid w:val="00586181"/>
    <w:rsid w:val="005861A3"/>
    <w:rsid w:val="0058633E"/>
    <w:rsid w:val="0058687F"/>
    <w:rsid w:val="00586ABA"/>
    <w:rsid w:val="005874E0"/>
    <w:rsid w:val="00590605"/>
    <w:rsid w:val="00593897"/>
    <w:rsid w:val="005944FE"/>
    <w:rsid w:val="00594567"/>
    <w:rsid w:val="0059641D"/>
    <w:rsid w:val="00596765"/>
    <w:rsid w:val="005A00BB"/>
    <w:rsid w:val="005A0893"/>
    <w:rsid w:val="005A2EC3"/>
    <w:rsid w:val="005A2EF2"/>
    <w:rsid w:val="005A3800"/>
    <w:rsid w:val="005A38FC"/>
    <w:rsid w:val="005A3FC3"/>
    <w:rsid w:val="005A43CE"/>
    <w:rsid w:val="005A48FD"/>
    <w:rsid w:val="005A49B8"/>
    <w:rsid w:val="005A4E64"/>
    <w:rsid w:val="005A4FFC"/>
    <w:rsid w:val="005A60D8"/>
    <w:rsid w:val="005A6419"/>
    <w:rsid w:val="005A67E1"/>
    <w:rsid w:val="005A6B48"/>
    <w:rsid w:val="005A6C1C"/>
    <w:rsid w:val="005A700C"/>
    <w:rsid w:val="005A7928"/>
    <w:rsid w:val="005B0AE6"/>
    <w:rsid w:val="005B0B50"/>
    <w:rsid w:val="005B138F"/>
    <w:rsid w:val="005B13CA"/>
    <w:rsid w:val="005B1715"/>
    <w:rsid w:val="005B223B"/>
    <w:rsid w:val="005B2338"/>
    <w:rsid w:val="005B2F1B"/>
    <w:rsid w:val="005B3EAA"/>
    <w:rsid w:val="005B4847"/>
    <w:rsid w:val="005B6BB3"/>
    <w:rsid w:val="005B74FD"/>
    <w:rsid w:val="005C0192"/>
    <w:rsid w:val="005C11CA"/>
    <w:rsid w:val="005C4F23"/>
    <w:rsid w:val="005C65A2"/>
    <w:rsid w:val="005C672D"/>
    <w:rsid w:val="005C73FF"/>
    <w:rsid w:val="005C750D"/>
    <w:rsid w:val="005D14D6"/>
    <w:rsid w:val="005D1E16"/>
    <w:rsid w:val="005D3B49"/>
    <w:rsid w:val="005D3F4F"/>
    <w:rsid w:val="005D46BC"/>
    <w:rsid w:val="005D4DB7"/>
    <w:rsid w:val="005D4EB0"/>
    <w:rsid w:val="005D6780"/>
    <w:rsid w:val="005D6929"/>
    <w:rsid w:val="005D6D81"/>
    <w:rsid w:val="005E03AA"/>
    <w:rsid w:val="005E04BB"/>
    <w:rsid w:val="005E1466"/>
    <w:rsid w:val="005E1C11"/>
    <w:rsid w:val="005E205F"/>
    <w:rsid w:val="005E436B"/>
    <w:rsid w:val="005E4FB9"/>
    <w:rsid w:val="005E53DF"/>
    <w:rsid w:val="005E58BD"/>
    <w:rsid w:val="005E5BFF"/>
    <w:rsid w:val="005E5C85"/>
    <w:rsid w:val="005E73CA"/>
    <w:rsid w:val="005F031F"/>
    <w:rsid w:val="005F0AA6"/>
    <w:rsid w:val="005F0EF5"/>
    <w:rsid w:val="005F11C7"/>
    <w:rsid w:val="005F1534"/>
    <w:rsid w:val="005F1A9F"/>
    <w:rsid w:val="005F1C57"/>
    <w:rsid w:val="005F1DFD"/>
    <w:rsid w:val="005F2F52"/>
    <w:rsid w:val="005F2FB9"/>
    <w:rsid w:val="005F3775"/>
    <w:rsid w:val="005F420B"/>
    <w:rsid w:val="005F4E49"/>
    <w:rsid w:val="005F544F"/>
    <w:rsid w:val="005F5AC0"/>
    <w:rsid w:val="005F68F3"/>
    <w:rsid w:val="005F760F"/>
    <w:rsid w:val="005F7C61"/>
    <w:rsid w:val="0060062A"/>
    <w:rsid w:val="00600C05"/>
    <w:rsid w:val="006016AA"/>
    <w:rsid w:val="006021F4"/>
    <w:rsid w:val="00602A39"/>
    <w:rsid w:val="00602F56"/>
    <w:rsid w:val="0060329B"/>
    <w:rsid w:val="00603A0C"/>
    <w:rsid w:val="00603C40"/>
    <w:rsid w:val="00603C54"/>
    <w:rsid w:val="0060561E"/>
    <w:rsid w:val="00606C33"/>
    <w:rsid w:val="006079A8"/>
    <w:rsid w:val="006102B0"/>
    <w:rsid w:val="006116A3"/>
    <w:rsid w:val="00611AFC"/>
    <w:rsid w:val="00612112"/>
    <w:rsid w:val="0061394C"/>
    <w:rsid w:val="00613A40"/>
    <w:rsid w:val="00615AF9"/>
    <w:rsid w:val="00615B90"/>
    <w:rsid w:val="006162BE"/>
    <w:rsid w:val="00616967"/>
    <w:rsid w:val="006171E0"/>
    <w:rsid w:val="00617A87"/>
    <w:rsid w:val="00617B40"/>
    <w:rsid w:val="00620AA5"/>
    <w:rsid w:val="00621000"/>
    <w:rsid w:val="0062160C"/>
    <w:rsid w:val="00621A3A"/>
    <w:rsid w:val="00622D04"/>
    <w:rsid w:val="00623604"/>
    <w:rsid w:val="00624595"/>
    <w:rsid w:val="00624B07"/>
    <w:rsid w:val="00626306"/>
    <w:rsid w:val="00626D44"/>
    <w:rsid w:val="00627493"/>
    <w:rsid w:val="0063012D"/>
    <w:rsid w:val="006302D0"/>
    <w:rsid w:val="00630842"/>
    <w:rsid w:val="0063108A"/>
    <w:rsid w:val="006327B2"/>
    <w:rsid w:val="00632E0E"/>
    <w:rsid w:val="00632EC7"/>
    <w:rsid w:val="0063344B"/>
    <w:rsid w:val="00633AC5"/>
    <w:rsid w:val="00634308"/>
    <w:rsid w:val="0063446C"/>
    <w:rsid w:val="00635415"/>
    <w:rsid w:val="006363EA"/>
    <w:rsid w:val="00636695"/>
    <w:rsid w:val="006378FB"/>
    <w:rsid w:val="0063795C"/>
    <w:rsid w:val="00640A32"/>
    <w:rsid w:val="00641215"/>
    <w:rsid w:val="006414A7"/>
    <w:rsid w:val="006429A0"/>
    <w:rsid w:val="006430DC"/>
    <w:rsid w:val="00645224"/>
    <w:rsid w:val="00645964"/>
    <w:rsid w:val="00645E6F"/>
    <w:rsid w:val="00646023"/>
    <w:rsid w:val="006469B2"/>
    <w:rsid w:val="00646E4D"/>
    <w:rsid w:val="00646FA2"/>
    <w:rsid w:val="006476BA"/>
    <w:rsid w:val="006514F9"/>
    <w:rsid w:val="00651757"/>
    <w:rsid w:val="00652704"/>
    <w:rsid w:val="00652886"/>
    <w:rsid w:val="00652BD4"/>
    <w:rsid w:val="00653494"/>
    <w:rsid w:val="006535D2"/>
    <w:rsid w:val="00656B43"/>
    <w:rsid w:val="00656DC1"/>
    <w:rsid w:val="00657166"/>
    <w:rsid w:val="00657861"/>
    <w:rsid w:val="0066098A"/>
    <w:rsid w:val="00660D51"/>
    <w:rsid w:val="00661C94"/>
    <w:rsid w:val="00661D18"/>
    <w:rsid w:val="006623D1"/>
    <w:rsid w:val="0066271C"/>
    <w:rsid w:val="0066308A"/>
    <w:rsid w:val="0066460D"/>
    <w:rsid w:val="00666238"/>
    <w:rsid w:val="00666542"/>
    <w:rsid w:val="0066676F"/>
    <w:rsid w:val="0066679F"/>
    <w:rsid w:val="00666830"/>
    <w:rsid w:val="00666AD4"/>
    <w:rsid w:val="00666FBA"/>
    <w:rsid w:val="0066700E"/>
    <w:rsid w:val="0067022B"/>
    <w:rsid w:val="006709B6"/>
    <w:rsid w:val="00670BC4"/>
    <w:rsid w:val="00671ADC"/>
    <w:rsid w:val="00673758"/>
    <w:rsid w:val="0067432B"/>
    <w:rsid w:val="00677760"/>
    <w:rsid w:val="00681ACA"/>
    <w:rsid w:val="00681DA8"/>
    <w:rsid w:val="00682A25"/>
    <w:rsid w:val="00683604"/>
    <w:rsid w:val="006836E8"/>
    <w:rsid w:val="00683BB9"/>
    <w:rsid w:val="00684940"/>
    <w:rsid w:val="00684BEC"/>
    <w:rsid w:val="00687BA4"/>
    <w:rsid w:val="00690E5C"/>
    <w:rsid w:val="00690EF1"/>
    <w:rsid w:val="00691757"/>
    <w:rsid w:val="006920F5"/>
    <w:rsid w:val="006925C4"/>
    <w:rsid w:val="0069279C"/>
    <w:rsid w:val="00692BC0"/>
    <w:rsid w:val="00692FD6"/>
    <w:rsid w:val="0069344E"/>
    <w:rsid w:val="006934C4"/>
    <w:rsid w:val="0069454C"/>
    <w:rsid w:val="00694A2E"/>
    <w:rsid w:val="00694FFD"/>
    <w:rsid w:val="00695B02"/>
    <w:rsid w:val="00695EE2"/>
    <w:rsid w:val="00696559"/>
    <w:rsid w:val="006965AB"/>
    <w:rsid w:val="0069708D"/>
    <w:rsid w:val="006976C3"/>
    <w:rsid w:val="00697862"/>
    <w:rsid w:val="00697913"/>
    <w:rsid w:val="006A2054"/>
    <w:rsid w:val="006A27FF"/>
    <w:rsid w:val="006A3A71"/>
    <w:rsid w:val="006A3C29"/>
    <w:rsid w:val="006A3CC7"/>
    <w:rsid w:val="006A4049"/>
    <w:rsid w:val="006A4BDB"/>
    <w:rsid w:val="006A4F86"/>
    <w:rsid w:val="006A55F6"/>
    <w:rsid w:val="006B0D3C"/>
    <w:rsid w:val="006B1777"/>
    <w:rsid w:val="006B185D"/>
    <w:rsid w:val="006B1C82"/>
    <w:rsid w:val="006B2035"/>
    <w:rsid w:val="006B21D8"/>
    <w:rsid w:val="006B244C"/>
    <w:rsid w:val="006B3226"/>
    <w:rsid w:val="006B35D3"/>
    <w:rsid w:val="006B4575"/>
    <w:rsid w:val="006B457E"/>
    <w:rsid w:val="006B4880"/>
    <w:rsid w:val="006B4C0C"/>
    <w:rsid w:val="006B57B7"/>
    <w:rsid w:val="006B5C54"/>
    <w:rsid w:val="006B5EB2"/>
    <w:rsid w:val="006B611E"/>
    <w:rsid w:val="006B7176"/>
    <w:rsid w:val="006B783D"/>
    <w:rsid w:val="006C0556"/>
    <w:rsid w:val="006C0568"/>
    <w:rsid w:val="006C1BA3"/>
    <w:rsid w:val="006C1EE2"/>
    <w:rsid w:val="006C1F2A"/>
    <w:rsid w:val="006C2298"/>
    <w:rsid w:val="006C22D9"/>
    <w:rsid w:val="006C23D0"/>
    <w:rsid w:val="006C29AD"/>
    <w:rsid w:val="006C2FD6"/>
    <w:rsid w:val="006C3836"/>
    <w:rsid w:val="006C4433"/>
    <w:rsid w:val="006C4ACB"/>
    <w:rsid w:val="006C5274"/>
    <w:rsid w:val="006C56D9"/>
    <w:rsid w:val="006C6869"/>
    <w:rsid w:val="006C79E9"/>
    <w:rsid w:val="006D072E"/>
    <w:rsid w:val="006D0875"/>
    <w:rsid w:val="006D10C5"/>
    <w:rsid w:val="006D1234"/>
    <w:rsid w:val="006D1799"/>
    <w:rsid w:val="006D2786"/>
    <w:rsid w:val="006D3C07"/>
    <w:rsid w:val="006D4204"/>
    <w:rsid w:val="006D545B"/>
    <w:rsid w:val="006D67A1"/>
    <w:rsid w:val="006D6C30"/>
    <w:rsid w:val="006D6D8B"/>
    <w:rsid w:val="006D77C1"/>
    <w:rsid w:val="006D7C59"/>
    <w:rsid w:val="006E00FA"/>
    <w:rsid w:val="006E0818"/>
    <w:rsid w:val="006E0E02"/>
    <w:rsid w:val="006E0E05"/>
    <w:rsid w:val="006E14AE"/>
    <w:rsid w:val="006E2B7F"/>
    <w:rsid w:val="006E3052"/>
    <w:rsid w:val="006E491C"/>
    <w:rsid w:val="006E4B92"/>
    <w:rsid w:val="006E6014"/>
    <w:rsid w:val="006E7840"/>
    <w:rsid w:val="006F030A"/>
    <w:rsid w:val="006F0CDB"/>
    <w:rsid w:val="006F0F36"/>
    <w:rsid w:val="006F0FC9"/>
    <w:rsid w:val="006F1660"/>
    <w:rsid w:val="006F17A4"/>
    <w:rsid w:val="006F1AD9"/>
    <w:rsid w:val="006F1C14"/>
    <w:rsid w:val="006F3D65"/>
    <w:rsid w:val="006F3F32"/>
    <w:rsid w:val="006F4185"/>
    <w:rsid w:val="006F41CB"/>
    <w:rsid w:val="006F5680"/>
    <w:rsid w:val="006F5D5E"/>
    <w:rsid w:val="006F5EE1"/>
    <w:rsid w:val="006F63E6"/>
    <w:rsid w:val="006F642C"/>
    <w:rsid w:val="006F6991"/>
    <w:rsid w:val="006F6995"/>
    <w:rsid w:val="00700012"/>
    <w:rsid w:val="00700F51"/>
    <w:rsid w:val="007010D9"/>
    <w:rsid w:val="007010FB"/>
    <w:rsid w:val="0070144C"/>
    <w:rsid w:val="00701A27"/>
    <w:rsid w:val="0070297B"/>
    <w:rsid w:val="00704837"/>
    <w:rsid w:val="00705209"/>
    <w:rsid w:val="00705CF1"/>
    <w:rsid w:val="007069B2"/>
    <w:rsid w:val="00706C62"/>
    <w:rsid w:val="0070719C"/>
    <w:rsid w:val="00707B1E"/>
    <w:rsid w:val="0071077B"/>
    <w:rsid w:val="00711675"/>
    <w:rsid w:val="0071193B"/>
    <w:rsid w:val="0071242D"/>
    <w:rsid w:val="0071255B"/>
    <w:rsid w:val="007128A1"/>
    <w:rsid w:val="00713DCD"/>
    <w:rsid w:val="00714426"/>
    <w:rsid w:val="00716349"/>
    <w:rsid w:val="0071695E"/>
    <w:rsid w:val="0071773F"/>
    <w:rsid w:val="0071776B"/>
    <w:rsid w:val="00717AB1"/>
    <w:rsid w:val="00717B3D"/>
    <w:rsid w:val="007229D8"/>
    <w:rsid w:val="0072389B"/>
    <w:rsid w:val="00723D46"/>
    <w:rsid w:val="007244E1"/>
    <w:rsid w:val="0072503B"/>
    <w:rsid w:val="00725D90"/>
    <w:rsid w:val="00725FC7"/>
    <w:rsid w:val="0072657C"/>
    <w:rsid w:val="007268B2"/>
    <w:rsid w:val="00727FE0"/>
    <w:rsid w:val="0073146E"/>
    <w:rsid w:val="0073187D"/>
    <w:rsid w:val="00732701"/>
    <w:rsid w:val="0073293D"/>
    <w:rsid w:val="00732DD0"/>
    <w:rsid w:val="00733035"/>
    <w:rsid w:val="0073304C"/>
    <w:rsid w:val="007332B6"/>
    <w:rsid w:val="0073378E"/>
    <w:rsid w:val="0073381A"/>
    <w:rsid w:val="00734C7F"/>
    <w:rsid w:val="00734CBC"/>
    <w:rsid w:val="00734CE0"/>
    <w:rsid w:val="00734D18"/>
    <w:rsid w:val="00734F15"/>
    <w:rsid w:val="0073551F"/>
    <w:rsid w:val="007357E1"/>
    <w:rsid w:val="00736300"/>
    <w:rsid w:val="007373CA"/>
    <w:rsid w:val="00737DB0"/>
    <w:rsid w:val="00740BE0"/>
    <w:rsid w:val="0074293D"/>
    <w:rsid w:val="00744F71"/>
    <w:rsid w:val="00745634"/>
    <w:rsid w:val="007458E2"/>
    <w:rsid w:val="00746065"/>
    <w:rsid w:val="007468A0"/>
    <w:rsid w:val="00746E4B"/>
    <w:rsid w:val="00747902"/>
    <w:rsid w:val="0075038D"/>
    <w:rsid w:val="007508EB"/>
    <w:rsid w:val="00750DD6"/>
    <w:rsid w:val="00750E7A"/>
    <w:rsid w:val="00750ED9"/>
    <w:rsid w:val="00751328"/>
    <w:rsid w:val="0075169A"/>
    <w:rsid w:val="007527FB"/>
    <w:rsid w:val="007528BB"/>
    <w:rsid w:val="00752CF9"/>
    <w:rsid w:val="00752DD5"/>
    <w:rsid w:val="00753ADE"/>
    <w:rsid w:val="007546CC"/>
    <w:rsid w:val="00754743"/>
    <w:rsid w:val="0075594D"/>
    <w:rsid w:val="00756488"/>
    <w:rsid w:val="007568A6"/>
    <w:rsid w:val="00756AF2"/>
    <w:rsid w:val="00757979"/>
    <w:rsid w:val="007579F6"/>
    <w:rsid w:val="00757F0A"/>
    <w:rsid w:val="00760013"/>
    <w:rsid w:val="00761139"/>
    <w:rsid w:val="0076208A"/>
    <w:rsid w:val="00762154"/>
    <w:rsid w:val="0076238B"/>
    <w:rsid w:val="00762548"/>
    <w:rsid w:val="00763394"/>
    <w:rsid w:val="0076443D"/>
    <w:rsid w:val="0076446A"/>
    <w:rsid w:val="00764790"/>
    <w:rsid w:val="00765871"/>
    <w:rsid w:val="00766F07"/>
    <w:rsid w:val="00767289"/>
    <w:rsid w:val="00767594"/>
    <w:rsid w:val="0076774F"/>
    <w:rsid w:val="0076788A"/>
    <w:rsid w:val="00770BD4"/>
    <w:rsid w:val="00771612"/>
    <w:rsid w:val="00772625"/>
    <w:rsid w:val="0077360D"/>
    <w:rsid w:val="007736AE"/>
    <w:rsid w:val="00774051"/>
    <w:rsid w:val="00774B7A"/>
    <w:rsid w:val="00775355"/>
    <w:rsid w:val="00776AA0"/>
    <w:rsid w:val="00776C44"/>
    <w:rsid w:val="00776EEA"/>
    <w:rsid w:val="00782024"/>
    <w:rsid w:val="0078244F"/>
    <w:rsid w:val="007827D6"/>
    <w:rsid w:val="007836C3"/>
    <w:rsid w:val="00783879"/>
    <w:rsid w:val="00784259"/>
    <w:rsid w:val="0078482D"/>
    <w:rsid w:val="00786A1D"/>
    <w:rsid w:val="00787513"/>
    <w:rsid w:val="00790564"/>
    <w:rsid w:val="0079060E"/>
    <w:rsid w:val="00790F43"/>
    <w:rsid w:val="0079134C"/>
    <w:rsid w:val="0079276D"/>
    <w:rsid w:val="00792E81"/>
    <w:rsid w:val="00794173"/>
    <w:rsid w:val="00794BEB"/>
    <w:rsid w:val="00794F0C"/>
    <w:rsid w:val="00795BFB"/>
    <w:rsid w:val="00795FA3"/>
    <w:rsid w:val="0079650C"/>
    <w:rsid w:val="00796A86"/>
    <w:rsid w:val="00797460"/>
    <w:rsid w:val="007A003D"/>
    <w:rsid w:val="007A01A1"/>
    <w:rsid w:val="007A02D9"/>
    <w:rsid w:val="007A0703"/>
    <w:rsid w:val="007A2355"/>
    <w:rsid w:val="007A23C9"/>
    <w:rsid w:val="007A2B96"/>
    <w:rsid w:val="007A316C"/>
    <w:rsid w:val="007A3C3B"/>
    <w:rsid w:val="007A464A"/>
    <w:rsid w:val="007A62A0"/>
    <w:rsid w:val="007A658F"/>
    <w:rsid w:val="007A6A77"/>
    <w:rsid w:val="007A6AE6"/>
    <w:rsid w:val="007A6F95"/>
    <w:rsid w:val="007A71E3"/>
    <w:rsid w:val="007B02C0"/>
    <w:rsid w:val="007B07E1"/>
    <w:rsid w:val="007B117B"/>
    <w:rsid w:val="007B1A70"/>
    <w:rsid w:val="007B24AB"/>
    <w:rsid w:val="007B2687"/>
    <w:rsid w:val="007B28DE"/>
    <w:rsid w:val="007B3B38"/>
    <w:rsid w:val="007B402F"/>
    <w:rsid w:val="007B4549"/>
    <w:rsid w:val="007B5FE3"/>
    <w:rsid w:val="007B6240"/>
    <w:rsid w:val="007B65BA"/>
    <w:rsid w:val="007B7299"/>
    <w:rsid w:val="007B7E92"/>
    <w:rsid w:val="007C05AC"/>
    <w:rsid w:val="007C07EF"/>
    <w:rsid w:val="007C0C2D"/>
    <w:rsid w:val="007C0F21"/>
    <w:rsid w:val="007C0F6D"/>
    <w:rsid w:val="007C1855"/>
    <w:rsid w:val="007C1C80"/>
    <w:rsid w:val="007C1C94"/>
    <w:rsid w:val="007C34DC"/>
    <w:rsid w:val="007C354B"/>
    <w:rsid w:val="007C3BE9"/>
    <w:rsid w:val="007C48E4"/>
    <w:rsid w:val="007C5AAD"/>
    <w:rsid w:val="007C6470"/>
    <w:rsid w:val="007C649F"/>
    <w:rsid w:val="007C6C10"/>
    <w:rsid w:val="007C72F1"/>
    <w:rsid w:val="007C77D3"/>
    <w:rsid w:val="007D05B2"/>
    <w:rsid w:val="007D0B32"/>
    <w:rsid w:val="007D12DC"/>
    <w:rsid w:val="007D19E5"/>
    <w:rsid w:val="007D34E1"/>
    <w:rsid w:val="007D371F"/>
    <w:rsid w:val="007D3806"/>
    <w:rsid w:val="007D3C21"/>
    <w:rsid w:val="007D3F24"/>
    <w:rsid w:val="007D6CD5"/>
    <w:rsid w:val="007D7810"/>
    <w:rsid w:val="007E03E7"/>
    <w:rsid w:val="007E087A"/>
    <w:rsid w:val="007E1B58"/>
    <w:rsid w:val="007E22CC"/>
    <w:rsid w:val="007E32A3"/>
    <w:rsid w:val="007E35A0"/>
    <w:rsid w:val="007E368D"/>
    <w:rsid w:val="007E36CE"/>
    <w:rsid w:val="007E381C"/>
    <w:rsid w:val="007E3F7C"/>
    <w:rsid w:val="007E5996"/>
    <w:rsid w:val="007E5B23"/>
    <w:rsid w:val="007E5F48"/>
    <w:rsid w:val="007E6794"/>
    <w:rsid w:val="007E7018"/>
    <w:rsid w:val="007F0239"/>
    <w:rsid w:val="007F0549"/>
    <w:rsid w:val="007F0AB7"/>
    <w:rsid w:val="007F0E45"/>
    <w:rsid w:val="007F28F1"/>
    <w:rsid w:val="007F3429"/>
    <w:rsid w:val="007F536F"/>
    <w:rsid w:val="007F5BFE"/>
    <w:rsid w:val="007F6B84"/>
    <w:rsid w:val="007F729C"/>
    <w:rsid w:val="007F7D89"/>
    <w:rsid w:val="00801144"/>
    <w:rsid w:val="00802C0E"/>
    <w:rsid w:val="00803C56"/>
    <w:rsid w:val="00805304"/>
    <w:rsid w:val="00805688"/>
    <w:rsid w:val="00806562"/>
    <w:rsid w:val="0080703A"/>
    <w:rsid w:val="00807E5C"/>
    <w:rsid w:val="008111DD"/>
    <w:rsid w:val="00813035"/>
    <w:rsid w:val="00814E8E"/>
    <w:rsid w:val="00815020"/>
    <w:rsid w:val="00815751"/>
    <w:rsid w:val="00815ADA"/>
    <w:rsid w:val="00816764"/>
    <w:rsid w:val="0082016A"/>
    <w:rsid w:val="0082048A"/>
    <w:rsid w:val="00820614"/>
    <w:rsid w:val="00820977"/>
    <w:rsid w:val="00822570"/>
    <w:rsid w:val="00824331"/>
    <w:rsid w:val="00824343"/>
    <w:rsid w:val="00825330"/>
    <w:rsid w:val="00825B39"/>
    <w:rsid w:val="00826F52"/>
    <w:rsid w:val="008304B3"/>
    <w:rsid w:val="00830FA0"/>
    <w:rsid w:val="008332A3"/>
    <w:rsid w:val="00833A86"/>
    <w:rsid w:val="008349A4"/>
    <w:rsid w:val="00834B3F"/>
    <w:rsid w:val="00835511"/>
    <w:rsid w:val="0083743C"/>
    <w:rsid w:val="00837997"/>
    <w:rsid w:val="008400F5"/>
    <w:rsid w:val="00840E07"/>
    <w:rsid w:val="00842025"/>
    <w:rsid w:val="008420FD"/>
    <w:rsid w:val="00842654"/>
    <w:rsid w:val="00842ED3"/>
    <w:rsid w:val="008430CB"/>
    <w:rsid w:val="008432D6"/>
    <w:rsid w:val="0084485E"/>
    <w:rsid w:val="00844E5E"/>
    <w:rsid w:val="0084678C"/>
    <w:rsid w:val="008469B3"/>
    <w:rsid w:val="00847A4B"/>
    <w:rsid w:val="00847C48"/>
    <w:rsid w:val="00850293"/>
    <w:rsid w:val="00850BFB"/>
    <w:rsid w:val="00852E62"/>
    <w:rsid w:val="00853734"/>
    <w:rsid w:val="00853A5F"/>
    <w:rsid w:val="0085408E"/>
    <w:rsid w:val="00854D60"/>
    <w:rsid w:val="00855193"/>
    <w:rsid w:val="008559CF"/>
    <w:rsid w:val="008565F9"/>
    <w:rsid w:val="00856A10"/>
    <w:rsid w:val="0085721A"/>
    <w:rsid w:val="00857C06"/>
    <w:rsid w:val="00857C7B"/>
    <w:rsid w:val="00861633"/>
    <w:rsid w:val="00861828"/>
    <w:rsid w:val="008618B7"/>
    <w:rsid w:val="00863F01"/>
    <w:rsid w:val="00864176"/>
    <w:rsid w:val="00864B06"/>
    <w:rsid w:val="00866AE0"/>
    <w:rsid w:val="00867DF4"/>
    <w:rsid w:val="00870728"/>
    <w:rsid w:val="0087083E"/>
    <w:rsid w:val="00871CCB"/>
    <w:rsid w:val="00871FDC"/>
    <w:rsid w:val="008724B7"/>
    <w:rsid w:val="0087397F"/>
    <w:rsid w:val="008747C1"/>
    <w:rsid w:val="008751E2"/>
    <w:rsid w:val="00875326"/>
    <w:rsid w:val="00875D58"/>
    <w:rsid w:val="00875F1E"/>
    <w:rsid w:val="00875F58"/>
    <w:rsid w:val="00877640"/>
    <w:rsid w:val="00880003"/>
    <w:rsid w:val="008804D1"/>
    <w:rsid w:val="0088084F"/>
    <w:rsid w:val="00881F44"/>
    <w:rsid w:val="008825A6"/>
    <w:rsid w:val="008825E5"/>
    <w:rsid w:val="00882FEE"/>
    <w:rsid w:val="008831B9"/>
    <w:rsid w:val="008846F2"/>
    <w:rsid w:val="0088745E"/>
    <w:rsid w:val="008928E9"/>
    <w:rsid w:val="00892CEC"/>
    <w:rsid w:val="00893BF2"/>
    <w:rsid w:val="00895905"/>
    <w:rsid w:val="008965B6"/>
    <w:rsid w:val="00896900"/>
    <w:rsid w:val="008A04E7"/>
    <w:rsid w:val="008A08E7"/>
    <w:rsid w:val="008A0FC6"/>
    <w:rsid w:val="008A30A8"/>
    <w:rsid w:val="008A3852"/>
    <w:rsid w:val="008A3B38"/>
    <w:rsid w:val="008A6211"/>
    <w:rsid w:val="008A66BE"/>
    <w:rsid w:val="008A6928"/>
    <w:rsid w:val="008B0F34"/>
    <w:rsid w:val="008B1073"/>
    <w:rsid w:val="008B1A56"/>
    <w:rsid w:val="008B1C13"/>
    <w:rsid w:val="008B21B6"/>
    <w:rsid w:val="008B2B4B"/>
    <w:rsid w:val="008B2DE8"/>
    <w:rsid w:val="008B3B48"/>
    <w:rsid w:val="008B3D1C"/>
    <w:rsid w:val="008B4060"/>
    <w:rsid w:val="008B40F2"/>
    <w:rsid w:val="008B4685"/>
    <w:rsid w:val="008B51A1"/>
    <w:rsid w:val="008B5B9C"/>
    <w:rsid w:val="008B5CCB"/>
    <w:rsid w:val="008B660F"/>
    <w:rsid w:val="008B6706"/>
    <w:rsid w:val="008B6B78"/>
    <w:rsid w:val="008B7BE1"/>
    <w:rsid w:val="008B7D90"/>
    <w:rsid w:val="008C0831"/>
    <w:rsid w:val="008C0FFC"/>
    <w:rsid w:val="008C16FE"/>
    <w:rsid w:val="008C1CA2"/>
    <w:rsid w:val="008C21A5"/>
    <w:rsid w:val="008C4E38"/>
    <w:rsid w:val="008C5372"/>
    <w:rsid w:val="008C68D3"/>
    <w:rsid w:val="008C7049"/>
    <w:rsid w:val="008C76E6"/>
    <w:rsid w:val="008C7D39"/>
    <w:rsid w:val="008D02B3"/>
    <w:rsid w:val="008D067A"/>
    <w:rsid w:val="008D06D5"/>
    <w:rsid w:val="008D1FF3"/>
    <w:rsid w:val="008D21BE"/>
    <w:rsid w:val="008D2A7F"/>
    <w:rsid w:val="008D2B5C"/>
    <w:rsid w:val="008D309B"/>
    <w:rsid w:val="008D30B2"/>
    <w:rsid w:val="008D30F1"/>
    <w:rsid w:val="008D36E4"/>
    <w:rsid w:val="008D3B96"/>
    <w:rsid w:val="008D40CF"/>
    <w:rsid w:val="008D4693"/>
    <w:rsid w:val="008D4F98"/>
    <w:rsid w:val="008D5609"/>
    <w:rsid w:val="008D5DF7"/>
    <w:rsid w:val="008D5F01"/>
    <w:rsid w:val="008D6046"/>
    <w:rsid w:val="008E1379"/>
    <w:rsid w:val="008E2384"/>
    <w:rsid w:val="008E26F4"/>
    <w:rsid w:val="008E3562"/>
    <w:rsid w:val="008E3F38"/>
    <w:rsid w:val="008E5936"/>
    <w:rsid w:val="008E70E4"/>
    <w:rsid w:val="008E76CF"/>
    <w:rsid w:val="008E7B58"/>
    <w:rsid w:val="008F3363"/>
    <w:rsid w:val="008F43A2"/>
    <w:rsid w:val="008F544E"/>
    <w:rsid w:val="008F5C26"/>
    <w:rsid w:val="008F5F02"/>
    <w:rsid w:val="008F71B8"/>
    <w:rsid w:val="008F748E"/>
    <w:rsid w:val="008F7C55"/>
    <w:rsid w:val="008F7F05"/>
    <w:rsid w:val="009001D9"/>
    <w:rsid w:val="009008AA"/>
    <w:rsid w:val="009015E1"/>
    <w:rsid w:val="009018D5"/>
    <w:rsid w:val="00901F95"/>
    <w:rsid w:val="00902F13"/>
    <w:rsid w:val="00903D0D"/>
    <w:rsid w:val="00904003"/>
    <w:rsid w:val="00904A69"/>
    <w:rsid w:val="00904F1D"/>
    <w:rsid w:val="009051A1"/>
    <w:rsid w:val="00905D8E"/>
    <w:rsid w:val="009070E1"/>
    <w:rsid w:val="009100FB"/>
    <w:rsid w:val="009102FE"/>
    <w:rsid w:val="00911A2D"/>
    <w:rsid w:val="00911CD8"/>
    <w:rsid w:val="00911ED1"/>
    <w:rsid w:val="00911FBB"/>
    <w:rsid w:val="00913B21"/>
    <w:rsid w:val="00913B5B"/>
    <w:rsid w:val="00913CA0"/>
    <w:rsid w:val="00913D3C"/>
    <w:rsid w:val="00914AB3"/>
    <w:rsid w:val="00914E9F"/>
    <w:rsid w:val="00915199"/>
    <w:rsid w:val="009153E2"/>
    <w:rsid w:val="009163B1"/>
    <w:rsid w:val="00916E8E"/>
    <w:rsid w:val="00917609"/>
    <w:rsid w:val="009178B3"/>
    <w:rsid w:val="00917D8D"/>
    <w:rsid w:val="00917E28"/>
    <w:rsid w:val="0092008D"/>
    <w:rsid w:val="00920724"/>
    <w:rsid w:val="00920A42"/>
    <w:rsid w:val="00920E55"/>
    <w:rsid w:val="009222E4"/>
    <w:rsid w:val="0092497B"/>
    <w:rsid w:val="0092573A"/>
    <w:rsid w:val="00925996"/>
    <w:rsid w:val="00925B31"/>
    <w:rsid w:val="00925E5D"/>
    <w:rsid w:val="00925EFA"/>
    <w:rsid w:val="0092786E"/>
    <w:rsid w:val="0093075D"/>
    <w:rsid w:val="00930E46"/>
    <w:rsid w:val="00931495"/>
    <w:rsid w:val="0093210B"/>
    <w:rsid w:val="0093231F"/>
    <w:rsid w:val="009336A1"/>
    <w:rsid w:val="009337EC"/>
    <w:rsid w:val="00934258"/>
    <w:rsid w:val="009344FB"/>
    <w:rsid w:val="009345E1"/>
    <w:rsid w:val="009349EE"/>
    <w:rsid w:val="00934B38"/>
    <w:rsid w:val="00936C6E"/>
    <w:rsid w:val="00936F3C"/>
    <w:rsid w:val="009376A8"/>
    <w:rsid w:val="00937E8D"/>
    <w:rsid w:val="0094036D"/>
    <w:rsid w:val="00940760"/>
    <w:rsid w:val="00941724"/>
    <w:rsid w:val="0094196C"/>
    <w:rsid w:val="009431C6"/>
    <w:rsid w:val="00943BC6"/>
    <w:rsid w:val="00945062"/>
    <w:rsid w:val="00945080"/>
    <w:rsid w:val="00945F34"/>
    <w:rsid w:val="009469C0"/>
    <w:rsid w:val="009500A0"/>
    <w:rsid w:val="009501BE"/>
    <w:rsid w:val="009512BE"/>
    <w:rsid w:val="009517AE"/>
    <w:rsid w:val="00951F8C"/>
    <w:rsid w:val="0095313E"/>
    <w:rsid w:val="00953791"/>
    <w:rsid w:val="009556C8"/>
    <w:rsid w:val="00955D1E"/>
    <w:rsid w:val="009565D8"/>
    <w:rsid w:val="0095698C"/>
    <w:rsid w:val="00956B8B"/>
    <w:rsid w:val="00957B71"/>
    <w:rsid w:val="00957C01"/>
    <w:rsid w:val="00957DA8"/>
    <w:rsid w:val="0096050D"/>
    <w:rsid w:val="00960A7F"/>
    <w:rsid w:val="00960C2A"/>
    <w:rsid w:val="00960DE3"/>
    <w:rsid w:val="00960F3A"/>
    <w:rsid w:val="0096190A"/>
    <w:rsid w:val="00961A05"/>
    <w:rsid w:val="00961A32"/>
    <w:rsid w:val="00962354"/>
    <w:rsid w:val="00962944"/>
    <w:rsid w:val="00963455"/>
    <w:rsid w:val="00963776"/>
    <w:rsid w:val="009638DA"/>
    <w:rsid w:val="00963E28"/>
    <w:rsid w:val="009645FB"/>
    <w:rsid w:val="0096470B"/>
    <w:rsid w:val="00964E19"/>
    <w:rsid w:val="00965582"/>
    <w:rsid w:val="00966119"/>
    <w:rsid w:val="00966476"/>
    <w:rsid w:val="00966F07"/>
    <w:rsid w:val="00967ED6"/>
    <w:rsid w:val="009707F0"/>
    <w:rsid w:val="00970C1E"/>
    <w:rsid w:val="009711E7"/>
    <w:rsid w:val="009715F9"/>
    <w:rsid w:val="00971C97"/>
    <w:rsid w:val="00971E68"/>
    <w:rsid w:val="0097225C"/>
    <w:rsid w:val="00972515"/>
    <w:rsid w:val="0097275E"/>
    <w:rsid w:val="00972E26"/>
    <w:rsid w:val="00973432"/>
    <w:rsid w:val="00973D4A"/>
    <w:rsid w:val="00973E36"/>
    <w:rsid w:val="00973F0D"/>
    <w:rsid w:val="00975970"/>
    <w:rsid w:val="009776AB"/>
    <w:rsid w:val="0097776E"/>
    <w:rsid w:val="00977922"/>
    <w:rsid w:val="00977935"/>
    <w:rsid w:val="00980830"/>
    <w:rsid w:val="00980D2D"/>
    <w:rsid w:val="00981547"/>
    <w:rsid w:val="00983668"/>
    <w:rsid w:val="00983716"/>
    <w:rsid w:val="00983BFE"/>
    <w:rsid w:val="00984884"/>
    <w:rsid w:val="00985602"/>
    <w:rsid w:val="00986CEE"/>
    <w:rsid w:val="00986D67"/>
    <w:rsid w:val="00987E62"/>
    <w:rsid w:val="00987FB4"/>
    <w:rsid w:val="009901D5"/>
    <w:rsid w:val="0099073D"/>
    <w:rsid w:val="009917EB"/>
    <w:rsid w:val="00992743"/>
    <w:rsid w:val="00992A22"/>
    <w:rsid w:val="009933C9"/>
    <w:rsid w:val="009938E1"/>
    <w:rsid w:val="00993919"/>
    <w:rsid w:val="00993A22"/>
    <w:rsid w:val="009942E1"/>
    <w:rsid w:val="00994B0B"/>
    <w:rsid w:val="00996904"/>
    <w:rsid w:val="00996B69"/>
    <w:rsid w:val="00996D6D"/>
    <w:rsid w:val="00997327"/>
    <w:rsid w:val="009974F0"/>
    <w:rsid w:val="009A05D9"/>
    <w:rsid w:val="009A0B7A"/>
    <w:rsid w:val="009A0BDA"/>
    <w:rsid w:val="009A0F71"/>
    <w:rsid w:val="009A19BC"/>
    <w:rsid w:val="009A217C"/>
    <w:rsid w:val="009A3808"/>
    <w:rsid w:val="009A3C16"/>
    <w:rsid w:val="009A3ED5"/>
    <w:rsid w:val="009A53AA"/>
    <w:rsid w:val="009A5664"/>
    <w:rsid w:val="009A5CD9"/>
    <w:rsid w:val="009A7004"/>
    <w:rsid w:val="009B1811"/>
    <w:rsid w:val="009B1F95"/>
    <w:rsid w:val="009B2769"/>
    <w:rsid w:val="009B29DE"/>
    <w:rsid w:val="009B2ABC"/>
    <w:rsid w:val="009B3485"/>
    <w:rsid w:val="009B3F5B"/>
    <w:rsid w:val="009B3FBF"/>
    <w:rsid w:val="009B43EB"/>
    <w:rsid w:val="009B469D"/>
    <w:rsid w:val="009B4793"/>
    <w:rsid w:val="009B4ADB"/>
    <w:rsid w:val="009B4EED"/>
    <w:rsid w:val="009B54E0"/>
    <w:rsid w:val="009B6557"/>
    <w:rsid w:val="009B7714"/>
    <w:rsid w:val="009B7879"/>
    <w:rsid w:val="009B7E1E"/>
    <w:rsid w:val="009C05E3"/>
    <w:rsid w:val="009C135E"/>
    <w:rsid w:val="009C1B0F"/>
    <w:rsid w:val="009C1D65"/>
    <w:rsid w:val="009C1DD5"/>
    <w:rsid w:val="009C297F"/>
    <w:rsid w:val="009C32A9"/>
    <w:rsid w:val="009C5064"/>
    <w:rsid w:val="009C518C"/>
    <w:rsid w:val="009C549B"/>
    <w:rsid w:val="009C5A26"/>
    <w:rsid w:val="009C6A5C"/>
    <w:rsid w:val="009C6B0D"/>
    <w:rsid w:val="009C6C09"/>
    <w:rsid w:val="009C6C33"/>
    <w:rsid w:val="009D1026"/>
    <w:rsid w:val="009D1504"/>
    <w:rsid w:val="009D1A24"/>
    <w:rsid w:val="009D1CAB"/>
    <w:rsid w:val="009D2A14"/>
    <w:rsid w:val="009D2EE9"/>
    <w:rsid w:val="009D3397"/>
    <w:rsid w:val="009D3818"/>
    <w:rsid w:val="009D3EAC"/>
    <w:rsid w:val="009D43B9"/>
    <w:rsid w:val="009D5962"/>
    <w:rsid w:val="009D6EA9"/>
    <w:rsid w:val="009D7B02"/>
    <w:rsid w:val="009E0EA9"/>
    <w:rsid w:val="009E11C2"/>
    <w:rsid w:val="009E42D1"/>
    <w:rsid w:val="009E4E27"/>
    <w:rsid w:val="009E66D1"/>
    <w:rsid w:val="009E7310"/>
    <w:rsid w:val="009E78BB"/>
    <w:rsid w:val="009E7D21"/>
    <w:rsid w:val="009F0C30"/>
    <w:rsid w:val="009F0C5A"/>
    <w:rsid w:val="009F0E61"/>
    <w:rsid w:val="009F1CE8"/>
    <w:rsid w:val="009F1EF6"/>
    <w:rsid w:val="009F3A4B"/>
    <w:rsid w:val="009F56BA"/>
    <w:rsid w:val="009F5BDF"/>
    <w:rsid w:val="009F5D76"/>
    <w:rsid w:val="009F61B6"/>
    <w:rsid w:val="009F775D"/>
    <w:rsid w:val="009F7803"/>
    <w:rsid w:val="00A012CC"/>
    <w:rsid w:val="00A024FF"/>
    <w:rsid w:val="00A04490"/>
    <w:rsid w:val="00A048A1"/>
    <w:rsid w:val="00A04FB1"/>
    <w:rsid w:val="00A07F41"/>
    <w:rsid w:val="00A10150"/>
    <w:rsid w:val="00A1058D"/>
    <w:rsid w:val="00A12A48"/>
    <w:rsid w:val="00A13C99"/>
    <w:rsid w:val="00A14079"/>
    <w:rsid w:val="00A143F8"/>
    <w:rsid w:val="00A158A2"/>
    <w:rsid w:val="00A15DE4"/>
    <w:rsid w:val="00A16AD7"/>
    <w:rsid w:val="00A200CF"/>
    <w:rsid w:val="00A21679"/>
    <w:rsid w:val="00A21CD0"/>
    <w:rsid w:val="00A24504"/>
    <w:rsid w:val="00A2466E"/>
    <w:rsid w:val="00A24904"/>
    <w:rsid w:val="00A26263"/>
    <w:rsid w:val="00A26474"/>
    <w:rsid w:val="00A26479"/>
    <w:rsid w:val="00A27DF9"/>
    <w:rsid w:val="00A30563"/>
    <w:rsid w:val="00A3378A"/>
    <w:rsid w:val="00A3410B"/>
    <w:rsid w:val="00A3422C"/>
    <w:rsid w:val="00A3622B"/>
    <w:rsid w:val="00A36767"/>
    <w:rsid w:val="00A368C6"/>
    <w:rsid w:val="00A3755F"/>
    <w:rsid w:val="00A37AA6"/>
    <w:rsid w:val="00A37BEF"/>
    <w:rsid w:val="00A37E98"/>
    <w:rsid w:val="00A40458"/>
    <w:rsid w:val="00A40756"/>
    <w:rsid w:val="00A40BBF"/>
    <w:rsid w:val="00A43174"/>
    <w:rsid w:val="00A437EB"/>
    <w:rsid w:val="00A4438F"/>
    <w:rsid w:val="00A44D99"/>
    <w:rsid w:val="00A454A4"/>
    <w:rsid w:val="00A458DA"/>
    <w:rsid w:val="00A4602D"/>
    <w:rsid w:val="00A47340"/>
    <w:rsid w:val="00A4754A"/>
    <w:rsid w:val="00A51D06"/>
    <w:rsid w:val="00A51D17"/>
    <w:rsid w:val="00A53A24"/>
    <w:rsid w:val="00A53D94"/>
    <w:rsid w:val="00A5472F"/>
    <w:rsid w:val="00A54DB0"/>
    <w:rsid w:val="00A55209"/>
    <w:rsid w:val="00A55E4D"/>
    <w:rsid w:val="00A56EB1"/>
    <w:rsid w:val="00A56FA8"/>
    <w:rsid w:val="00A576F8"/>
    <w:rsid w:val="00A57BD3"/>
    <w:rsid w:val="00A57D78"/>
    <w:rsid w:val="00A57DD9"/>
    <w:rsid w:val="00A57E8B"/>
    <w:rsid w:val="00A618AB"/>
    <w:rsid w:val="00A61900"/>
    <w:rsid w:val="00A61ADB"/>
    <w:rsid w:val="00A62A36"/>
    <w:rsid w:val="00A630B2"/>
    <w:rsid w:val="00A63EC3"/>
    <w:rsid w:val="00A640F0"/>
    <w:rsid w:val="00A64942"/>
    <w:rsid w:val="00A64D19"/>
    <w:rsid w:val="00A64E59"/>
    <w:rsid w:val="00A65477"/>
    <w:rsid w:val="00A658C3"/>
    <w:rsid w:val="00A65E8C"/>
    <w:rsid w:val="00A66525"/>
    <w:rsid w:val="00A665D1"/>
    <w:rsid w:val="00A67201"/>
    <w:rsid w:val="00A72CF6"/>
    <w:rsid w:val="00A742DD"/>
    <w:rsid w:val="00A74AA3"/>
    <w:rsid w:val="00A74EF9"/>
    <w:rsid w:val="00A7730E"/>
    <w:rsid w:val="00A80EE5"/>
    <w:rsid w:val="00A823EF"/>
    <w:rsid w:val="00A839F3"/>
    <w:rsid w:val="00A83F1F"/>
    <w:rsid w:val="00A85103"/>
    <w:rsid w:val="00A85119"/>
    <w:rsid w:val="00A85999"/>
    <w:rsid w:val="00A86334"/>
    <w:rsid w:val="00A86A25"/>
    <w:rsid w:val="00A86A64"/>
    <w:rsid w:val="00A86E03"/>
    <w:rsid w:val="00A87301"/>
    <w:rsid w:val="00A910A3"/>
    <w:rsid w:val="00A912E8"/>
    <w:rsid w:val="00A91300"/>
    <w:rsid w:val="00A9204D"/>
    <w:rsid w:val="00A9254D"/>
    <w:rsid w:val="00A92587"/>
    <w:rsid w:val="00A9279F"/>
    <w:rsid w:val="00A92FAD"/>
    <w:rsid w:val="00A93C42"/>
    <w:rsid w:val="00A95B74"/>
    <w:rsid w:val="00A95E07"/>
    <w:rsid w:val="00A97EC9"/>
    <w:rsid w:val="00A97F7C"/>
    <w:rsid w:val="00A97FC7"/>
    <w:rsid w:val="00AA00C5"/>
    <w:rsid w:val="00AA02E3"/>
    <w:rsid w:val="00AA1151"/>
    <w:rsid w:val="00AA255D"/>
    <w:rsid w:val="00AA2A4F"/>
    <w:rsid w:val="00AA35B4"/>
    <w:rsid w:val="00AA47BF"/>
    <w:rsid w:val="00AA4A80"/>
    <w:rsid w:val="00AA4D9B"/>
    <w:rsid w:val="00AA4E6A"/>
    <w:rsid w:val="00AA5076"/>
    <w:rsid w:val="00AA5CD7"/>
    <w:rsid w:val="00AA5E3B"/>
    <w:rsid w:val="00AA61E3"/>
    <w:rsid w:val="00AA6B62"/>
    <w:rsid w:val="00AA72B1"/>
    <w:rsid w:val="00AA79A5"/>
    <w:rsid w:val="00AB0E52"/>
    <w:rsid w:val="00AB0EDD"/>
    <w:rsid w:val="00AB0F19"/>
    <w:rsid w:val="00AB1343"/>
    <w:rsid w:val="00AB21B3"/>
    <w:rsid w:val="00AB28EA"/>
    <w:rsid w:val="00AB38D7"/>
    <w:rsid w:val="00AB3A2C"/>
    <w:rsid w:val="00AB3DD2"/>
    <w:rsid w:val="00AB497F"/>
    <w:rsid w:val="00AB4FAC"/>
    <w:rsid w:val="00AB6B05"/>
    <w:rsid w:val="00AB7019"/>
    <w:rsid w:val="00AC13E6"/>
    <w:rsid w:val="00AC1E37"/>
    <w:rsid w:val="00AC26C8"/>
    <w:rsid w:val="00AC28FF"/>
    <w:rsid w:val="00AC2A51"/>
    <w:rsid w:val="00AC2FB9"/>
    <w:rsid w:val="00AC42B3"/>
    <w:rsid w:val="00AC4E84"/>
    <w:rsid w:val="00AC503A"/>
    <w:rsid w:val="00AC65A3"/>
    <w:rsid w:val="00AC6D08"/>
    <w:rsid w:val="00AC7A0B"/>
    <w:rsid w:val="00AD09B5"/>
    <w:rsid w:val="00AD0D7D"/>
    <w:rsid w:val="00AD1506"/>
    <w:rsid w:val="00AD1850"/>
    <w:rsid w:val="00AD1C27"/>
    <w:rsid w:val="00AD2233"/>
    <w:rsid w:val="00AD3005"/>
    <w:rsid w:val="00AD4670"/>
    <w:rsid w:val="00AD52A6"/>
    <w:rsid w:val="00AD567C"/>
    <w:rsid w:val="00AD61E4"/>
    <w:rsid w:val="00AD6577"/>
    <w:rsid w:val="00AD7D14"/>
    <w:rsid w:val="00AE0FC1"/>
    <w:rsid w:val="00AE140B"/>
    <w:rsid w:val="00AE208E"/>
    <w:rsid w:val="00AE24B8"/>
    <w:rsid w:val="00AE277B"/>
    <w:rsid w:val="00AE2B95"/>
    <w:rsid w:val="00AE3EBA"/>
    <w:rsid w:val="00AE4A08"/>
    <w:rsid w:val="00AE6B35"/>
    <w:rsid w:val="00AF1581"/>
    <w:rsid w:val="00AF17F0"/>
    <w:rsid w:val="00AF1934"/>
    <w:rsid w:val="00AF1F3A"/>
    <w:rsid w:val="00AF2842"/>
    <w:rsid w:val="00AF2AAD"/>
    <w:rsid w:val="00AF362E"/>
    <w:rsid w:val="00AF3C43"/>
    <w:rsid w:val="00AF437D"/>
    <w:rsid w:val="00AF5F5C"/>
    <w:rsid w:val="00AF7800"/>
    <w:rsid w:val="00B0119B"/>
    <w:rsid w:val="00B0131B"/>
    <w:rsid w:val="00B02310"/>
    <w:rsid w:val="00B03851"/>
    <w:rsid w:val="00B03A09"/>
    <w:rsid w:val="00B04D56"/>
    <w:rsid w:val="00B060D8"/>
    <w:rsid w:val="00B062B3"/>
    <w:rsid w:val="00B06586"/>
    <w:rsid w:val="00B06E11"/>
    <w:rsid w:val="00B06F58"/>
    <w:rsid w:val="00B078DF"/>
    <w:rsid w:val="00B10B62"/>
    <w:rsid w:val="00B11DAD"/>
    <w:rsid w:val="00B120C3"/>
    <w:rsid w:val="00B12B3D"/>
    <w:rsid w:val="00B1326A"/>
    <w:rsid w:val="00B1379F"/>
    <w:rsid w:val="00B1425F"/>
    <w:rsid w:val="00B14D2D"/>
    <w:rsid w:val="00B158D3"/>
    <w:rsid w:val="00B15970"/>
    <w:rsid w:val="00B15F04"/>
    <w:rsid w:val="00B16757"/>
    <w:rsid w:val="00B178D1"/>
    <w:rsid w:val="00B17B5A"/>
    <w:rsid w:val="00B21582"/>
    <w:rsid w:val="00B2187A"/>
    <w:rsid w:val="00B21E28"/>
    <w:rsid w:val="00B22465"/>
    <w:rsid w:val="00B22B0A"/>
    <w:rsid w:val="00B23428"/>
    <w:rsid w:val="00B23D87"/>
    <w:rsid w:val="00B24BE9"/>
    <w:rsid w:val="00B25241"/>
    <w:rsid w:val="00B26B3E"/>
    <w:rsid w:val="00B26D3A"/>
    <w:rsid w:val="00B27AAB"/>
    <w:rsid w:val="00B27B77"/>
    <w:rsid w:val="00B27C76"/>
    <w:rsid w:val="00B27CCE"/>
    <w:rsid w:val="00B27F96"/>
    <w:rsid w:val="00B3048B"/>
    <w:rsid w:val="00B30E3D"/>
    <w:rsid w:val="00B31006"/>
    <w:rsid w:val="00B31549"/>
    <w:rsid w:val="00B319D7"/>
    <w:rsid w:val="00B31DC9"/>
    <w:rsid w:val="00B329BB"/>
    <w:rsid w:val="00B33476"/>
    <w:rsid w:val="00B33A32"/>
    <w:rsid w:val="00B33F4C"/>
    <w:rsid w:val="00B33F8D"/>
    <w:rsid w:val="00B34033"/>
    <w:rsid w:val="00B352F0"/>
    <w:rsid w:val="00B3583A"/>
    <w:rsid w:val="00B35CF9"/>
    <w:rsid w:val="00B35D65"/>
    <w:rsid w:val="00B36129"/>
    <w:rsid w:val="00B36976"/>
    <w:rsid w:val="00B36EFC"/>
    <w:rsid w:val="00B37191"/>
    <w:rsid w:val="00B3765B"/>
    <w:rsid w:val="00B37C23"/>
    <w:rsid w:val="00B4056B"/>
    <w:rsid w:val="00B406AD"/>
    <w:rsid w:val="00B40A39"/>
    <w:rsid w:val="00B41B11"/>
    <w:rsid w:val="00B41FD1"/>
    <w:rsid w:val="00B42870"/>
    <w:rsid w:val="00B43189"/>
    <w:rsid w:val="00B43436"/>
    <w:rsid w:val="00B439BC"/>
    <w:rsid w:val="00B43E48"/>
    <w:rsid w:val="00B4431E"/>
    <w:rsid w:val="00B455D6"/>
    <w:rsid w:val="00B467A9"/>
    <w:rsid w:val="00B46AE5"/>
    <w:rsid w:val="00B4772D"/>
    <w:rsid w:val="00B47A9E"/>
    <w:rsid w:val="00B5080B"/>
    <w:rsid w:val="00B51D54"/>
    <w:rsid w:val="00B5415F"/>
    <w:rsid w:val="00B5472A"/>
    <w:rsid w:val="00B54BDD"/>
    <w:rsid w:val="00B54E2E"/>
    <w:rsid w:val="00B553BB"/>
    <w:rsid w:val="00B55F61"/>
    <w:rsid w:val="00B56910"/>
    <w:rsid w:val="00B572DB"/>
    <w:rsid w:val="00B5738F"/>
    <w:rsid w:val="00B573CF"/>
    <w:rsid w:val="00B577AB"/>
    <w:rsid w:val="00B5786B"/>
    <w:rsid w:val="00B57A4F"/>
    <w:rsid w:val="00B61225"/>
    <w:rsid w:val="00B61A58"/>
    <w:rsid w:val="00B61D25"/>
    <w:rsid w:val="00B61DE2"/>
    <w:rsid w:val="00B62612"/>
    <w:rsid w:val="00B62C6E"/>
    <w:rsid w:val="00B62E6F"/>
    <w:rsid w:val="00B63E0B"/>
    <w:rsid w:val="00B64358"/>
    <w:rsid w:val="00B64EEE"/>
    <w:rsid w:val="00B64FDF"/>
    <w:rsid w:val="00B65996"/>
    <w:rsid w:val="00B65AF6"/>
    <w:rsid w:val="00B65C73"/>
    <w:rsid w:val="00B65CC5"/>
    <w:rsid w:val="00B66F2A"/>
    <w:rsid w:val="00B66F5A"/>
    <w:rsid w:val="00B67708"/>
    <w:rsid w:val="00B67B28"/>
    <w:rsid w:val="00B67BC5"/>
    <w:rsid w:val="00B67CD1"/>
    <w:rsid w:val="00B67CF3"/>
    <w:rsid w:val="00B715FF"/>
    <w:rsid w:val="00B71CA7"/>
    <w:rsid w:val="00B71D20"/>
    <w:rsid w:val="00B72BF5"/>
    <w:rsid w:val="00B72CC8"/>
    <w:rsid w:val="00B72D25"/>
    <w:rsid w:val="00B73AD2"/>
    <w:rsid w:val="00B74515"/>
    <w:rsid w:val="00B749AF"/>
    <w:rsid w:val="00B75714"/>
    <w:rsid w:val="00B75B46"/>
    <w:rsid w:val="00B76E90"/>
    <w:rsid w:val="00B770DE"/>
    <w:rsid w:val="00B80768"/>
    <w:rsid w:val="00B80798"/>
    <w:rsid w:val="00B8079E"/>
    <w:rsid w:val="00B80995"/>
    <w:rsid w:val="00B80AEA"/>
    <w:rsid w:val="00B80D49"/>
    <w:rsid w:val="00B81727"/>
    <w:rsid w:val="00B81B8E"/>
    <w:rsid w:val="00B83217"/>
    <w:rsid w:val="00B83661"/>
    <w:rsid w:val="00B836FB"/>
    <w:rsid w:val="00B83935"/>
    <w:rsid w:val="00B83A00"/>
    <w:rsid w:val="00B83EFC"/>
    <w:rsid w:val="00B84098"/>
    <w:rsid w:val="00B84310"/>
    <w:rsid w:val="00B84594"/>
    <w:rsid w:val="00B84AEE"/>
    <w:rsid w:val="00B850C8"/>
    <w:rsid w:val="00B85D80"/>
    <w:rsid w:val="00B8663C"/>
    <w:rsid w:val="00B86B4D"/>
    <w:rsid w:val="00B86BB9"/>
    <w:rsid w:val="00B873E1"/>
    <w:rsid w:val="00B87686"/>
    <w:rsid w:val="00B87973"/>
    <w:rsid w:val="00B92EDF"/>
    <w:rsid w:val="00B939A2"/>
    <w:rsid w:val="00B93BC4"/>
    <w:rsid w:val="00B94534"/>
    <w:rsid w:val="00B945AA"/>
    <w:rsid w:val="00B9473C"/>
    <w:rsid w:val="00B9488C"/>
    <w:rsid w:val="00B953AD"/>
    <w:rsid w:val="00B9554F"/>
    <w:rsid w:val="00B96BBD"/>
    <w:rsid w:val="00B97250"/>
    <w:rsid w:val="00BA0E03"/>
    <w:rsid w:val="00BA1556"/>
    <w:rsid w:val="00BA1DCC"/>
    <w:rsid w:val="00BA1F76"/>
    <w:rsid w:val="00BA29BE"/>
    <w:rsid w:val="00BA3B00"/>
    <w:rsid w:val="00BA3D53"/>
    <w:rsid w:val="00BA484E"/>
    <w:rsid w:val="00BA4DB7"/>
    <w:rsid w:val="00BA62B2"/>
    <w:rsid w:val="00BA6521"/>
    <w:rsid w:val="00BA7FE7"/>
    <w:rsid w:val="00BB016C"/>
    <w:rsid w:val="00BB01C4"/>
    <w:rsid w:val="00BB165C"/>
    <w:rsid w:val="00BB17EC"/>
    <w:rsid w:val="00BB1E6B"/>
    <w:rsid w:val="00BB24F7"/>
    <w:rsid w:val="00BB2AAD"/>
    <w:rsid w:val="00BB541B"/>
    <w:rsid w:val="00BB5A9E"/>
    <w:rsid w:val="00BB63A2"/>
    <w:rsid w:val="00BB682D"/>
    <w:rsid w:val="00BB6BD4"/>
    <w:rsid w:val="00BB6E97"/>
    <w:rsid w:val="00BB6F3C"/>
    <w:rsid w:val="00BB7BA9"/>
    <w:rsid w:val="00BC0228"/>
    <w:rsid w:val="00BC1733"/>
    <w:rsid w:val="00BC1C10"/>
    <w:rsid w:val="00BC2051"/>
    <w:rsid w:val="00BC297F"/>
    <w:rsid w:val="00BC336D"/>
    <w:rsid w:val="00BC391D"/>
    <w:rsid w:val="00BC395D"/>
    <w:rsid w:val="00BC41A1"/>
    <w:rsid w:val="00BC4532"/>
    <w:rsid w:val="00BC4EFF"/>
    <w:rsid w:val="00BC56F1"/>
    <w:rsid w:val="00BC5985"/>
    <w:rsid w:val="00BC630C"/>
    <w:rsid w:val="00BC64C8"/>
    <w:rsid w:val="00BC6A76"/>
    <w:rsid w:val="00BC746D"/>
    <w:rsid w:val="00BD0417"/>
    <w:rsid w:val="00BD046F"/>
    <w:rsid w:val="00BD1A04"/>
    <w:rsid w:val="00BD2155"/>
    <w:rsid w:val="00BD3A81"/>
    <w:rsid w:val="00BD4793"/>
    <w:rsid w:val="00BD4CD3"/>
    <w:rsid w:val="00BD4D01"/>
    <w:rsid w:val="00BD5A59"/>
    <w:rsid w:val="00BD5BC5"/>
    <w:rsid w:val="00BD64C7"/>
    <w:rsid w:val="00BD74C0"/>
    <w:rsid w:val="00BD7588"/>
    <w:rsid w:val="00BE04F8"/>
    <w:rsid w:val="00BE05A1"/>
    <w:rsid w:val="00BE060E"/>
    <w:rsid w:val="00BE0772"/>
    <w:rsid w:val="00BE0CB7"/>
    <w:rsid w:val="00BE1AFA"/>
    <w:rsid w:val="00BE1D99"/>
    <w:rsid w:val="00BE1EF6"/>
    <w:rsid w:val="00BE367F"/>
    <w:rsid w:val="00BE3972"/>
    <w:rsid w:val="00BE44C6"/>
    <w:rsid w:val="00BE574B"/>
    <w:rsid w:val="00BE5FF4"/>
    <w:rsid w:val="00BE7365"/>
    <w:rsid w:val="00BE7A11"/>
    <w:rsid w:val="00BF03BB"/>
    <w:rsid w:val="00BF0BDB"/>
    <w:rsid w:val="00BF1253"/>
    <w:rsid w:val="00BF1927"/>
    <w:rsid w:val="00BF5C35"/>
    <w:rsid w:val="00BF7D59"/>
    <w:rsid w:val="00C000E2"/>
    <w:rsid w:val="00C00541"/>
    <w:rsid w:val="00C00623"/>
    <w:rsid w:val="00C011C9"/>
    <w:rsid w:val="00C02705"/>
    <w:rsid w:val="00C03C49"/>
    <w:rsid w:val="00C041A0"/>
    <w:rsid w:val="00C04580"/>
    <w:rsid w:val="00C0630F"/>
    <w:rsid w:val="00C07D5E"/>
    <w:rsid w:val="00C10138"/>
    <w:rsid w:val="00C11B9E"/>
    <w:rsid w:val="00C1474F"/>
    <w:rsid w:val="00C15D83"/>
    <w:rsid w:val="00C166CD"/>
    <w:rsid w:val="00C16AF9"/>
    <w:rsid w:val="00C17794"/>
    <w:rsid w:val="00C23F74"/>
    <w:rsid w:val="00C24084"/>
    <w:rsid w:val="00C2476D"/>
    <w:rsid w:val="00C25212"/>
    <w:rsid w:val="00C2529A"/>
    <w:rsid w:val="00C26603"/>
    <w:rsid w:val="00C27781"/>
    <w:rsid w:val="00C3016B"/>
    <w:rsid w:val="00C31FAF"/>
    <w:rsid w:val="00C32309"/>
    <w:rsid w:val="00C33309"/>
    <w:rsid w:val="00C348CE"/>
    <w:rsid w:val="00C353F6"/>
    <w:rsid w:val="00C3628A"/>
    <w:rsid w:val="00C36EEB"/>
    <w:rsid w:val="00C37A67"/>
    <w:rsid w:val="00C37F28"/>
    <w:rsid w:val="00C40222"/>
    <w:rsid w:val="00C40436"/>
    <w:rsid w:val="00C40620"/>
    <w:rsid w:val="00C4111F"/>
    <w:rsid w:val="00C41212"/>
    <w:rsid w:val="00C416D2"/>
    <w:rsid w:val="00C417D3"/>
    <w:rsid w:val="00C427D8"/>
    <w:rsid w:val="00C43121"/>
    <w:rsid w:val="00C434C4"/>
    <w:rsid w:val="00C43681"/>
    <w:rsid w:val="00C43F4F"/>
    <w:rsid w:val="00C44B3C"/>
    <w:rsid w:val="00C4595A"/>
    <w:rsid w:val="00C470A1"/>
    <w:rsid w:val="00C473AC"/>
    <w:rsid w:val="00C5006B"/>
    <w:rsid w:val="00C527F7"/>
    <w:rsid w:val="00C53174"/>
    <w:rsid w:val="00C54885"/>
    <w:rsid w:val="00C54893"/>
    <w:rsid w:val="00C54D3E"/>
    <w:rsid w:val="00C550E7"/>
    <w:rsid w:val="00C5522A"/>
    <w:rsid w:val="00C57465"/>
    <w:rsid w:val="00C57877"/>
    <w:rsid w:val="00C57D01"/>
    <w:rsid w:val="00C60775"/>
    <w:rsid w:val="00C60975"/>
    <w:rsid w:val="00C60DAD"/>
    <w:rsid w:val="00C62A81"/>
    <w:rsid w:val="00C62F29"/>
    <w:rsid w:val="00C639D5"/>
    <w:rsid w:val="00C640E9"/>
    <w:rsid w:val="00C646FF"/>
    <w:rsid w:val="00C64ED6"/>
    <w:rsid w:val="00C66067"/>
    <w:rsid w:val="00C678B8"/>
    <w:rsid w:val="00C67A3A"/>
    <w:rsid w:val="00C7013E"/>
    <w:rsid w:val="00C701E8"/>
    <w:rsid w:val="00C70314"/>
    <w:rsid w:val="00C70C8E"/>
    <w:rsid w:val="00C717C6"/>
    <w:rsid w:val="00C721C6"/>
    <w:rsid w:val="00C723AA"/>
    <w:rsid w:val="00C72A2C"/>
    <w:rsid w:val="00C72BE9"/>
    <w:rsid w:val="00C73DD9"/>
    <w:rsid w:val="00C74876"/>
    <w:rsid w:val="00C75158"/>
    <w:rsid w:val="00C75209"/>
    <w:rsid w:val="00C75218"/>
    <w:rsid w:val="00C754B4"/>
    <w:rsid w:val="00C760E9"/>
    <w:rsid w:val="00C76135"/>
    <w:rsid w:val="00C765FE"/>
    <w:rsid w:val="00C775AB"/>
    <w:rsid w:val="00C8035F"/>
    <w:rsid w:val="00C80D88"/>
    <w:rsid w:val="00C8124D"/>
    <w:rsid w:val="00C81D84"/>
    <w:rsid w:val="00C82218"/>
    <w:rsid w:val="00C82435"/>
    <w:rsid w:val="00C82532"/>
    <w:rsid w:val="00C8287A"/>
    <w:rsid w:val="00C828CC"/>
    <w:rsid w:val="00C82B97"/>
    <w:rsid w:val="00C82CFF"/>
    <w:rsid w:val="00C82F45"/>
    <w:rsid w:val="00C84F44"/>
    <w:rsid w:val="00C86057"/>
    <w:rsid w:val="00C86B8B"/>
    <w:rsid w:val="00C874C3"/>
    <w:rsid w:val="00C8769A"/>
    <w:rsid w:val="00C90C1A"/>
    <w:rsid w:val="00C90DAA"/>
    <w:rsid w:val="00C90E53"/>
    <w:rsid w:val="00C923A5"/>
    <w:rsid w:val="00C92772"/>
    <w:rsid w:val="00C93D0D"/>
    <w:rsid w:val="00C93E03"/>
    <w:rsid w:val="00C951AC"/>
    <w:rsid w:val="00C95766"/>
    <w:rsid w:val="00C95CF5"/>
    <w:rsid w:val="00C96901"/>
    <w:rsid w:val="00C9740F"/>
    <w:rsid w:val="00C9754B"/>
    <w:rsid w:val="00C97D6C"/>
    <w:rsid w:val="00CA06BA"/>
    <w:rsid w:val="00CA0A29"/>
    <w:rsid w:val="00CA0E37"/>
    <w:rsid w:val="00CA0FB7"/>
    <w:rsid w:val="00CA10A0"/>
    <w:rsid w:val="00CA209C"/>
    <w:rsid w:val="00CA23B1"/>
    <w:rsid w:val="00CA2781"/>
    <w:rsid w:val="00CA2EE4"/>
    <w:rsid w:val="00CA2F20"/>
    <w:rsid w:val="00CA2F9D"/>
    <w:rsid w:val="00CA4031"/>
    <w:rsid w:val="00CA48E3"/>
    <w:rsid w:val="00CA4956"/>
    <w:rsid w:val="00CA5B4C"/>
    <w:rsid w:val="00CA5BD0"/>
    <w:rsid w:val="00CA6522"/>
    <w:rsid w:val="00CA67FF"/>
    <w:rsid w:val="00CA76A2"/>
    <w:rsid w:val="00CA7D40"/>
    <w:rsid w:val="00CA7ED5"/>
    <w:rsid w:val="00CB0718"/>
    <w:rsid w:val="00CB1C26"/>
    <w:rsid w:val="00CB2164"/>
    <w:rsid w:val="00CB2461"/>
    <w:rsid w:val="00CB28A9"/>
    <w:rsid w:val="00CB28BF"/>
    <w:rsid w:val="00CB2ABC"/>
    <w:rsid w:val="00CB2B49"/>
    <w:rsid w:val="00CB424E"/>
    <w:rsid w:val="00CB44B5"/>
    <w:rsid w:val="00CB4503"/>
    <w:rsid w:val="00CB4556"/>
    <w:rsid w:val="00CB489E"/>
    <w:rsid w:val="00CB4F51"/>
    <w:rsid w:val="00CB4FF1"/>
    <w:rsid w:val="00CB53C8"/>
    <w:rsid w:val="00CB584C"/>
    <w:rsid w:val="00CB5CD5"/>
    <w:rsid w:val="00CB6B3C"/>
    <w:rsid w:val="00CB6F2D"/>
    <w:rsid w:val="00CB6FA6"/>
    <w:rsid w:val="00CC02D4"/>
    <w:rsid w:val="00CC082B"/>
    <w:rsid w:val="00CC0D8C"/>
    <w:rsid w:val="00CC13C0"/>
    <w:rsid w:val="00CC1C9F"/>
    <w:rsid w:val="00CC3205"/>
    <w:rsid w:val="00CC3E61"/>
    <w:rsid w:val="00CC4127"/>
    <w:rsid w:val="00CC69D6"/>
    <w:rsid w:val="00CC73EF"/>
    <w:rsid w:val="00CC7B3C"/>
    <w:rsid w:val="00CD0A9B"/>
    <w:rsid w:val="00CD149F"/>
    <w:rsid w:val="00CD15AD"/>
    <w:rsid w:val="00CD1AD4"/>
    <w:rsid w:val="00CD1E4E"/>
    <w:rsid w:val="00CD3983"/>
    <w:rsid w:val="00CD4001"/>
    <w:rsid w:val="00CD4317"/>
    <w:rsid w:val="00CD53FB"/>
    <w:rsid w:val="00CD71BD"/>
    <w:rsid w:val="00CD77A5"/>
    <w:rsid w:val="00CD7CD3"/>
    <w:rsid w:val="00CE17EA"/>
    <w:rsid w:val="00CE2AB0"/>
    <w:rsid w:val="00CE40A4"/>
    <w:rsid w:val="00CE5D15"/>
    <w:rsid w:val="00CE6DED"/>
    <w:rsid w:val="00CE78AD"/>
    <w:rsid w:val="00CE7D8E"/>
    <w:rsid w:val="00CF0343"/>
    <w:rsid w:val="00CF1266"/>
    <w:rsid w:val="00CF294B"/>
    <w:rsid w:val="00CF3AFB"/>
    <w:rsid w:val="00CF3D4D"/>
    <w:rsid w:val="00CF4505"/>
    <w:rsid w:val="00CF555F"/>
    <w:rsid w:val="00CF5961"/>
    <w:rsid w:val="00CF6201"/>
    <w:rsid w:val="00CF633D"/>
    <w:rsid w:val="00CF6435"/>
    <w:rsid w:val="00CF7211"/>
    <w:rsid w:val="00CF7CF8"/>
    <w:rsid w:val="00D00083"/>
    <w:rsid w:val="00D00816"/>
    <w:rsid w:val="00D01030"/>
    <w:rsid w:val="00D013FF"/>
    <w:rsid w:val="00D0170F"/>
    <w:rsid w:val="00D0207B"/>
    <w:rsid w:val="00D024E2"/>
    <w:rsid w:val="00D031B2"/>
    <w:rsid w:val="00D05302"/>
    <w:rsid w:val="00D05B04"/>
    <w:rsid w:val="00D05C42"/>
    <w:rsid w:val="00D06261"/>
    <w:rsid w:val="00D0772A"/>
    <w:rsid w:val="00D11434"/>
    <w:rsid w:val="00D11AC0"/>
    <w:rsid w:val="00D123C2"/>
    <w:rsid w:val="00D12875"/>
    <w:rsid w:val="00D12FC6"/>
    <w:rsid w:val="00D130C1"/>
    <w:rsid w:val="00D13684"/>
    <w:rsid w:val="00D147E5"/>
    <w:rsid w:val="00D14FC5"/>
    <w:rsid w:val="00D15155"/>
    <w:rsid w:val="00D16844"/>
    <w:rsid w:val="00D16DFF"/>
    <w:rsid w:val="00D16F43"/>
    <w:rsid w:val="00D173A2"/>
    <w:rsid w:val="00D1774E"/>
    <w:rsid w:val="00D17F40"/>
    <w:rsid w:val="00D2033C"/>
    <w:rsid w:val="00D20C7C"/>
    <w:rsid w:val="00D213D3"/>
    <w:rsid w:val="00D226E7"/>
    <w:rsid w:val="00D23DCB"/>
    <w:rsid w:val="00D242A1"/>
    <w:rsid w:val="00D24747"/>
    <w:rsid w:val="00D24BCB"/>
    <w:rsid w:val="00D251D9"/>
    <w:rsid w:val="00D25D59"/>
    <w:rsid w:val="00D26200"/>
    <w:rsid w:val="00D26B36"/>
    <w:rsid w:val="00D26FF9"/>
    <w:rsid w:val="00D272F6"/>
    <w:rsid w:val="00D2789C"/>
    <w:rsid w:val="00D27ED6"/>
    <w:rsid w:val="00D3041D"/>
    <w:rsid w:val="00D30CCE"/>
    <w:rsid w:val="00D30E64"/>
    <w:rsid w:val="00D32108"/>
    <w:rsid w:val="00D32EBA"/>
    <w:rsid w:val="00D348B7"/>
    <w:rsid w:val="00D354F0"/>
    <w:rsid w:val="00D35851"/>
    <w:rsid w:val="00D362EB"/>
    <w:rsid w:val="00D36A65"/>
    <w:rsid w:val="00D374B8"/>
    <w:rsid w:val="00D3778F"/>
    <w:rsid w:val="00D37BF6"/>
    <w:rsid w:val="00D407B4"/>
    <w:rsid w:val="00D40CF8"/>
    <w:rsid w:val="00D41567"/>
    <w:rsid w:val="00D419B1"/>
    <w:rsid w:val="00D4227E"/>
    <w:rsid w:val="00D43AE5"/>
    <w:rsid w:val="00D44D77"/>
    <w:rsid w:val="00D44DCC"/>
    <w:rsid w:val="00D453A0"/>
    <w:rsid w:val="00D45BFF"/>
    <w:rsid w:val="00D45DB9"/>
    <w:rsid w:val="00D4626A"/>
    <w:rsid w:val="00D4725F"/>
    <w:rsid w:val="00D50018"/>
    <w:rsid w:val="00D51387"/>
    <w:rsid w:val="00D51A4A"/>
    <w:rsid w:val="00D52569"/>
    <w:rsid w:val="00D55320"/>
    <w:rsid w:val="00D5532A"/>
    <w:rsid w:val="00D55572"/>
    <w:rsid w:val="00D5626A"/>
    <w:rsid w:val="00D56765"/>
    <w:rsid w:val="00D56EAE"/>
    <w:rsid w:val="00D57015"/>
    <w:rsid w:val="00D57ED9"/>
    <w:rsid w:val="00D603BF"/>
    <w:rsid w:val="00D618E3"/>
    <w:rsid w:val="00D62B8F"/>
    <w:rsid w:val="00D63315"/>
    <w:rsid w:val="00D63347"/>
    <w:rsid w:val="00D63353"/>
    <w:rsid w:val="00D63C1C"/>
    <w:rsid w:val="00D642B9"/>
    <w:rsid w:val="00D644FB"/>
    <w:rsid w:val="00D64F83"/>
    <w:rsid w:val="00D65DBF"/>
    <w:rsid w:val="00D669BC"/>
    <w:rsid w:val="00D66B91"/>
    <w:rsid w:val="00D66C7F"/>
    <w:rsid w:val="00D6701C"/>
    <w:rsid w:val="00D679F3"/>
    <w:rsid w:val="00D67F40"/>
    <w:rsid w:val="00D70481"/>
    <w:rsid w:val="00D712AE"/>
    <w:rsid w:val="00D716BB"/>
    <w:rsid w:val="00D719B8"/>
    <w:rsid w:val="00D71A0C"/>
    <w:rsid w:val="00D725BF"/>
    <w:rsid w:val="00D7268C"/>
    <w:rsid w:val="00D7320F"/>
    <w:rsid w:val="00D734B7"/>
    <w:rsid w:val="00D73C23"/>
    <w:rsid w:val="00D74CB5"/>
    <w:rsid w:val="00D75945"/>
    <w:rsid w:val="00D75BF2"/>
    <w:rsid w:val="00D770CC"/>
    <w:rsid w:val="00D7792B"/>
    <w:rsid w:val="00D80947"/>
    <w:rsid w:val="00D80C4F"/>
    <w:rsid w:val="00D82ABA"/>
    <w:rsid w:val="00D8359D"/>
    <w:rsid w:val="00D840D0"/>
    <w:rsid w:val="00D856C0"/>
    <w:rsid w:val="00D860BF"/>
    <w:rsid w:val="00D86151"/>
    <w:rsid w:val="00D86885"/>
    <w:rsid w:val="00D86ACE"/>
    <w:rsid w:val="00D87328"/>
    <w:rsid w:val="00D90018"/>
    <w:rsid w:val="00D90F15"/>
    <w:rsid w:val="00D91777"/>
    <w:rsid w:val="00D92ADA"/>
    <w:rsid w:val="00D93958"/>
    <w:rsid w:val="00D939DE"/>
    <w:rsid w:val="00D945B9"/>
    <w:rsid w:val="00D94874"/>
    <w:rsid w:val="00D953D1"/>
    <w:rsid w:val="00D95B86"/>
    <w:rsid w:val="00D95CA5"/>
    <w:rsid w:val="00D95E65"/>
    <w:rsid w:val="00D96483"/>
    <w:rsid w:val="00D965EA"/>
    <w:rsid w:val="00D9699E"/>
    <w:rsid w:val="00D97563"/>
    <w:rsid w:val="00DA0C6B"/>
    <w:rsid w:val="00DA1025"/>
    <w:rsid w:val="00DA191A"/>
    <w:rsid w:val="00DA2249"/>
    <w:rsid w:val="00DA22B7"/>
    <w:rsid w:val="00DA2588"/>
    <w:rsid w:val="00DA49D7"/>
    <w:rsid w:val="00DA4EAF"/>
    <w:rsid w:val="00DA5FDC"/>
    <w:rsid w:val="00DA6720"/>
    <w:rsid w:val="00DA6934"/>
    <w:rsid w:val="00DB0FF5"/>
    <w:rsid w:val="00DB1357"/>
    <w:rsid w:val="00DB13F9"/>
    <w:rsid w:val="00DB18A9"/>
    <w:rsid w:val="00DB190B"/>
    <w:rsid w:val="00DB1ECC"/>
    <w:rsid w:val="00DB3EEC"/>
    <w:rsid w:val="00DB4618"/>
    <w:rsid w:val="00DB4988"/>
    <w:rsid w:val="00DB4BCE"/>
    <w:rsid w:val="00DB553E"/>
    <w:rsid w:val="00DB5553"/>
    <w:rsid w:val="00DB5A98"/>
    <w:rsid w:val="00DB5ED0"/>
    <w:rsid w:val="00DB623F"/>
    <w:rsid w:val="00DB7753"/>
    <w:rsid w:val="00DB7E10"/>
    <w:rsid w:val="00DC0AC8"/>
    <w:rsid w:val="00DC147B"/>
    <w:rsid w:val="00DC23BD"/>
    <w:rsid w:val="00DC3A97"/>
    <w:rsid w:val="00DC3FC3"/>
    <w:rsid w:val="00DC456E"/>
    <w:rsid w:val="00DC558B"/>
    <w:rsid w:val="00DC55F3"/>
    <w:rsid w:val="00DC59AA"/>
    <w:rsid w:val="00DC5D0D"/>
    <w:rsid w:val="00DC64CC"/>
    <w:rsid w:val="00DC757A"/>
    <w:rsid w:val="00DC7D1D"/>
    <w:rsid w:val="00DC7FA3"/>
    <w:rsid w:val="00DD0313"/>
    <w:rsid w:val="00DD0E4D"/>
    <w:rsid w:val="00DD1483"/>
    <w:rsid w:val="00DD1567"/>
    <w:rsid w:val="00DD16C4"/>
    <w:rsid w:val="00DD232C"/>
    <w:rsid w:val="00DD3522"/>
    <w:rsid w:val="00DD3A50"/>
    <w:rsid w:val="00DD3F71"/>
    <w:rsid w:val="00DD4D2F"/>
    <w:rsid w:val="00DD4F3B"/>
    <w:rsid w:val="00DD5931"/>
    <w:rsid w:val="00DD5F2B"/>
    <w:rsid w:val="00DD6539"/>
    <w:rsid w:val="00DD6592"/>
    <w:rsid w:val="00DD68DA"/>
    <w:rsid w:val="00DD72B1"/>
    <w:rsid w:val="00DD7635"/>
    <w:rsid w:val="00DD7F71"/>
    <w:rsid w:val="00DD7FEB"/>
    <w:rsid w:val="00DE17B1"/>
    <w:rsid w:val="00DE2C47"/>
    <w:rsid w:val="00DE3D6E"/>
    <w:rsid w:val="00DE43D1"/>
    <w:rsid w:val="00DE5ABA"/>
    <w:rsid w:val="00DE5FA0"/>
    <w:rsid w:val="00DE637D"/>
    <w:rsid w:val="00DE6B08"/>
    <w:rsid w:val="00DE70E3"/>
    <w:rsid w:val="00DE7900"/>
    <w:rsid w:val="00DE7C0D"/>
    <w:rsid w:val="00DE7EDC"/>
    <w:rsid w:val="00DF02A0"/>
    <w:rsid w:val="00DF1158"/>
    <w:rsid w:val="00DF2A33"/>
    <w:rsid w:val="00DF2C54"/>
    <w:rsid w:val="00DF3487"/>
    <w:rsid w:val="00DF4CBB"/>
    <w:rsid w:val="00DF505C"/>
    <w:rsid w:val="00DF55A7"/>
    <w:rsid w:val="00DF5F3D"/>
    <w:rsid w:val="00DF6384"/>
    <w:rsid w:val="00DF6572"/>
    <w:rsid w:val="00DF68F6"/>
    <w:rsid w:val="00DF7DC3"/>
    <w:rsid w:val="00E006A4"/>
    <w:rsid w:val="00E009A3"/>
    <w:rsid w:val="00E00C7F"/>
    <w:rsid w:val="00E0119C"/>
    <w:rsid w:val="00E02082"/>
    <w:rsid w:val="00E025DB"/>
    <w:rsid w:val="00E02C4F"/>
    <w:rsid w:val="00E02F27"/>
    <w:rsid w:val="00E03FFF"/>
    <w:rsid w:val="00E04064"/>
    <w:rsid w:val="00E049DA"/>
    <w:rsid w:val="00E05B88"/>
    <w:rsid w:val="00E06C6F"/>
    <w:rsid w:val="00E07BAF"/>
    <w:rsid w:val="00E10052"/>
    <w:rsid w:val="00E1034F"/>
    <w:rsid w:val="00E110FA"/>
    <w:rsid w:val="00E11BE8"/>
    <w:rsid w:val="00E12464"/>
    <w:rsid w:val="00E129A4"/>
    <w:rsid w:val="00E13788"/>
    <w:rsid w:val="00E13A33"/>
    <w:rsid w:val="00E142D4"/>
    <w:rsid w:val="00E1465D"/>
    <w:rsid w:val="00E14939"/>
    <w:rsid w:val="00E14AC0"/>
    <w:rsid w:val="00E14FFB"/>
    <w:rsid w:val="00E15BB8"/>
    <w:rsid w:val="00E161F8"/>
    <w:rsid w:val="00E1674B"/>
    <w:rsid w:val="00E16A79"/>
    <w:rsid w:val="00E1721C"/>
    <w:rsid w:val="00E17508"/>
    <w:rsid w:val="00E177DE"/>
    <w:rsid w:val="00E17D10"/>
    <w:rsid w:val="00E20E88"/>
    <w:rsid w:val="00E21DAC"/>
    <w:rsid w:val="00E21F5C"/>
    <w:rsid w:val="00E231EF"/>
    <w:rsid w:val="00E242DB"/>
    <w:rsid w:val="00E2469B"/>
    <w:rsid w:val="00E247FB"/>
    <w:rsid w:val="00E2618D"/>
    <w:rsid w:val="00E265A4"/>
    <w:rsid w:val="00E304BD"/>
    <w:rsid w:val="00E3073B"/>
    <w:rsid w:val="00E30E7B"/>
    <w:rsid w:val="00E31A15"/>
    <w:rsid w:val="00E31EB1"/>
    <w:rsid w:val="00E32790"/>
    <w:rsid w:val="00E32D07"/>
    <w:rsid w:val="00E33908"/>
    <w:rsid w:val="00E34479"/>
    <w:rsid w:val="00E344DE"/>
    <w:rsid w:val="00E347A0"/>
    <w:rsid w:val="00E34BC8"/>
    <w:rsid w:val="00E34FD0"/>
    <w:rsid w:val="00E357B1"/>
    <w:rsid w:val="00E35B3B"/>
    <w:rsid w:val="00E36527"/>
    <w:rsid w:val="00E36839"/>
    <w:rsid w:val="00E36893"/>
    <w:rsid w:val="00E4008B"/>
    <w:rsid w:val="00E402E8"/>
    <w:rsid w:val="00E40B18"/>
    <w:rsid w:val="00E4288B"/>
    <w:rsid w:val="00E43389"/>
    <w:rsid w:val="00E434B7"/>
    <w:rsid w:val="00E43E9C"/>
    <w:rsid w:val="00E43F72"/>
    <w:rsid w:val="00E441D3"/>
    <w:rsid w:val="00E442CD"/>
    <w:rsid w:val="00E52757"/>
    <w:rsid w:val="00E52D6D"/>
    <w:rsid w:val="00E53180"/>
    <w:rsid w:val="00E534B8"/>
    <w:rsid w:val="00E541AD"/>
    <w:rsid w:val="00E54330"/>
    <w:rsid w:val="00E54423"/>
    <w:rsid w:val="00E54756"/>
    <w:rsid w:val="00E54C4D"/>
    <w:rsid w:val="00E550E8"/>
    <w:rsid w:val="00E563C3"/>
    <w:rsid w:val="00E570B7"/>
    <w:rsid w:val="00E576C6"/>
    <w:rsid w:val="00E5785A"/>
    <w:rsid w:val="00E578A2"/>
    <w:rsid w:val="00E608E9"/>
    <w:rsid w:val="00E62B90"/>
    <w:rsid w:val="00E62ECC"/>
    <w:rsid w:val="00E62FED"/>
    <w:rsid w:val="00E6303D"/>
    <w:rsid w:val="00E64EBA"/>
    <w:rsid w:val="00E673A6"/>
    <w:rsid w:val="00E67540"/>
    <w:rsid w:val="00E67E36"/>
    <w:rsid w:val="00E67F0D"/>
    <w:rsid w:val="00E729D5"/>
    <w:rsid w:val="00E72AA4"/>
    <w:rsid w:val="00E73068"/>
    <w:rsid w:val="00E739C5"/>
    <w:rsid w:val="00E73A56"/>
    <w:rsid w:val="00E73BEE"/>
    <w:rsid w:val="00E73D04"/>
    <w:rsid w:val="00E74DE1"/>
    <w:rsid w:val="00E75D93"/>
    <w:rsid w:val="00E75E24"/>
    <w:rsid w:val="00E761E9"/>
    <w:rsid w:val="00E76C64"/>
    <w:rsid w:val="00E7731A"/>
    <w:rsid w:val="00E807AA"/>
    <w:rsid w:val="00E80CAF"/>
    <w:rsid w:val="00E81D58"/>
    <w:rsid w:val="00E81DAB"/>
    <w:rsid w:val="00E82914"/>
    <w:rsid w:val="00E83403"/>
    <w:rsid w:val="00E8354A"/>
    <w:rsid w:val="00E83C1F"/>
    <w:rsid w:val="00E841C4"/>
    <w:rsid w:val="00E85054"/>
    <w:rsid w:val="00E8571B"/>
    <w:rsid w:val="00E865C0"/>
    <w:rsid w:val="00E87CCC"/>
    <w:rsid w:val="00E87D64"/>
    <w:rsid w:val="00E9098E"/>
    <w:rsid w:val="00E90A67"/>
    <w:rsid w:val="00E92709"/>
    <w:rsid w:val="00E92776"/>
    <w:rsid w:val="00E939CC"/>
    <w:rsid w:val="00E93FD0"/>
    <w:rsid w:val="00E94CA8"/>
    <w:rsid w:val="00E9576C"/>
    <w:rsid w:val="00E959DF"/>
    <w:rsid w:val="00E962D4"/>
    <w:rsid w:val="00E9746F"/>
    <w:rsid w:val="00E97736"/>
    <w:rsid w:val="00EA17E7"/>
    <w:rsid w:val="00EA2AD8"/>
    <w:rsid w:val="00EA340E"/>
    <w:rsid w:val="00EA34C8"/>
    <w:rsid w:val="00EA3ACA"/>
    <w:rsid w:val="00EA5421"/>
    <w:rsid w:val="00EA5760"/>
    <w:rsid w:val="00EA678B"/>
    <w:rsid w:val="00EA6FFA"/>
    <w:rsid w:val="00EA71BF"/>
    <w:rsid w:val="00EB0137"/>
    <w:rsid w:val="00EB055A"/>
    <w:rsid w:val="00EB3E96"/>
    <w:rsid w:val="00EB41B5"/>
    <w:rsid w:val="00EB45B3"/>
    <w:rsid w:val="00EB49D3"/>
    <w:rsid w:val="00EB4F83"/>
    <w:rsid w:val="00EB558B"/>
    <w:rsid w:val="00EB5A6D"/>
    <w:rsid w:val="00EB5E4A"/>
    <w:rsid w:val="00EB6381"/>
    <w:rsid w:val="00EB6E09"/>
    <w:rsid w:val="00EB7D18"/>
    <w:rsid w:val="00EC08B2"/>
    <w:rsid w:val="00EC1494"/>
    <w:rsid w:val="00EC2DE4"/>
    <w:rsid w:val="00EC2E1E"/>
    <w:rsid w:val="00EC303F"/>
    <w:rsid w:val="00EC33A2"/>
    <w:rsid w:val="00EC40EA"/>
    <w:rsid w:val="00EC4479"/>
    <w:rsid w:val="00EC53F9"/>
    <w:rsid w:val="00EC590E"/>
    <w:rsid w:val="00EC739E"/>
    <w:rsid w:val="00EC7690"/>
    <w:rsid w:val="00EC7D2F"/>
    <w:rsid w:val="00ED0132"/>
    <w:rsid w:val="00ED0753"/>
    <w:rsid w:val="00ED11E9"/>
    <w:rsid w:val="00ED1379"/>
    <w:rsid w:val="00ED18EB"/>
    <w:rsid w:val="00ED2D96"/>
    <w:rsid w:val="00ED33B4"/>
    <w:rsid w:val="00ED365E"/>
    <w:rsid w:val="00ED385C"/>
    <w:rsid w:val="00ED45B0"/>
    <w:rsid w:val="00ED5C91"/>
    <w:rsid w:val="00ED6EBA"/>
    <w:rsid w:val="00ED7A39"/>
    <w:rsid w:val="00ED7EE0"/>
    <w:rsid w:val="00EE0040"/>
    <w:rsid w:val="00EE01CC"/>
    <w:rsid w:val="00EE0A11"/>
    <w:rsid w:val="00EE0A6B"/>
    <w:rsid w:val="00EE0D84"/>
    <w:rsid w:val="00EE13DA"/>
    <w:rsid w:val="00EE2B2C"/>
    <w:rsid w:val="00EE2CE9"/>
    <w:rsid w:val="00EE376D"/>
    <w:rsid w:val="00EE4252"/>
    <w:rsid w:val="00EE461E"/>
    <w:rsid w:val="00EE470F"/>
    <w:rsid w:val="00EE476F"/>
    <w:rsid w:val="00EE5890"/>
    <w:rsid w:val="00EE621A"/>
    <w:rsid w:val="00EE66A8"/>
    <w:rsid w:val="00EE7EC5"/>
    <w:rsid w:val="00EE7F4E"/>
    <w:rsid w:val="00EF0A3A"/>
    <w:rsid w:val="00EF1CEE"/>
    <w:rsid w:val="00EF2401"/>
    <w:rsid w:val="00EF261D"/>
    <w:rsid w:val="00EF2B9C"/>
    <w:rsid w:val="00EF468E"/>
    <w:rsid w:val="00EF50B0"/>
    <w:rsid w:val="00EF6007"/>
    <w:rsid w:val="00EF6A7D"/>
    <w:rsid w:val="00EF71F2"/>
    <w:rsid w:val="00F00E97"/>
    <w:rsid w:val="00F013F1"/>
    <w:rsid w:val="00F01E06"/>
    <w:rsid w:val="00F022CD"/>
    <w:rsid w:val="00F02C24"/>
    <w:rsid w:val="00F036CC"/>
    <w:rsid w:val="00F05E43"/>
    <w:rsid w:val="00F06B18"/>
    <w:rsid w:val="00F06F81"/>
    <w:rsid w:val="00F07855"/>
    <w:rsid w:val="00F07B68"/>
    <w:rsid w:val="00F10757"/>
    <w:rsid w:val="00F10E88"/>
    <w:rsid w:val="00F11741"/>
    <w:rsid w:val="00F11A47"/>
    <w:rsid w:val="00F11A6A"/>
    <w:rsid w:val="00F133A8"/>
    <w:rsid w:val="00F13FFD"/>
    <w:rsid w:val="00F1409C"/>
    <w:rsid w:val="00F14AD7"/>
    <w:rsid w:val="00F14F74"/>
    <w:rsid w:val="00F157E3"/>
    <w:rsid w:val="00F17CEC"/>
    <w:rsid w:val="00F20047"/>
    <w:rsid w:val="00F20876"/>
    <w:rsid w:val="00F20DE2"/>
    <w:rsid w:val="00F21891"/>
    <w:rsid w:val="00F21B78"/>
    <w:rsid w:val="00F22E37"/>
    <w:rsid w:val="00F23F67"/>
    <w:rsid w:val="00F249EE"/>
    <w:rsid w:val="00F24A3A"/>
    <w:rsid w:val="00F24C50"/>
    <w:rsid w:val="00F2592B"/>
    <w:rsid w:val="00F30A3F"/>
    <w:rsid w:val="00F311B0"/>
    <w:rsid w:val="00F317AE"/>
    <w:rsid w:val="00F31BF6"/>
    <w:rsid w:val="00F31DE9"/>
    <w:rsid w:val="00F31EF0"/>
    <w:rsid w:val="00F32831"/>
    <w:rsid w:val="00F32926"/>
    <w:rsid w:val="00F32B39"/>
    <w:rsid w:val="00F34130"/>
    <w:rsid w:val="00F346D9"/>
    <w:rsid w:val="00F3489E"/>
    <w:rsid w:val="00F35199"/>
    <w:rsid w:val="00F35D40"/>
    <w:rsid w:val="00F36526"/>
    <w:rsid w:val="00F36586"/>
    <w:rsid w:val="00F36A95"/>
    <w:rsid w:val="00F36B51"/>
    <w:rsid w:val="00F36FD8"/>
    <w:rsid w:val="00F373A0"/>
    <w:rsid w:val="00F37F35"/>
    <w:rsid w:val="00F41264"/>
    <w:rsid w:val="00F41853"/>
    <w:rsid w:val="00F42427"/>
    <w:rsid w:val="00F42B35"/>
    <w:rsid w:val="00F45FF8"/>
    <w:rsid w:val="00F47C33"/>
    <w:rsid w:val="00F50DAF"/>
    <w:rsid w:val="00F51574"/>
    <w:rsid w:val="00F51E77"/>
    <w:rsid w:val="00F53CC3"/>
    <w:rsid w:val="00F53D60"/>
    <w:rsid w:val="00F5436E"/>
    <w:rsid w:val="00F54D9B"/>
    <w:rsid w:val="00F56B6F"/>
    <w:rsid w:val="00F56BED"/>
    <w:rsid w:val="00F572DD"/>
    <w:rsid w:val="00F57E71"/>
    <w:rsid w:val="00F60044"/>
    <w:rsid w:val="00F606AA"/>
    <w:rsid w:val="00F60CDF"/>
    <w:rsid w:val="00F60D5B"/>
    <w:rsid w:val="00F60D61"/>
    <w:rsid w:val="00F615A0"/>
    <w:rsid w:val="00F61F99"/>
    <w:rsid w:val="00F621D6"/>
    <w:rsid w:val="00F63B89"/>
    <w:rsid w:val="00F64A60"/>
    <w:rsid w:val="00F65B40"/>
    <w:rsid w:val="00F65BFE"/>
    <w:rsid w:val="00F662F9"/>
    <w:rsid w:val="00F66741"/>
    <w:rsid w:val="00F6706C"/>
    <w:rsid w:val="00F679A2"/>
    <w:rsid w:val="00F67B0A"/>
    <w:rsid w:val="00F67E1F"/>
    <w:rsid w:val="00F70D40"/>
    <w:rsid w:val="00F7124C"/>
    <w:rsid w:val="00F71CB6"/>
    <w:rsid w:val="00F72076"/>
    <w:rsid w:val="00F7234C"/>
    <w:rsid w:val="00F724BD"/>
    <w:rsid w:val="00F7282E"/>
    <w:rsid w:val="00F7332C"/>
    <w:rsid w:val="00F7555D"/>
    <w:rsid w:val="00F75813"/>
    <w:rsid w:val="00F75CD7"/>
    <w:rsid w:val="00F770AC"/>
    <w:rsid w:val="00F774A6"/>
    <w:rsid w:val="00F778B2"/>
    <w:rsid w:val="00F806D0"/>
    <w:rsid w:val="00F80799"/>
    <w:rsid w:val="00F80C16"/>
    <w:rsid w:val="00F8135B"/>
    <w:rsid w:val="00F8189F"/>
    <w:rsid w:val="00F81B32"/>
    <w:rsid w:val="00F81D72"/>
    <w:rsid w:val="00F8257B"/>
    <w:rsid w:val="00F82ED1"/>
    <w:rsid w:val="00F83709"/>
    <w:rsid w:val="00F837FA"/>
    <w:rsid w:val="00F84292"/>
    <w:rsid w:val="00F84FCE"/>
    <w:rsid w:val="00F85E68"/>
    <w:rsid w:val="00F869C7"/>
    <w:rsid w:val="00F86E3E"/>
    <w:rsid w:val="00F87C36"/>
    <w:rsid w:val="00F90385"/>
    <w:rsid w:val="00F91428"/>
    <w:rsid w:val="00F91E96"/>
    <w:rsid w:val="00F92922"/>
    <w:rsid w:val="00F931BA"/>
    <w:rsid w:val="00F93F14"/>
    <w:rsid w:val="00F93F15"/>
    <w:rsid w:val="00F97199"/>
    <w:rsid w:val="00F97BB3"/>
    <w:rsid w:val="00FA0807"/>
    <w:rsid w:val="00FA22F8"/>
    <w:rsid w:val="00FA33C4"/>
    <w:rsid w:val="00FA3942"/>
    <w:rsid w:val="00FA5463"/>
    <w:rsid w:val="00FA5C5C"/>
    <w:rsid w:val="00FA5FE1"/>
    <w:rsid w:val="00FA64FA"/>
    <w:rsid w:val="00FA7119"/>
    <w:rsid w:val="00FA7496"/>
    <w:rsid w:val="00FA7561"/>
    <w:rsid w:val="00FB0118"/>
    <w:rsid w:val="00FB01D4"/>
    <w:rsid w:val="00FB0279"/>
    <w:rsid w:val="00FB04CC"/>
    <w:rsid w:val="00FB2FE9"/>
    <w:rsid w:val="00FB31DD"/>
    <w:rsid w:val="00FB595B"/>
    <w:rsid w:val="00FB5EE9"/>
    <w:rsid w:val="00FB69FF"/>
    <w:rsid w:val="00FB6A45"/>
    <w:rsid w:val="00FB745F"/>
    <w:rsid w:val="00FB75C6"/>
    <w:rsid w:val="00FB7C53"/>
    <w:rsid w:val="00FC28E6"/>
    <w:rsid w:val="00FC2C65"/>
    <w:rsid w:val="00FC3807"/>
    <w:rsid w:val="00FC3FA2"/>
    <w:rsid w:val="00FC4286"/>
    <w:rsid w:val="00FC53B6"/>
    <w:rsid w:val="00FC5A42"/>
    <w:rsid w:val="00FC6365"/>
    <w:rsid w:val="00FC636A"/>
    <w:rsid w:val="00FC68A3"/>
    <w:rsid w:val="00FC6D20"/>
    <w:rsid w:val="00FC6D47"/>
    <w:rsid w:val="00FC7006"/>
    <w:rsid w:val="00FD0431"/>
    <w:rsid w:val="00FD17EC"/>
    <w:rsid w:val="00FD1A46"/>
    <w:rsid w:val="00FD1E23"/>
    <w:rsid w:val="00FD2239"/>
    <w:rsid w:val="00FD4240"/>
    <w:rsid w:val="00FD4528"/>
    <w:rsid w:val="00FD4591"/>
    <w:rsid w:val="00FD50DE"/>
    <w:rsid w:val="00FD612D"/>
    <w:rsid w:val="00FD69AA"/>
    <w:rsid w:val="00FD6CA8"/>
    <w:rsid w:val="00FD7099"/>
    <w:rsid w:val="00FE16B4"/>
    <w:rsid w:val="00FE22E3"/>
    <w:rsid w:val="00FE273E"/>
    <w:rsid w:val="00FE3B6D"/>
    <w:rsid w:val="00FE4E46"/>
    <w:rsid w:val="00FE4E8F"/>
    <w:rsid w:val="00FE516D"/>
    <w:rsid w:val="00FE6181"/>
    <w:rsid w:val="00FE76EC"/>
    <w:rsid w:val="00FF03C8"/>
    <w:rsid w:val="00FF0B2C"/>
    <w:rsid w:val="00FF1A0C"/>
    <w:rsid w:val="00FF1FEA"/>
    <w:rsid w:val="00FF30CA"/>
    <w:rsid w:val="00FF426A"/>
    <w:rsid w:val="00FF44DB"/>
    <w:rsid w:val="00FF5459"/>
    <w:rsid w:val="00FF55B7"/>
    <w:rsid w:val="00FF588C"/>
    <w:rsid w:val="00FF60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833B75"/>
  <w15:docId w15:val="{36606EE2-9EE7-4D38-BA7B-710FE48E2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jc w:val="both"/>
      <w:textAlignment w:val="center"/>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59F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466E"/>
    <w:pPr>
      <w:tabs>
        <w:tab w:val="center" w:pos="4252"/>
        <w:tab w:val="right" w:pos="8504"/>
      </w:tabs>
      <w:snapToGrid w:val="0"/>
    </w:pPr>
  </w:style>
  <w:style w:type="character" w:customStyle="1" w:styleId="a5">
    <w:name w:val="ヘッダー (文字)"/>
    <w:basedOn w:val="a0"/>
    <w:link w:val="a4"/>
    <w:uiPriority w:val="99"/>
    <w:rsid w:val="00A2466E"/>
    <w:rPr>
      <w:rFonts w:ascii="ＭＳ 明朝" w:eastAsia="ＭＳ 明朝"/>
      <w:sz w:val="24"/>
    </w:rPr>
  </w:style>
  <w:style w:type="paragraph" w:styleId="a6">
    <w:name w:val="footer"/>
    <w:basedOn w:val="a"/>
    <w:link w:val="a7"/>
    <w:uiPriority w:val="99"/>
    <w:unhideWhenUsed/>
    <w:rsid w:val="00A2466E"/>
    <w:pPr>
      <w:tabs>
        <w:tab w:val="center" w:pos="4252"/>
        <w:tab w:val="right" w:pos="8504"/>
      </w:tabs>
      <w:snapToGrid w:val="0"/>
    </w:pPr>
  </w:style>
  <w:style w:type="character" w:customStyle="1" w:styleId="a7">
    <w:name w:val="フッター (文字)"/>
    <w:basedOn w:val="a0"/>
    <w:link w:val="a6"/>
    <w:uiPriority w:val="99"/>
    <w:rsid w:val="00A2466E"/>
    <w:rPr>
      <w:rFonts w:ascii="ＭＳ 明朝" w:eastAsia="ＭＳ 明朝"/>
      <w:sz w:val="24"/>
    </w:rPr>
  </w:style>
  <w:style w:type="paragraph" w:styleId="a8">
    <w:name w:val="Balloon Text"/>
    <w:basedOn w:val="a"/>
    <w:link w:val="a9"/>
    <w:uiPriority w:val="99"/>
    <w:semiHidden/>
    <w:unhideWhenUsed/>
    <w:rsid w:val="004542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4237"/>
    <w:rPr>
      <w:rFonts w:asciiTheme="majorHAnsi" w:eastAsiaTheme="majorEastAsia" w:hAnsiTheme="majorHAnsi" w:cstheme="majorBidi"/>
      <w:sz w:val="18"/>
      <w:szCs w:val="18"/>
    </w:rPr>
  </w:style>
  <w:style w:type="paragraph" w:styleId="aa">
    <w:name w:val="No Spacing"/>
    <w:link w:val="ab"/>
    <w:uiPriority w:val="1"/>
    <w:qFormat/>
    <w:rsid w:val="00356B56"/>
    <w:rPr>
      <w:rFonts w:asciiTheme="minorHAnsi" w:eastAsiaTheme="minorEastAsia" w:hAnsiTheme="minorHAnsi" w:cstheme="minorBidi"/>
      <w:sz w:val="22"/>
      <w:szCs w:val="22"/>
    </w:rPr>
  </w:style>
  <w:style w:type="character" w:customStyle="1" w:styleId="ab">
    <w:name w:val="行間詰め (文字)"/>
    <w:basedOn w:val="a0"/>
    <w:link w:val="aa"/>
    <w:uiPriority w:val="1"/>
    <w:rsid w:val="00356B56"/>
    <w:rPr>
      <w:rFonts w:asciiTheme="minorHAnsi" w:eastAsiaTheme="minorEastAsia" w:hAnsiTheme="minorHAnsi" w:cstheme="minorBidi"/>
      <w:sz w:val="22"/>
      <w:szCs w:val="22"/>
    </w:rPr>
  </w:style>
  <w:style w:type="paragraph" w:customStyle="1" w:styleId="2">
    <w:name w:val="スタイル2"/>
    <w:basedOn w:val="a"/>
    <w:next w:val="a"/>
    <w:link w:val="20"/>
    <w:qFormat/>
    <w:rsid w:val="00ED0132"/>
    <w:pPr>
      <w:autoSpaceDE/>
      <w:autoSpaceDN/>
      <w:adjustRightInd/>
      <w:textAlignment w:val="auto"/>
    </w:pPr>
    <w:rPr>
      <w:rFonts w:ascii="ＭＳ ゴシック" w:eastAsia="ＭＳ ゴシック" w:hAnsi="ＭＳ ゴシック"/>
      <w:kern w:val="2"/>
      <w:szCs w:val="24"/>
    </w:rPr>
  </w:style>
  <w:style w:type="character" w:customStyle="1" w:styleId="20">
    <w:name w:val="スタイル2 (文字)"/>
    <w:basedOn w:val="a0"/>
    <w:link w:val="2"/>
    <w:rsid w:val="00ED0132"/>
    <w:rPr>
      <w:rFonts w:ascii="ＭＳ ゴシック" w:eastAsia="ＭＳ ゴシック" w:hAnsi="ＭＳ ゴシック"/>
      <w:kern w:val="2"/>
      <w:sz w:val="24"/>
      <w:szCs w:val="24"/>
    </w:rPr>
  </w:style>
  <w:style w:type="paragraph" w:styleId="ac">
    <w:name w:val="List Paragraph"/>
    <w:basedOn w:val="a"/>
    <w:uiPriority w:val="34"/>
    <w:qFormat/>
    <w:rsid w:val="00B65CC5"/>
    <w:pPr>
      <w:autoSpaceDE/>
      <w:autoSpaceDN/>
      <w:adjustRightInd/>
      <w:ind w:leftChars="400" w:left="840"/>
      <w:textAlignment w:val="auto"/>
    </w:pPr>
    <w:rPr>
      <w:rFonts w:asciiTheme="minorHAnsi" w:eastAsiaTheme="minorEastAsia" w:hAnsiTheme="minorHAnsi" w:cstheme="minorBidi"/>
      <w:kern w:val="2"/>
      <w:szCs w:val="22"/>
    </w:rPr>
  </w:style>
  <w:style w:type="numbering" w:customStyle="1" w:styleId="1">
    <w:name w:val="リストなし1"/>
    <w:next w:val="a2"/>
    <w:uiPriority w:val="99"/>
    <w:semiHidden/>
    <w:unhideWhenUsed/>
    <w:rsid w:val="002743D3"/>
  </w:style>
  <w:style w:type="table" w:customStyle="1" w:styleId="10">
    <w:name w:val="表 (格子)1"/>
    <w:basedOn w:val="a1"/>
    <w:next w:val="a3"/>
    <w:uiPriority w:val="39"/>
    <w:rsid w:val="002743D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uiPriority w:val="99"/>
    <w:unhideWhenUsed/>
    <w:rsid w:val="002743D3"/>
    <w:pPr>
      <w:autoSpaceDE/>
      <w:autoSpaceDN/>
      <w:adjustRightInd/>
      <w:jc w:val="right"/>
      <w:textAlignment w:val="auto"/>
    </w:pPr>
    <w:rPr>
      <w:rFonts w:hAnsi="ＭＳ 明朝"/>
      <w:kern w:val="2"/>
      <w:szCs w:val="24"/>
    </w:rPr>
  </w:style>
  <w:style w:type="character" w:customStyle="1" w:styleId="ae">
    <w:name w:val="結語 (文字)"/>
    <w:basedOn w:val="a0"/>
    <w:link w:val="ad"/>
    <w:uiPriority w:val="99"/>
    <w:rsid w:val="002743D3"/>
    <w:rPr>
      <w:rFonts w:ascii="ＭＳ 明朝" w:eastAsia="ＭＳ 明朝" w:hAnsi="ＭＳ 明朝"/>
      <w:kern w:val="2"/>
      <w:sz w:val="24"/>
      <w:szCs w:val="24"/>
    </w:rPr>
  </w:style>
  <w:style w:type="numbering" w:customStyle="1" w:styleId="21">
    <w:name w:val="リストなし2"/>
    <w:next w:val="a2"/>
    <w:uiPriority w:val="99"/>
    <w:semiHidden/>
    <w:unhideWhenUsed/>
    <w:rsid w:val="0034696E"/>
  </w:style>
  <w:style w:type="table" w:customStyle="1" w:styleId="22">
    <w:name w:val="表 (格子)2"/>
    <w:basedOn w:val="a1"/>
    <w:next w:val="a3"/>
    <w:uiPriority w:val="39"/>
    <w:rsid w:val="0034696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1"/>
    <w:next w:val="a2"/>
    <w:uiPriority w:val="99"/>
    <w:semiHidden/>
    <w:unhideWhenUsed/>
    <w:rsid w:val="0034696E"/>
  </w:style>
  <w:style w:type="table" w:customStyle="1" w:styleId="110">
    <w:name w:val="表 (格子)11"/>
    <w:basedOn w:val="a1"/>
    <w:next w:val="a3"/>
    <w:uiPriority w:val="39"/>
    <w:rsid w:val="0034696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39"/>
    <w:rsid w:val="004C7059"/>
    <w:rPr>
      <w:rFonts w:eastAsia="ＭＳ 明朝"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497174"/>
    <w:rPr>
      <w:rFonts w:ascii="ＭＳ 明朝" w:eastAsia="ＭＳ 明朝"/>
      <w:sz w:val="24"/>
    </w:rPr>
  </w:style>
  <w:style w:type="paragraph" w:styleId="HTML">
    <w:name w:val="HTML Preformatted"/>
    <w:basedOn w:val="a"/>
    <w:link w:val="HTML0"/>
    <w:uiPriority w:val="99"/>
    <w:unhideWhenUsed/>
    <w:rsid w:val="005857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left"/>
      <w:textAlignment w:val="auto"/>
    </w:pPr>
    <w:rPr>
      <w:rFonts w:ascii="ＭＳ ゴシック" w:eastAsia="ＭＳ ゴシック" w:hAnsi="ＭＳ ゴシック" w:cs="ＭＳ ゴシック"/>
      <w:szCs w:val="24"/>
    </w:rPr>
  </w:style>
  <w:style w:type="character" w:customStyle="1" w:styleId="HTML0">
    <w:name w:val="HTML 書式付き (文字)"/>
    <w:basedOn w:val="a0"/>
    <w:link w:val="HTML"/>
    <w:uiPriority w:val="99"/>
    <w:rsid w:val="0058570F"/>
    <w:rPr>
      <w:rFonts w:ascii="ＭＳ ゴシック" w:eastAsia="ＭＳ ゴシック" w:hAnsi="ＭＳ ゴシック" w:cs="ＭＳ ゴシック"/>
      <w:sz w:val="24"/>
      <w:szCs w:val="24"/>
    </w:rPr>
  </w:style>
  <w:style w:type="table" w:customStyle="1" w:styleId="3">
    <w:name w:val="表 (格子)3"/>
    <w:basedOn w:val="a1"/>
    <w:next w:val="a3"/>
    <w:uiPriority w:val="39"/>
    <w:rsid w:val="00083B0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083B0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FD0431"/>
  </w:style>
  <w:style w:type="character" w:customStyle="1" w:styleId="af1">
    <w:name w:val="日付 (文字)"/>
    <w:basedOn w:val="a0"/>
    <w:link w:val="af0"/>
    <w:uiPriority w:val="99"/>
    <w:semiHidden/>
    <w:rsid w:val="00FD0431"/>
    <w:rPr>
      <w:rFonts w:ascii="ＭＳ 明朝" w:eastAsia="ＭＳ 明朝"/>
      <w:sz w:val="24"/>
    </w:rPr>
  </w:style>
  <w:style w:type="character" w:styleId="af2">
    <w:name w:val="annotation reference"/>
    <w:basedOn w:val="a0"/>
    <w:uiPriority w:val="99"/>
    <w:semiHidden/>
    <w:unhideWhenUsed/>
    <w:rsid w:val="00FD0431"/>
    <w:rPr>
      <w:sz w:val="18"/>
      <w:szCs w:val="18"/>
    </w:rPr>
  </w:style>
  <w:style w:type="paragraph" w:styleId="af3">
    <w:name w:val="annotation text"/>
    <w:basedOn w:val="a"/>
    <w:link w:val="af4"/>
    <w:uiPriority w:val="99"/>
    <w:unhideWhenUsed/>
    <w:rsid w:val="00FD0431"/>
    <w:pPr>
      <w:jc w:val="left"/>
    </w:pPr>
  </w:style>
  <w:style w:type="character" w:customStyle="1" w:styleId="af4">
    <w:name w:val="コメント文字列 (文字)"/>
    <w:basedOn w:val="a0"/>
    <w:link w:val="af3"/>
    <w:uiPriority w:val="99"/>
    <w:rsid w:val="00FD0431"/>
    <w:rPr>
      <w:rFonts w:ascii="ＭＳ 明朝" w:eastAsia="ＭＳ 明朝"/>
      <w:sz w:val="24"/>
    </w:rPr>
  </w:style>
  <w:style w:type="paragraph" w:styleId="af5">
    <w:name w:val="annotation subject"/>
    <w:basedOn w:val="af3"/>
    <w:next w:val="af3"/>
    <w:link w:val="af6"/>
    <w:uiPriority w:val="99"/>
    <w:semiHidden/>
    <w:unhideWhenUsed/>
    <w:rsid w:val="00FD0431"/>
    <w:rPr>
      <w:b/>
      <w:bCs/>
    </w:rPr>
  </w:style>
  <w:style w:type="character" w:customStyle="1" w:styleId="af6">
    <w:name w:val="コメント内容 (文字)"/>
    <w:basedOn w:val="af4"/>
    <w:link w:val="af5"/>
    <w:uiPriority w:val="99"/>
    <w:semiHidden/>
    <w:rsid w:val="00FD0431"/>
    <w:rPr>
      <w:rFonts w:ascii="ＭＳ 明朝" w:eastAsia="ＭＳ 明朝"/>
      <w:b/>
      <w:bCs/>
      <w:sz w:val="24"/>
    </w:rPr>
  </w:style>
  <w:style w:type="paragraph" w:styleId="af7">
    <w:name w:val="Note Heading"/>
    <w:basedOn w:val="a"/>
    <w:next w:val="a"/>
    <w:link w:val="af8"/>
    <w:uiPriority w:val="99"/>
    <w:unhideWhenUsed/>
    <w:rsid w:val="009645FB"/>
    <w:pPr>
      <w:jc w:val="center"/>
    </w:pPr>
  </w:style>
  <w:style w:type="character" w:customStyle="1" w:styleId="af8">
    <w:name w:val="記 (文字)"/>
    <w:basedOn w:val="a0"/>
    <w:link w:val="af7"/>
    <w:uiPriority w:val="99"/>
    <w:rsid w:val="009645FB"/>
    <w:rPr>
      <w:rFonts w:ascii="ＭＳ 明朝" w:eastAsia="ＭＳ 明朝"/>
      <w:sz w:val="24"/>
    </w:rPr>
  </w:style>
  <w:style w:type="table" w:customStyle="1" w:styleId="5">
    <w:name w:val="表 (格子)5"/>
    <w:basedOn w:val="a1"/>
    <w:next w:val="a3"/>
    <w:uiPriority w:val="39"/>
    <w:rsid w:val="00FC3FA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666AD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39"/>
    <w:rsid w:val="00A6494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16354">
      <w:bodyDiv w:val="1"/>
      <w:marLeft w:val="0"/>
      <w:marRight w:val="0"/>
      <w:marTop w:val="0"/>
      <w:marBottom w:val="0"/>
      <w:divBdr>
        <w:top w:val="none" w:sz="0" w:space="0" w:color="auto"/>
        <w:left w:val="none" w:sz="0" w:space="0" w:color="auto"/>
        <w:bottom w:val="none" w:sz="0" w:space="0" w:color="auto"/>
        <w:right w:val="none" w:sz="0" w:space="0" w:color="auto"/>
      </w:divBdr>
    </w:div>
    <w:div w:id="684794921">
      <w:bodyDiv w:val="1"/>
      <w:marLeft w:val="0"/>
      <w:marRight w:val="0"/>
      <w:marTop w:val="0"/>
      <w:marBottom w:val="0"/>
      <w:divBdr>
        <w:top w:val="none" w:sz="0" w:space="0" w:color="auto"/>
        <w:left w:val="none" w:sz="0" w:space="0" w:color="auto"/>
        <w:bottom w:val="none" w:sz="0" w:space="0" w:color="auto"/>
        <w:right w:val="none" w:sz="0" w:space="0" w:color="auto"/>
      </w:divBdr>
    </w:div>
    <w:div w:id="1223251113">
      <w:bodyDiv w:val="1"/>
      <w:marLeft w:val="0"/>
      <w:marRight w:val="0"/>
      <w:marTop w:val="0"/>
      <w:marBottom w:val="0"/>
      <w:divBdr>
        <w:top w:val="none" w:sz="0" w:space="0" w:color="auto"/>
        <w:left w:val="none" w:sz="0" w:space="0" w:color="auto"/>
        <w:bottom w:val="none" w:sz="0" w:space="0" w:color="auto"/>
        <w:right w:val="none" w:sz="0" w:space="0" w:color="auto"/>
      </w:divBdr>
    </w:div>
    <w:div w:id="1368408588">
      <w:bodyDiv w:val="1"/>
      <w:marLeft w:val="0"/>
      <w:marRight w:val="0"/>
      <w:marTop w:val="0"/>
      <w:marBottom w:val="0"/>
      <w:divBdr>
        <w:top w:val="none" w:sz="0" w:space="0" w:color="auto"/>
        <w:left w:val="none" w:sz="0" w:space="0" w:color="auto"/>
        <w:bottom w:val="none" w:sz="0" w:space="0" w:color="auto"/>
        <w:right w:val="none" w:sz="0" w:space="0" w:color="auto"/>
      </w:divBdr>
    </w:div>
    <w:div w:id="1546597985">
      <w:bodyDiv w:val="1"/>
      <w:marLeft w:val="0"/>
      <w:marRight w:val="0"/>
      <w:marTop w:val="0"/>
      <w:marBottom w:val="0"/>
      <w:divBdr>
        <w:top w:val="none" w:sz="0" w:space="0" w:color="auto"/>
        <w:left w:val="none" w:sz="0" w:space="0" w:color="auto"/>
        <w:bottom w:val="none" w:sz="0" w:space="0" w:color="auto"/>
        <w:right w:val="none" w:sz="0" w:space="0" w:color="auto"/>
      </w:divBdr>
    </w:div>
    <w:div w:id="1695813059">
      <w:bodyDiv w:val="1"/>
      <w:marLeft w:val="0"/>
      <w:marRight w:val="0"/>
      <w:marTop w:val="0"/>
      <w:marBottom w:val="0"/>
      <w:divBdr>
        <w:top w:val="none" w:sz="0" w:space="0" w:color="auto"/>
        <w:left w:val="none" w:sz="0" w:space="0" w:color="auto"/>
        <w:bottom w:val="none" w:sz="0" w:space="0" w:color="auto"/>
        <w:right w:val="none" w:sz="0" w:space="0" w:color="auto"/>
      </w:divBdr>
    </w:div>
    <w:div w:id="1718581106">
      <w:bodyDiv w:val="1"/>
      <w:marLeft w:val="0"/>
      <w:marRight w:val="0"/>
      <w:marTop w:val="0"/>
      <w:marBottom w:val="0"/>
      <w:divBdr>
        <w:top w:val="none" w:sz="0" w:space="0" w:color="auto"/>
        <w:left w:val="none" w:sz="0" w:space="0" w:color="auto"/>
        <w:bottom w:val="none" w:sz="0" w:space="0" w:color="auto"/>
        <w:right w:val="none" w:sz="0" w:space="0" w:color="auto"/>
      </w:divBdr>
    </w:div>
    <w:div w:id="1881240830">
      <w:bodyDiv w:val="1"/>
      <w:marLeft w:val="0"/>
      <w:marRight w:val="0"/>
      <w:marTop w:val="0"/>
      <w:marBottom w:val="0"/>
      <w:divBdr>
        <w:top w:val="none" w:sz="0" w:space="0" w:color="auto"/>
        <w:left w:val="none" w:sz="0" w:space="0" w:color="auto"/>
        <w:bottom w:val="none" w:sz="0" w:space="0" w:color="auto"/>
        <w:right w:val="none" w:sz="0" w:space="0" w:color="auto"/>
      </w:divBdr>
    </w:div>
    <w:div w:id="195652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W2000%20&#35696;&#26696;%20ver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DC02A-B2EF-4D4C-A0EE-EB36F4D46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W2000 議案 ver3.dot</Template>
  <TotalTime>6</TotalTime>
  <Pages>30</Pages>
  <Words>5343</Words>
  <Characters>30456</Characters>
  <Application>Microsoft Office Word</Application>
  <DocSecurity>0</DocSecurity>
  <Lines>253</Lines>
  <Paragraphs>71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＜資料①＞2023確定闘争_統一要求基準（案）＜自治体単組の要求モデル＞</vt:lpstr>
      <vt:lpstr>□□□□□□□□□□□□□□□□□□□□□□□□□□□□□□□□□□□□□□□□□□□□□□□□□□□□□□□□□□□□□□□□□□□□□□□□□□□□□□□□□□□□□□□□□□□□□□□□□□□□□□□□□□□□□□□□□□□□□□□□□□□□□□□</vt:lpstr>
    </vt:vector>
  </TitlesOfParts>
  <Company/>
  <LinksUpToDate>false</LinksUpToDate>
  <CharactersWithSpaces>35728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＜資料①＞2023確定闘争_統一要求基準（案）＜自治体単組の要求モデル＞</dc:title>
  <dc:subject/>
  <dc:creator/>
  <cp:keywords/>
  <dc:description/>
  <cp:lastModifiedBy>根本 和俊</cp:lastModifiedBy>
  <cp:revision>9</cp:revision>
  <cp:lastPrinted>2023-08-07T00:39:00Z</cp:lastPrinted>
  <dcterms:created xsi:type="dcterms:W3CDTF">2023-08-07T01:20:00Z</dcterms:created>
  <dcterms:modified xsi:type="dcterms:W3CDTF">2023-08-21T11:17:00Z</dcterms:modified>
</cp:coreProperties>
</file>