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1D" w:rsidRPr="007D6443" w:rsidRDefault="007D6443">
      <w:pPr>
        <w:jc w:val="center"/>
        <w:rPr>
          <w:sz w:val="34"/>
          <w:szCs w:val="34"/>
        </w:rPr>
      </w:pPr>
      <w:bookmarkStart w:id="0" w:name="_GoBack"/>
      <w:bookmarkEnd w:id="0"/>
      <w:r w:rsidRPr="007D6443">
        <w:rPr>
          <w:rFonts w:ascii="ＭＳ ゴシック" w:eastAsia="ＭＳ ゴシック" w:hAnsi="ＭＳ ゴシック" w:hint="eastAsia"/>
          <w:sz w:val="34"/>
          <w:szCs w:val="34"/>
        </w:rPr>
        <w:t>合理的配慮の不提供事例</w:t>
      </w:r>
    </w:p>
    <w:p w:rsidR="00B2371D" w:rsidRPr="007D6443" w:rsidRDefault="00B2371D">
      <w:pPr>
        <w:rPr>
          <w:sz w:val="34"/>
          <w:szCs w:val="34"/>
          <w:u w:val="single"/>
        </w:rPr>
      </w:pPr>
    </w:p>
    <w:p w:rsidR="00B2371D" w:rsidRPr="007D6443" w:rsidRDefault="007D6443">
      <w:pPr>
        <w:rPr>
          <w:rFonts w:ascii="ＭＳ ゴシック" w:eastAsia="ＭＳ ゴシック" w:hAnsi="ＭＳ ゴシック"/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視覚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明朝" w:hAnsi="ＭＳ 明朝" w:hint="eastAsia"/>
          <w:sz w:val="34"/>
          <w:szCs w:val="34"/>
        </w:rPr>
        <w:t xml:space="preserve">　</w:t>
      </w:r>
      <w:r w:rsidR="003B788C">
        <w:rPr>
          <w:rFonts w:ascii="ＭＳ ゴシック" w:eastAsia="ＭＳ ゴシック" w:hAnsi="ＭＳ ゴシック" w:hint="eastAsia"/>
          <w:sz w:val="34"/>
          <w:szCs w:val="34"/>
        </w:rPr>
        <w:t>・配布</w:t>
      </w:r>
      <w:r w:rsidRPr="007D6443">
        <w:rPr>
          <w:rFonts w:ascii="ＭＳ ゴシック" w:eastAsia="ＭＳ ゴシック" w:hAnsi="ＭＳ ゴシック" w:hint="eastAsia"/>
          <w:sz w:val="34"/>
          <w:szCs w:val="34"/>
        </w:rPr>
        <w:t>された資料が、墨字資料のみで、何が書いてあるか分からない。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・音声互換ソフトを職場のパソコンに入れているが、メール等に添付されてくるものがＰＤＦ形式のために読み取れない。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・会議の説明が、パワーポイントの説明だけで、何が説明されているか分からない。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・「あと○○歩」とか「６時の方向に何がある」という具体的な指示がないため、物の位置が把握できない。</w:t>
      </w:r>
    </w:p>
    <w:p w:rsidR="00B2371D" w:rsidRPr="007D6443" w:rsidRDefault="00B2371D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聴覚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・会議や面接などで、口頭だけの説明であったため、全く理解できなかった。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・手話通訳が用意されていない。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lastRenderedPageBreak/>
        <w:t xml:space="preserve">　・要約筆記が用意されていない。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・コミュニケーションボードがない。</w:t>
      </w:r>
    </w:p>
    <w:p w:rsidR="00B2371D" w:rsidRPr="007D6443" w:rsidRDefault="00B2371D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言語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・十分な時間を取ってくれないので、説明が伝えられなかった。途中で発言を打ち切られた。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・急かされたため、余計に発話が難しくなり、うまく説明ができなかった。</w:t>
      </w:r>
    </w:p>
    <w:p w:rsidR="00B2371D" w:rsidRPr="007D6443" w:rsidRDefault="007D6443">
      <w:pPr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・窓口配置となり、お客さんを怒らせてしまった。</w:t>
      </w:r>
    </w:p>
    <w:p w:rsidR="00B2371D" w:rsidRPr="007D6443" w:rsidRDefault="00B2371D">
      <w:pPr>
        <w:rPr>
          <w:sz w:val="34"/>
          <w:szCs w:val="34"/>
          <w:u w:val="single"/>
        </w:rPr>
      </w:pPr>
    </w:p>
    <w:p w:rsidR="00B2371D" w:rsidRPr="007D6443" w:rsidRDefault="007D6443">
      <w:pPr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肢体</w:t>
      </w:r>
    </w:p>
    <w:p w:rsidR="00B2371D" w:rsidRPr="007D6443" w:rsidRDefault="007D6443">
      <w:pPr>
        <w:ind w:firstLineChars="100" w:firstLine="340"/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>・研修会などを、階段でしか行けない会場で行う。</w:t>
      </w:r>
    </w:p>
    <w:p w:rsidR="00B2371D" w:rsidRPr="007D6443" w:rsidRDefault="007D6443">
      <w:pPr>
        <w:ind w:firstLineChars="100" w:firstLine="340"/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>・汎用コピー機のため、操作できない。</w:t>
      </w:r>
    </w:p>
    <w:p w:rsidR="00B2371D" w:rsidRDefault="007D6443">
      <w:pPr>
        <w:ind w:leftChars="127" w:left="704" w:hangingChars="125" w:hanging="425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>・プリンターまでの距離が遠く、また、床に配線があり印刷物が取りにいけない。</w:t>
      </w:r>
    </w:p>
    <w:p w:rsidR="00B2371D" w:rsidRPr="007D6443" w:rsidRDefault="003B788C" w:rsidP="003B788C">
      <w:pPr>
        <w:ind w:leftChars="127" w:left="704" w:hangingChars="125" w:hanging="425"/>
        <w:rPr>
          <w:sz w:val="34"/>
          <w:szCs w:val="34"/>
          <w:u w:val="single"/>
        </w:rPr>
      </w:pPr>
      <w:r>
        <w:rPr>
          <w:rFonts w:ascii="ＭＳ ゴシック" w:eastAsia="ＭＳ ゴシック" w:hAnsi="ＭＳ ゴシック" w:hint="eastAsia"/>
          <w:sz w:val="34"/>
          <w:szCs w:val="34"/>
        </w:rPr>
        <w:t>・高いところに書類があるので、取ることができない。</w:t>
      </w:r>
    </w:p>
    <w:p w:rsidR="00B2371D" w:rsidRPr="007D6443" w:rsidRDefault="007D6443">
      <w:pPr>
        <w:ind w:leftChars="95" w:left="209" w:firstLineChars="25" w:firstLine="85"/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>・上肢障害専用のＯＡ機器がないため、操作できない。</w:t>
      </w:r>
    </w:p>
    <w:p w:rsidR="00B2371D" w:rsidRPr="007D6443" w:rsidRDefault="007D6443">
      <w:pPr>
        <w:ind w:leftChars="95" w:left="209" w:firstLineChars="25" w:firstLine="85"/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lastRenderedPageBreak/>
        <w:t>・シフトキーが操作できない。</w:t>
      </w:r>
    </w:p>
    <w:p w:rsidR="003B788C" w:rsidRDefault="003B788C">
      <w:pPr>
        <w:rPr>
          <w:rFonts w:ascii="ＭＳ ゴシック" w:eastAsia="ＭＳ ゴシック" w:hAnsi="ＭＳ ゴシック"/>
          <w:sz w:val="34"/>
          <w:szCs w:val="34"/>
          <w:u w:val="single"/>
        </w:rPr>
      </w:pPr>
    </w:p>
    <w:p w:rsidR="00B2371D" w:rsidRPr="007D6443" w:rsidRDefault="007D6443">
      <w:pPr>
        <w:rPr>
          <w:sz w:val="34"/>
          <w:szCs w:val="34"/>
          <w:u w:val="single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内部</w:t>
      </w:r>
      <w:r w:rsidRPr="007D6443">
        <w:rPr>
          <w:rFonts w:hint="eastAsia"/>
          <w:sz w:val="34"/>
          <w:szCs w:val="34"/>
          <w:u w:val="single"/>
        </w:rPr>
        <w:t>・</w:t>
      </w:r>
      <w:r w:rsidRPr="007D6443">
        <w:rPr>
          <w:rFonts w:asciiTheme="majorEastAsia" w:eastAsiaTheme="majorEastAsia" w:hAnsiTheme="majorEastAsia" w:hint="eastAsia"/>
          <w:sz w:val="34"/>
          <w:szCs w:val="34"/>
          <w:u w:val="single"/>
        </w:rPr>
        <w:t>難病等</w:t>
      </w:r>
    </w:p>
    <w:p w:rsidR="00B2371D" w:rsidRPr="007D6443" w:rsidRDefault="007D6443" w:rsidP="003B788C">
      <w:pPr>
        <w:ind w:left="697" w:hangingChars="205" w:hanging="697"/>
        <w:rPr>
          <w:sz w:val="34"/>
          <w:szCs w:val="34"/>
          <w:u w:val="single"/>
        </w:rPr>
      </w:pPr>
      <w:r w:rsidRPr="007D6443">
        <w:rPr>
          <w:rFonts w:asciiTheme="majorEastAsia" w:eastAsiaTheme="majorEastAsia" w:hAnsiTheme="majorEastAsia" w:hint="eastAsia"/>
          <w:sz w:val="34"/>
          <w:szCs w:val="34"/>
        </w:rPr>
        <w:t xml:space="preserve">　・休憩時間を十分に取らせてもらえないので、体調が悪化した。</w:t>
      </w:r>
    </w:p>
    <w:p w:rsidR="00B2371D" w:rsidRPr="007D6443" w:rsidRDefault="007D6443" w:rsidP="003B788C">
      <w:pPr>
        <w:ind w:left="697" w:hangingChars="205" w:hanging="697"/>
        <w:rPr>
          <w:sz w:val="34"/>
          <w:szCs w:val="34"/>
          <w:u w:val="single"/>
        </w:rPr>
      </w:pPr>
      <w:r w:rsidRPr="007D6443">
        <w:rPr>
          <w:rFonts w:asciiTheme="majorEastAsia" w:eastAsiaTheme="majorEastAsia" w:hAnsiTheme="majorEastAsia" w:hint="eastAsia"/>
          <w:sz w:val="34"/>
          <w:szCs w:val="34"/>
        </w:rPr>
        <w:t xml:space="preserve">　・透析等のための特別休暇がないため、欠勤扱いとなった。</w:t>
      </w:r>
    </w:p>
    <w:p w:rsidR="00B2371D" w:rsidRPr="007D6443" w:rsidRDefault="00B2371D">
      <w:pPr>
        <w:rPr>
          <w:sz w:val="34"/>
          <w:szCs w:val="34"/>
          <w:u w:val="single"/>
        </w:rPr>
      </w:pPr>
    </w:p>
    <w:p w:rsidR="00B2371D" w:rsidRPr="007D6443" w:rsidRDefault="007D6443">
      <w:pPr>
        <w:rPr>
          <w:sz w:val="34"/>
          <w:szCs w:val="34"/>
          <w:u w:val="single"/>
        </w:rPr>
      </w:pPr>
      <w:r w:rsidRPr="007D6443">
        <w:rPr>
          <w:rFonts w:asciiTheme="majorEastAsia" w:eastAsiaTheme="majorEastAsia" w:hAnsiTheme="majorEastAsia" w:hint="eastAsia"/>
          <w:sz w:val="34"/>
          <w:szCs w:val="34"/>
          <w:u w:val="single"/>
        </w:rPr>
        <w:t>知的</w:t>
      </w:r>
    </w:p>
    <w:p w:rsidR="00B2371D" w:rsidRPr="007D6443" w:rsidRDefault="007D6443" w:rsidP="003B788C">
      <w:pPr>
        <w:ind w:leftChars="126" w:left="614" w:hangingChars="99" w:hanging="337"/>
        <w:rPr>
          <w:sz w:val="34"/>
          <w:szCs w:val="34"/>
          <w:u w:val="single"/>
        </w:rPr>
      </w:pPr>
      <w:r w:rsidRPr="007D6443">
        <w:rPr>
          <w:rFonts w:asciiTheme="majorEastAsia" w:eastAsiaTheme="majorEastAsia" w:hAnsiTheme="majorEastAsia" w:hint="eastAsia"/>
          <w:sz w:val="34"/>
          <w:szCs w:val="34"/>
        </w:rPr>
        <w:t>・早口で難しい言葉を使われたので、指示の内容が分からなかった。</w:t>
      </w:r>
    </w:p>
    <w:p w:rsidR="00B2371D" w:rsidRPr="007D6443" w:rsidRDefault="007D6443" w:rsidP="003B788C">
      <w:pPr>
        <w:ind w:leftChars="126" w:left="583" w:hangingChars="90" w:hanging="30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>・コミュニケーションボードを活用したり、図示したりしてくれないから、仕事の手順がよく分からなかった。</w:t>
      </w:r>
    </w:p>
    <w:p w:rsidR="00B2371D" w:rsidRPr="007D6443" w:rsidRDefault="00B2371D">
      <w:pPr>
        <w:rPr>
          <w:rFonts w:ascii="ＭＳ ゴシック" w:eastAsia="ＭＳ ゴシック" w:hAnsi="ＭＳ ゴシック"/>
          <w:sz w:val="34"/>
          <w:szCs w:val="34"/>
        </w:rPr>
      </w:pPr>
    </w:p>
    <w:p w:rsidR="00B2371D" w:rsidRPr="007D6443" w:rsidRDefault="007D6443">
      <w:pPr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精神</w:t>
      </w:r>
    </w:p>
    <w:p w:rsidR="00B2371D" w:rsidRPr="007D6443" w:rsidRDefault="007D6443" w:rsidP="003B788C">
      <w:pPr>
        <w:ind w:left="656" w:hangingChars="193" w:hanging="65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</w:t>
      </w:r>
      <w:r w:rsidR="003B788C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Pr="007D6443">
        <w:rPr>
          <w:rFonts w:ascii="ＭＳ ゴシック" w:eastAsia="ＭＳ ゴシック" w:hAnsi="ＭＳ ゴシック" w:hint="eastAsia"/>
          <w:sz w:val="34"/>
          <w:szCs w:val="34"/>
        </w:rPr>
        <w:t>症状に波があることを上司が理解してくれないので、</w:t>
      </w:r>
      <w:r w:rsidRPr="007D6443">
        <w:rPr>
          <w:rFonts w:ascii="ＭＳ ゴシック" w:eastAsia="ＭＳ ゴシック" w:hAnsi="ＭＳ ゴシック" w:hint="eastAsia"/>
          <w:sz w:val="34"/>
          <w:szCs w:val="34"/>
        </w:rPr>
        <w:lastRenderedPageBreak/>
        <w:t>調子が悪いときに何も</w:t>
      </w:r>
      <w:r w:rsidR="003B788C">
        <w:rPr>
          <w:rFonts w:ascii="ＭＳ ゴシック" w:eastAsia="ＭＳ ゴシック" w:hAnsi="ＭＳ ゴシック" w:hint="eastAsia"/>
          <w:sz w:val="34"/>
          <w:szCs w:val="34"/>
        </w:rPr>
        <w:t>でき</w:t>
      </w:r>
      <w:r w:rsidRPr="007D6443">
        <w:rPr>
          <w:rFonts w:ascii="ＭＳ ゴシック" w:eastAsia="ＭＳ ゴシック" w:hAnsi="ＭＳ ゴシック" w:hint="eastAsia"/>
          <w:sz w:val="34"/>
          <w:szCs w:val="34"/>
        </w:rPr>
        <w:t>ず、叱責された。</w:t>
      </w:r>
    </w:p>
    <w:p w:rsidR="00B2371D" w:rsidRPr="007D6443" w:rsidRDefault="007D6443" w:rsidP="003B788C">
      <w:pPr>
        <w:ind w:left="670" w:hangingChars="197" w:hanging="670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Pr="007D6443">
        <w:rPr>
          <w:rFonts w:asciiTheme="majorEastAsia" w:eastAsiaTheme="majorEastAsia" w:hAnsiTheme="majorEastAsia" w:hint="eastAsia"/>
          <w:sz w:val="34"/>
          <w:szCs w:val="34"/>
        </w:rPr>
        <w:t>・</w:t>
      </w:r>
      <w:r w:rsidR="003B788C">
        <w:rPr>
          <w:rFonts w:asciiTheme="majorEastAsia" w:eastAsiaTheme="majorEastAsia" w:hAnsiTheme="majorEastAsia" w:hint="eastAsia"/>
          <w:sz w:val="34"/>
          <w:szCs w:val="34"/>
        </w:rPr>
        <w:t xml:space="preserve"> </w:t>
      </w:r>
      <w:r w:rsidRPr="007D6443">
        <w:rPr>
          <w:rFonts w:asciiTheme="majorEastAsia" w:eastAsiaTheme="majorEastAsia" w:hAnsiTheme="majorEastAsia" w:hint="eastAsia"/>
          <w:sz w:val="34"/>
          <w:szCs w:val="34"/>
        </w:rPr>
        <w:t>休憩時間を十分に取らせてもらえないので疲労した。症状が悪化した。</w:t>
      </w:r>
    </w:p>
    <w:p w:rsidR="00B2371D" w:rsidRPr="007D6443" w:rsidRDefault="007D6443">
      <w:pPr>
        <w:ind w:left="510" w:hangingChars="150" w:hanging="510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Theme="majorEastAsia" w:eastAsiaTheme="majorEastAsia" w:hAnsiTheme="majorEastAsia" w:hint="eastAsia"/>
          <w:sz w:val="34"/>
          <w:szCs w:val="34"/>
        </w:rPr>
        <w:t xml:space="preserve">　・特別休暇がないため、欠勤扱いとなった。</w:t>
      </w:r>
    </w:p>
    <w:p w:rsidR="00B2371D" w:rsidRPr="007D6443" w:rsidRDefault="00B2371D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  <w:u w:val="single"/>
        </w:rPr>
        <w:t>発達等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・自分の資料に総ルビをふってくれないので、何が書いてあるか理解できない。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・手順やパターン（へのこだわりを理解してくれないので）が変わってしまい、全く仕事ができなかった。</w:t>
      </w:r>
    </w:p>
    <w:p w:rsidR="00B2371D" w:rsidRPr="007D6443" w:rsidRDefault="007D6443">
      <w:pPr>
        <w:ind w:left="646" w:hangingChars="190" w:hanging="646"/>
        <w:rPr>
          <w:rFonts w:ascii="ＭＳ ゴシック" w:eastAsia="ＭＳ ゴシック" w:hAnsi="ＭＳ ゴシック"/>
          <w:sz w:val="34"/>
          <w:szCs w:val="34"/>
        </w:rPr>
      </w:pPr>
      <w:r w:rsidRPr="007D6443">
        <w:rPr>
          <w:rFonts w:ascii="ＭＳ ゴシック" w:eastAsia="ＭＳ ゴシック" w:hAnsi="ＭＳ ゴシック" w:hint="eastAsia"/>
          <w:sz w:val="34"/>
          <w:szCs w:val="34"/>
        </w:rPr>
        <w:t xml:space="preserve">　・職場の物の配置が変わって、何もできなくなった。</w:t>
      </w:r>
    </w:p>
    <w:sectPr w:rsidR="00B2371D" w:rsidRPr="007D6443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6A" w:rsidRDefault="0035136A">
      <w:r>
        <w:separator/>
      </w:r>
    </w:p>
  </w:endnote>
  <w:endnote w:type="continuationSeparator" w:id="0">
    <w:p w:rsidR="0035136A" w:rsidRDefault="003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6A" w:rsidRDefault="0035136A">
      <w:r>
        <w:separator/>
      </w:r>
    </w:p>
  </w:footnote>
  <w:footnote w:type="continuationSeparator" w:id="0">
    <w:p w:rsidR="0035136A" w:rsidRDefault="003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1D"/>
    <w:rsid w:val="0035136A"/>
    <w:rsid w:val="003B788C"/>
    <w:rsid w:val="004E297B"/>
    <w:rsid w:val="00744B2E"/>
    <w:rsid w:val="007D6443"/>
    <w:rsid w:val="008B7030"/>
    <w:rsid w:val="00B2371D"/>
    <w:rsid w:val="00B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4DD75E-CB9F-4DDA-A32D-59B1866B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443"/>
  </w:style>
  <w:style w:type="paragraph" w:styleId="a5">
    <w:name w:val="footer"/>
    <w:basedOn w:val="a"/>
    <w:link w:val="a6"/>
    <w:uiPriority w:val="99"/>
    <w:unhideWhenUsed/>
    <w:rsid w:val="007D6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443"/>
  </w:style>
  <w:style w:type="paragraph" w:styleId="a7">
    <w:name w:val="Balloon Text"/>
    <w:basedOn w:val="a"/>
    <w:link w:val="a8"/>
    <w:uiPriority w:val="99"/>
    <w:semiHidden/>
    <w:unhideWhenUsed/>
    <w:rsid w:val="007D6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三浦　浩明</cp:lastModifiedBy>
  <cp:revision>2</cp:revision>
  <cp:lastPrinted>2023-10-02T01:17:00Z</cp:lastPrinted>
  <dcterms:created xsi:type="dcterms:W3CDTF">2024-10-01T04:30:00Z</dcterms:created>
  <dcterms:modified xsi:type="dcterms:W3CDTF">2024-10-01T04:30:00Z</dcterms:modified>
</cp:coreProperties>
</file>